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2E0FCC" w14:textId="0F98CE2D" w:rsidR="001F0BE1" w:rsidRPr="004624E9" w:rsidRDefault="008D5BF6" w:rsidP="001F0BE1">
      <w:pPr>
        <w:pStyle w:val="Titel"/>
        <w:spacing w:after="120"/>
        <w:rPr>
          <w:sz w:val="24"/>
          <w:szCs w:val="24"/>
          <w:lang w:val="de-DE"/>
        </w:rPr>
      </w:pPr>
      <w:r w:rsidRPr="004624E9">
        <w:rPr>
          <w:rFonts w:eastAsia="MS Mincho"/>
          <w:spacing w:val="20"/>
          <w:sz w:val="24"/>
          <w:szCs w:val="24"/>
          <w:lang w:val="de-DE"/>
        </w:rPr>
        <w:t>Geheimhaltungs</w:t>
      </w:r>
      <w:r>
        <w:rPr>
          <w:rFonts w:eastAsia="MS Mincho"/>
          <w:spacing w:val="20"/>
          <w:sz w:val="24"/>
          <w:szCs w:val="24"/>
          <w:lang w:val="de-DE"/>
        </w:rPr>
        <w:t>vereinbarung</w:t>
      </w:r>
    </w:p>
    <w:p w14:paraId="2B20D343" w14:textId="742A48DF" w:rsidR="001F0BE1" w:rsidRPr="004624E9" w:rsidRDefault="001F0BE1" w:rsidP="001F0BE1">
      <w:pPr>
        <w:spacing w:after="120" w:line="180" w:lineRule="exact"/>
        <w:jc w:val="center"/>
        <w:rPr>
          <w:rFonts w:ascii="Arial" w:eastAsia="MS Mincho" w:hAnsi="Arial" w:cs="Arial"/>
          <w:sz w:val="18"/>
          <w:szCs w:val="18"/>
          <w:lang w:val="de-DE"/>
        </w:rPr>
      </w:pPr>
      <w:r w:rsidRPr="004624E9">
        <w:rPr>
          <w:rFonts w:ascii="Arial" w:eastAsia="MS Mincho" w:hAnsi="Arial" w:cs="Arial"/>
          <w:sz w:val="18"/>
          <w:szCs w:val="18"/>
          <w:lang w:val="de-DE"/>
        </w:rPr>
        <w:t>(nachstehend “</w:t>
      </w:r>
      <w:r w:rsidR="008D5BF6">
        <w:rPr>
          <w:rFonts w:ascii="Arial" w:eastAsia="MS Mincho" w:hAnsi="Arial" w:cs="Arial"/>
          <w:sz w:val="18"/>
          <w:szCs w:val="18"/>
          <w:lang w:val="de-DE"/>
        </w:rPr>
        <w:t>Vereinbarung</w:t>
      </w:r>
      <w:r w:rsidRPr="004624E9">
        <w:rPr>
          <w:rFonts w:ascii="Arial" w:eastAsia="MS Mincho" w:hAnsi="Arial" w:cs="Arial"/>
          <w:sz w:val="18"/>
          <w:szCs w:val="18"/>
          <w:lang w:val="de-DE"/>
        </w:rPr>
        <w:t>” genannt)</w:t>
      </w:r>
    </w:p>
    <w:p w14:paraId="5AA179B9" w14:textId="7F548302" w:rsidR="001F0BE1" w:rsidRPr="004624E9" w:rsidRDefault="008D5BF6" w:rsidP="001F0BE1">
      <w:pPr>
        <w:spacing w:after="120" w:line="180" w:lineRule="exact"/>
        <w:jc w:val="center"/>
        <w:rPr>
          <w:rFonts w:ascii="Arial" w:eastAsia="MS Mincho" w:hAnsi="Arial" w:cs="Arial"/>
          <w:sz w:val="18"/>
          <w:szCs w:val="18"/>
          <w:lang w:val="de-DE"/>
        </w:rPr>
      </w:pPr>
      <w:r>
        <w:rPr>
          <w:rFonts w:ascii="Arial" w:eastAsia="MS Mincho" w:hAnsi="Arial" w:cs="Arial"/>
          <w:sz w:val="18"/>
          <w:szCs w:val="18"/>
          <w:lang w:val="de-DE"/>
        </w:rPr>
        <w:t>zwischen der</w:t>
      </w:r>
    </w:p>
    <w:p w14:paraId="25BADA86" w14:textId="2A053A18" w:rsidR="001F0BE1" w:rsidRPr="004624E9" w:rsidRDefault="00D84694" w:rsidP="00D84694">
      <w:pPr>
        <w:pStyle w:val="Titel"/>
        <w:spacing w:after="120" w:line="180" w:lineRule="exact"/>
        <w:rPr>
          <w:spacing w:val="10"/>
          <w:sz w:val="18"/>
          <w:szCs w:val="18"/>
          <w:highlight w:val="yellow"/>
          <w:lang w:val="de-CH"/>
        </w:rPr>
      </w:pPr>
      <w:r w:rsidRPr="00D84694">
        <w:rPr>
          <w:spacing w:val="10"/>
          <w:sz w:val="18"/>
          <w:szCs w:val="18"/>
          <w:lang w:val="de-CH"/>
        </w:rPr>
        <w:t>DCEM - Die CE-Mentoren</w:t>
      </w:r>
      <w:r>
        <w:rPr>
          <w:spacing w:val="10"/>
          <w:sz w:val="18"/>
          <w:szCs w:val="18"/>
          <w:lang w:val="de-CH"/>
        </w:rPr>
        <w:t xml:space="preserve"> </w:t>
      </w:r>
      <w:r w:rsidRPr="00D84694">
        <w:rPr>
          <w:spacing w:val="10"/>
          <w:sz w:val="18"/>
          <w:szCs w:val="18"/>
          <w:lang w:val="de-CH"/>
        </w:rPr>
        <w:t>Dr. Ostermann &amp; Partner Ingenieure</w:t>
      </w:r>
    </w:p>
    <w:p w14:paraId="0C5E0AA5" w14:textId="2A05DE32" w:rsidR="001F0BE1" w:rsidRPr="004624E9" w:rsidRDefault="001F0BE1" w:rsidP="001F0BE1">
      <w:pPr>
        <w:pStyle w:val="Titel"/>
        <w:spacing w:after="120" w:line="180" w:lineRule="exact"/>
        <w:rPr>
          <w:b w:val="0"/>
          <w:spacing w:val="10"/>
          <w:sz w:val="18"/>
          <w:szCs w:val="18"/>
          <w:lang w:val="de-CH"/>
        </w:rPr>
      </w:pPr>
      <w:r w:rsidRPr="004624E9">
        <w:rPr>
          <w:b w:val="0"/>
          <w:sz w:val="18"/>
          <w:szCs w:val="18"/>
          <w:lang w:val="de-CH"/>
        </w:rPr>
        <w:t>Auf dem Senkel 40, 53859 Niederkassel, Deutschland</w:t>
      </w:r>
      <w:r w:rsidR="00530E51">
        <w:rPr>
          <w:b w:val="0"/>
          <w:sz w:val="18"/>
          <w:szCs w:val="18"/>
          <w:lang w:val="de-CH"/>
        </w:rPr>
        <w:t xml:space="preserve">, vertreten durch die </w:t>
      </w:r>
      <w:r w:rsidR="00D84694">
        <w:rPr>
          <w:b w:val="0"/>
          <w:sz w:val="18"/>
          <w:szCs w:val="18"/>
          <w:lang w:val="de-CH"/>
        </w:rPr>
        <w:t>Partner Hans Joachim</w:t>
      </w:r>
      <w:r w:rsidR="00530E51">
        <w:rPr>
          <w:b w:val="0"/>
          <w:sz w:val="18"/>
          <w:szCs w:val="18"/>
          <w:lang w:val="de-CH"/>
        </w:rPr>
        <w:t xml:space="preserve"> Ostermann</w:t>
      </w:r>
      <w:r w:rsidR="00D84694">
        <w:rPr>
          <w:b w:val="0"/>
          <w:sz w:val="18"/>
          <w:szCs w:val="18"/>
          <w:lang w:val="de-CH"/>
        </w:rPr>
        <w:t xml:space="preserve"> und Dr. Björn Ostermann</w:t>
      </w:r>
      <w:r w:rsidR="00530E51">
        <w:rPr>
          <w:b w:val="0"/>
          <w:sz w:val="18"/>
          <w:szCs w:val="18"/>
          <w:lang w:val="de-CH"/>
        </w:rPr>
        <w:t>, ebenda,</w:t>
      </w:r>
      <w:r w:rsidRPr="004624E9">
        <w:rPr>
          <w:spacing w:val="10"/>
          <w:sz w:val="18"/>
          <w:szCs w:val="18"/>
          <w:lang w:val="de-CH"/>
        </w:rPr>
        <w:t xml:space="preserve"> </w:t>
      </w:r>
      <w:r w:rsidRPr="004624E9">
        <w:rPr>
          <w:b w:val="0"/>
          <w:sz w:val="18"/>
          <w:szCs w:val="18"/>
          <w:lang w:val="de-CH"/>
        </w:rPr>
        <w:t>(nachstehend "</w:t>
      </w:r>
      <w:r w:rsidR="00D84694">
        <w:rPr>
          <w:b w:val="0"/>
          <w:sz w:val="18"/>
          <w:szCs w:val="18"/>
          <w:lang w:val="de-CH"/>
        </w:rPr>
        <w:t>DCEM</w:t>
      </w:r>
      <w:r w:rsidRPr="004624E9">
        <w:rPr>
          <w:b w:val="0"/>
          <w:sz w:val="18"/>
          <w:szCs w:val="18"/>
          <w:lang w:val="de-CH"/>
        </w:rPr>
        <w:t>" genannt)</w:t>
      </w:r>
    </w:p>
    <w:p w14:paraId="1DA87E3A" w14:textId="6832DD8F" w:rsidR="001F0BE1" w:rsidRPr="004624E9" w:rsidRDefault="008D5BF6" w:rsidP="001F0BE1">
      <w:pPr>
        <w:spacing w:after="120"/>
        <w:jc w:val="center"/>
        <w:rPr>
          <w:rFonts w:ascii="Arial" w:eastAsia="MS Mincho" w:hAnsi="Arial" w:cs="Arial"/>
          <w:sz w:val="18"/>
          <w:szCs w:val="18"/>
          <w:lang w:val="de-DE"/>
        </w:rPr>
      </w:pPr>
      <w:r>
        <w:rPr>
          <w:rFonts w:ascii="Arial" w:eastAsia="MS Mincho" w:hAnsi="Arial" w:cs="Arial"/>
          <w:sz w:val="18"/>
          <w:szCs w:val="18"/>
          <w:lang w:val="de-DE"/>
        </w:rPr>
        <w:t>und</w:t>
      </w:r>
    </w:p>
    <w:p w14:paraId="53ECB688" w14:textId="1953DA6C" w:rsidR="001F0BE1" w:rsidRDefault="003E55D4" w:rsidP="001F0BE1">
      <w:pPr>
        <w:spacing w:after="120"/>
        <w:jc w:val="center"/>
        <w:rPr>
          <w:rFonts w:ascii="Arial" w:eastAsia="MS Mincho" w:hAnsi="Arial" w:cs="Arial"/>
          <w:b/>
          <w:spacing w:val="10"/>
          <w:sz w:val="18"/>
          <w:szCs w:val="18"/>
          <w:lang w:val="de-DE"/>
        </w:rPr>
      </w:pPr>
      <w:r w:rsidRPr="00650EB9">
        <w:rPr>
          <w:rFonts w:ascii="Arial" w:eastAsia="MS Mincho" w:hAnsi="Arial" w:cs="Arial"/>
          <w:b/>
          <w:spacing w:val="10"/>
          <w:sz w:val="18"/>
          <w:szCs w:val="18"/>
          <w:highlight w:val="yellow"/>
          <w:lang w:val="de-DE"/>
        </w:rPr>
        <w:t xml:space="preserve">NAME </w:t>
      </w:r>
      <w:r w:rsidR="001F0BE1" w:rsidRPr="00650EB9">
        <w:rPr>
          <w:rFonts w:ascii="Arial" w:eastAsia="MS Mincho" w:hAnsi="Arial" w:cs="Arial"/>
          <w:b/>
          <w:spacing w:val="10"/>
          <w:sz w:val="18"/>
          <w:szCs w:val="18"/>
          <w:highlight w:val="yellow"/>
          <w:lang w:val="de-DE"/>
        </w:rPr>
        <w:t>Kunde</w:t>
      </w:r>
    </w:p>
    <w:p w14:paraId="4C8FEE93" w14:textId="48C05FEF" w:rsidR="00530E51" w:rsidRDefault="00530E51" w:rsidP="001F0BE1">
      <w:pPr>
        <w:spacing w:after="120"/>
        <w:jc w:val="center"/>
        <w:rPr>
          <w:rFonts w:ascii="Arial" w:eastAsia="MS Mincho" w:hAnsi="Arial" w:cs="Arial"/>
          <w:b/>
          <w:spacing w:val="10"/>
          <w:sz w:val="18"/>
          <w:szCs w:val="18"/>
          <w:lang w:val="de-DE"/>
        </w:rPr>
      </w:pPr>
      <w:r>
        <w:rPr>
          <w:rFonts w:ascii="Arial" w:eastAsia="MS Mincho" w:hAnsi="Arial" w:cs="Arial"/>
          <w:b/>
          <w:spacing w:val="10"/>
          <w:sz w:val="18"/>
          <w:szCs w:val="18"/>
          <w:lang w:val="de-DE"/>
        </w:rPr>
        <w:t>[Adresse]</w:t>
      </w:r>
    </w:p>
    <w:p w14:paraId="58DE1822" w14:textId="77777777" w:rsidR="001F0BE1" w:rsidRPr="002160A8" w:rsidRDefault="001F0BE1" w:rsidP="001F0BE1">
      <w:pPr>
        <w:spacing w:after="120" w:line="180" w:lineRule="exact"/>
        <w:jc w:val="center"/>
        <w:rPr>
          <w:rFonts w:ascii="Arial" w:eastAsia="MS Mincho" w:hAnsi="Arial" w:cs="Arial"/>
          <w:bCs/>
          <w:sz w:val="18"/>
          <w:szCs w:val="18"/>
          <w:lang w:val="de-DE"/>
        </w:rPr>
      </w:pPr>
      <w:r w:rsidRPr="002160A8">
        <w:rPr>
          <w:rFonts w:ascii="Arial" w:hAnsi="Arial" w:cs="Arial"/>
          <w:bCs/>
          <w:sz w:val="18"/>
          <w:szCs w:val="18"/>
          <w:lang w:val="de-CH"/>
        </w:rPr>
        <w:t>(nachstehend "</w:t>
      </w:r>
      <w:r>
        <w:rPr>
          <w:rFonts w:ascii="Arial" w:hAnsi="Arial" w:cs="Arial"/>
          <w:bCs/>
          <w:sz w:val="18"/>
          <w:szCs w:val="18"/>
          <w:lang w:val="de-CH"/>
        </w:rPr>
        <w:t>Kunde</w:t>
      </w:r>
      <w:r w:rsidRPr="002160A8">
        <w:rPr>
          <w:rFonts w:ascii="Arial" w:hAnsi="Arial" w:cs="Arial"/>
          <w:bCs/>
          <w:sz w:val="18"/>
          <w:szCs w:val="18"/>
          <w:lang w:val="de-CH"/>
        </w:rPr>
        <w:t>" genannt)</w:t>
      </w:r>
    </w:p>
    <w:p w14:paraId="3FF4531A" w14:textId="7BB71288" w:rsidR="001F0BE1" w:rsidRPr="004624E9" w:rsidRDefault="001F0BE1" w:rsidP="001F0BE1">
      <w:pPr>
        <w:spacing w:after="120"/>
        <w:jc w:val="center"/>
        <w:rPr>
          <w:rFonts w:ascii="Arial" w:eastAsia="MS Mincho" w:hAnsi="Arial" w:cs="Arial"/>
          <w:sz w:val="18"/>
          <w:szCs w:val="18"/>
          <w:lang w:val="de-DE"/>
        </w:rPr>
      </w:pPr>
      <w:r w:rsidRPr="004624E9">
        <w:rPr>
          <w:rFonts w:ascii="Arial" w:eastAsia="MS Mincho" w:hAnsi="Arial" w:cs="Arial"/>
          <w:sz w:val="18"/>
          <w:szCs w:val="18"/>
          <w:lang w:val="de-DE"/>
        </w:rPr>
        <w:t>(</w:t>
      </w:r>
      <w:bookmarkStart w:id="0" w:name="_Hlk96442825"/>
      <w:r w:rsidR="00D84694" w:rsidRPr="00D84694">
        <w:rPr>
          <w:rFonts w:ascii="Arial" w:eastAsia="MS Mincho" w:hAnsi="Arial" w:cs="Arial"/>
          <w:sz w:val="18"/>
          <w:szCs w:val="18"/>
          <w:lang w:val="de-DE"/>
        </w:rPr>
        <w:t>DCEM</w:t>
      </w:r>
      <w:r w:rsidR="00D84694" w:rsidRPr="00D84694">
        <w:rPr>
          <w:rFonts w:ascii="Arial" w:eastAsia="MS Mincho" w:hAnsi="Arial" w:cs="Arial"/>
          <w:sz w:val="18"/>
          <w:szCs w:val="18"/>
          <w:lang w:val="de-DE"/>
        </w:rPr>
        <w:t xml:space="preserve"> </w:t>
      </w:r>
      <w:bookmarkEnd w:id="0"/>
      <w:r w:rsidR="00530E51">
        <w:rPr>
          <w:rFonts w:ascii="Arial" w:eastAsia="MS Mincho" w:hAnsi="Arial" w:cs="Arial"/>
          <w:sz w:val="18"/>
          <w:szCs w:val="18"/>
          <w:lang w:val="de-DE"/>
        </w:rPr>
        <w:t>und Kunde nachstehend</w:t>
      </w:r>
      <w:r w:rsidRPr="004624E9">
        <w:rPr>
          <w:rFonts w:ascii="Arial" w:eastAsia="MS Mincho" w:hAnsi="Arial" w:cs="Arial"/>
          <w:sz w:val="18"/>
          <w:szCs w:val="18"/>
          <w:lang w:val="de-DE"/>
        </w:rPr>
        <w:t xml:space="preserve"> einzeln “Partei” und zusammen “Parteien” genannt)</w:t>
      </w:r>
    </w:p>
    <w:p w14:paraId="1B24F2CD" w14:textId="77777777" w:rsidR="001F0BE1" w:rsidRPr="004624E9" w:rsidRDefault="001F0BE1" w:rsidP="001F0BE1">
      <w:pPr>
        <w:spacing w:after="120"/>
        <w:jc w:val="both"/>
        <w:rPr>
          <w:rFonts w:ascii="Arial" w:eastAsia="MS Mincho" w:hAnsi="Arial" w:cs="Arial"/>
          <w:b/>
          <w:sz w:val="20"/>
          <w:lang w:val="de-DE"/>
        </w:rPr>
      </w:pPr>
    </w:p>
    <w:p w14:paraId="4017111E" w14:textId="0AE01B8A" w:rsidR="00530E51" w:rsidRDefault="00D84694" w:rsidP="001F0BE1">
      <w:pPr>
        <w:spacing w:after="120"/>
        <w:jc w:val="both"/>
        <w:rPr>
          <w:rFonts w:ascii="Arial" w:eastAsia="MS Mincho" w:hAnsi="Arial" w:cs="Arial"/>
          <w:b/>
          <w:bCs/>
          <w:sz w:val="20"/>
          <w:lang w:val="nb-NO"/>
        </w:rPr>
      </w:pPr>
      <w:r w:rsidRPr="00D84694">
        <w:rPr>
          <w:rFonts w:ascii="Arial" w:eastAsia="MS Mincho" w:hAnsi="Arial" w:cs="Arial"/>
          <w:b/>
          <w:bCs/>
          <w:sz w:val="20"/>
          <w:lang w:val="nb-NO"/>
        </w:rPr>
        <w:t xml:space="preserve">DCEM </w:t>
      </w:r>
      <w:r w:rsidR="00530E51">
        <w:rPr>
          <w:rFonts w:ascii="Arial" w:eastAsia="MS Mincho" w:hAnsi="Arial" w:cs="Arial"/>
          <w:b/>
          <w:bCs/>
          <w:sz w:val="20"/>
          <w:lang w:val="nb-NO"/>
        </w:rPr>
        <w:t>organisiert und veranstaltet Seminare/Workshops zu verschiedenen Themen der Produktsicherheit und Produkthaftung, insbesondere im Zusammenhang mit der Maschinenrichtlinie 2006/42/EG.</w:t>
      </w:r>
    </w:p>
    <w:p w14:paraId="286B41FB" w14:textId="6190FAC2" w:rsidR="00530E51" w:rsidRDefault="00530E51" w:rsidP="001F0BE1">
      <w:pPr>
        <w:spacing w:after="120"/>
        <w:jc w:val="both"/>
        <w:rPr>
          <w:rFonts w:ascii="Arial" w:eastAsia="MS Mincho" w:hAnsi="Arial" w:cs="Arial"/>
          <w:b/>
          <w:bCs/>
          <w:sz w:val="20"/>
          <w:lang w:val="nb-NO"/>
        </w:rPr>
      </w:pPr>
      <w:r>
        <w:rPr>
          <w:rFonts w:ascii="Arial" w:eastAsia="MS Mincho" w:hAnsi="Arial" w:cs="Arial"/>
          <w:b/>
          <w:bCs/>
          <w:sz w:val="20"/>
          <w:lang w:val="nb-NO"/>
        </w:rPr>
        <w:t>Der Kunde ist interessiert an der Durchführung von Seminaren / Workshops zum Thema [</w:t>
      </w:r>
      <w:r w:rsidRPr="00650EB9">
        <w:rPr>
          <w:rFonts w:ascii="Arial" w:eastAsia="MS Mincho" w:hAnsi="Arial" w:cs="Arial"/>
          <w:b/>
          <w:bCs/>
          <w:sz w:val="20"/>
          <w:highlight w:val="yellow"/>
          <w:lang w:val="nb-NO"/>
        </w:rPr>
        <w:t>...</w:t>
      </w:r>
      <w:r>
        <w:rPr>
          <w:rFonts w:ascii="Arial" w:eastAsia="MS Mincho" w:hAnsi="Arial" w:cs="Arial"/>
          <w:b/>
          <w:bCs/>
          <w:sz w:val="20"/>
          <w:lang w:val="nb-NO"/>
        </w:rPr>
        <w:t xml:space="preserve">] </w:t>
      </w:r>
    </w:p>
    <w:p w14:paraId="113754EF" w14:textId="5224E692" w:rsidR="001F0BE1" w:rsidRPr="004624E9" w:rsidRDefault="00530E51" w:rsidP="00650EB9">
      <w:pPr>
        <w:spacing w:after="120"/>
        <w:jc w:val="right"/>
        <w:rPr>
          <w:rFonts w:ascii="Arial" w:eastAsia="MS Mincho" w:hAnsi="Arial" w:cs="Arial"/>
          <w:b/>
          <w:i/>
          <w:sz w:val="20"/>
          <w:lang w:val="de-DE"/>
        </w:rPr>
      </w:pPr>
      <w:r w:rsidRPr="004624E9" w:rsidDel="00530E51">
        <w:rPr>
          <w:rFonts w:ascii="Arial" w:eastAsia="MS Mincho" w:hAnsi="Arial" w:cs="Arial"/>
          <w:b/>
          <w:bCs/>
          <w:sz w:val="20"/>
          <w:lang w:val="nb-NO"/>
        </w:rPr>
        <w:t xml:space="preserve"> </w:t>
      </w:r>
      <w:r w:rsidR="001F0BE1" w:rsidRPr="004624E9">
        <w:rPr>
          <w:rFonts w:ascii="Arial" w:eastAsia="MS Mincho" w:hAnsi="Arial" w:cs="Arial"/>
          <w:sz w:val="20"/>
          <w:lang w:val="de-DE"/>
        </w:rPr>
        <w:t>(nachstehend “Projekt” genannt);</w:t>
      </w:r>
    </w:p>
    <w:p w14:paraId="30CECF6A" w14:textId="77777777" w:rsidR="00650EB9" w:rsidRDefault="00650EB9" w:rsidP="001F0BE1">
      <w:pPr>
        <w:spacing w:after="120"/>
        <w:jc w:val="both"/>
        <w:rPr>
          <w:rFonts w:ascii="Arial" w:eastAsia="MS Mincho" w:hAnsi="Arial" w:cs="Arial"/>
          <w:sz w:val="20"/>
          <w:lang w:val="nb-NO"/>
        </w:rPr>
      </w:pPr>
    </w:p>
    <w:p w14:paraId="12C214E4" w14:textId="7F2950BA" w:rsidR="001F0BE1" w:rsidRPr="004624E9" w:rsidRDefault="00530E51" w:rsidP="001F0BE1">
      <w:pPr>
        <w:spacing w:after="120"/>
        <w:jc w:val="both"/>
        <w:rPr>
          <w:rFonts w:ascii="Arial" w:eastAsia="MS Mincho" w:hAnsi="Arial" w:cs="Arial"/>
          <w:sz w:val="20"/>
          <w:lang w:val="nb-NO"/>
        </w:rPr>
      </w:pPr>
      <w:r>
        <w:rPr>
          <w:rFonts w:ascii="Arial" w:eastAsia="MS Mincho" w:hAnsi="Arial" w:cs="Arial"/>
          <w:sz w:val="20"/>
          <w:lang w:val="nb-NO"/>
        </w:rPr>
        <w:t xml:space="preserve">Im Rahmen des Projekts wird </w:t>
      </w:r>
      <w:bookmarkStart w:id="1" w:name="_Hlk96442867"/>
      <w:r w:rsidR="00D84694" w:rsidRPr="00D84694">
        <w:rPr>
          <w:rFonts w:ascii="Arial" w:eastAsia="MS Mincho" w:hAnsi="Arial" w:cs="Arial"/>
          <w:sz w:val="20"/>
          <w:lang w:val="nb-NO"/>
        </w:rPr>
        <w:t xml:space="preserve">DCEM </w:t>
      </w:r>
      <w:bookmarkEnd w:id="1"/>
      <w:r w:rsidR="00A54A94">
        <w:rPr>
          <w:rFonts w:ascii="Arial" w:eastAsia="MS Mincho" w:hAnsi="Arial" w:cs="Arial"/>
          <w:sz w:val="20"/>
          <w:lang w:val="nb-NO"/>
        </w:rPr>
        <w:t xml:space="preserve">von dem Kunden sowie der Kunde von </w:t>
      </w:r>
      <w:r w:rsidR="00D84694" w:rsidRPr="00D84694">
        <w:rPr>
          <w:rFonts w:ascii="Arial" w:eastAsia="MS Mincho" w:hAnsi="Arial" w:cs="Arial"/>
          <w:sz w:val="20"/>
          <w:lang w:val="nb-NO"/>
        </w:rPr>
        <w:t xml:space="preserve">DCEM </w:t>
      </w:r>
      <w:r w:rsidR="00A54A94">
        <w:rPr>
          <w:rFonts w:ascii="Arial" w:eastAsia="MS Mincho" w:hAnsi="Arial" w:cs="Arial"/>
          <w:sz w:val="20"/>
          <w:lang w:val="nb-NO"/>
        </w:rPr>
        <w:t>Vertrauliche Informationen erhalten, zu deren Geheimhaltung sich die Parteien verpflichten wollen. Vor diesem Hintergrund vereinbaren die Parteien was folgt:</w:t>
      </w:r>
    </w:p>
    <w:p w14:paraId="60F667F6" w14:textId="597A6496" w:rsidR="001F0BE1" w:rsidRPr="002160A8" w:rsidRDefault="00D84694" w:rsidP="001F0BE1">
      <w:pPr>
        <w:numPr>
          <w:ilvl w:val="0"/>
          <w:numId w:val="1"/>
        </w:numPr>
        <w:spacing w:after="120"/>
        <w:jc w:val="both"/>
        <w:rPr>
          <w:rFonts w:ascii="Arial" w:hAnsi="Arial" w:cs="Arial"/>
          <w:sz w:val="20"/>
          <w:lang w:val="de-CH"/>
        </w:rPr>
      </w:pPr>
      <w:r w:rsidRPr="00D84694">
        <w:rPr>
          <w:rFonts w:ascii="Arial" w:hAnsi="Arial" w:cs="Arial"/>
          <w:sz w:val="20"/>
          <w:lang w:val="de-CH"/>
        </w:rPr>
        <w:t xml:space="preserve">DCEM </w:t>
      </w:r>
      <w:r w:rsidR="003E55D4">
        <w:rPr>
          <w:rFonts w:ascii="Arial" w:hAnsi="Arial" w:cs="Arial"/>
          <w:sz w:val="20"/>
          <w:lang w:val="de-CH"/>
        </w:rPr>
        <w:t>wird</w:t>
      </w:r>
      <w:r w:rsidR="001F0BE1" w:rsidRPr="002160A8">
        <w:rPr>
          <w:rFonts w:ascii="Arial" w:hAnsi="Arial" w:cs="Arial"/>
          <w:sz w:val="20"/>
          <w:lang w:val="de-CH"/>
        </w:rPr>
        <w:t xml:space="preserve"> im Zusammenhang mit </w:t>
      </w:r>
      <w:r w:rsidR="003E55D4">
        <w:rPr>
          <w:rFonts w:ascii="Arial" w:hAnsi="Arial" w:cs="Arial"/>
          <w:sz w:val="20"/>
          <w:lang w:val="de-CH"/>
        </w:rPr>
        <w:t>dem</w:t>
      </w:r>
      <w:r w:rsidR="003E55D4" w:rsidRPr="002160A8">
        <w:rPr>
          <w:rFonts w:ascii="Arial" w:hAnsi="Arial" w:cs="Arial"/>
          <w:sz w:val="20"/>
          <w:lang w:val="de-CH"/>
        </w:rPr>
        <w:t xml:space="preserve"> </w:t>
      </w:r>
      <w:r w:rsidR="001F0BE1" w:rsidRPr="002160A8">
        <w:rPr>
          <w:rFonts w:ascii="Arial" w:hAnsi="Arial" w:cs="Arial"/>
          <w:sz w:val="20"/>
          <w:lang w:val="de-CH"/>
        </w:rPr>
        <w:t xml:space="preserve">Projekt </w:t>
      </w:r>
      <w:r w:rsidR="003E55D4">
        <w:rPr>
          <w:rFonts w:ascii="Arial" w:hAnsi="Arial" w:cs="Arial"/>
          <w:sz w:val="20"/>
          <w:lang w:val="de-CH"/>
        </w:rPr>
        <w:t>vom</w:t>
      </w:r>
      <w:r w:rsidR="003E55D4" w:rsidRPr="002160A8">
        <w:rPr>
          <w:rFonts w:ascii="Arial" w:hAnsi="Arial" w:cs="Arial"/>
          <w:sz w:val="20"/>
          <w:lang w:val="de-CH"/>
        </w:rPr>
        <w:t xml:space="preserve"> </w:t>
      </w:r>
      <w:r w:rsidR="001F0BE1" w:rsidRPr="002160A8">
        <w:rPr>
          <w:rFonts w:ascii="Arial" w:hAnsi="Arial" w:cs="Arial"/>
          <w:sz w:val="20"/>
          <w:lang w:val="de-CH"/>
        </w:rPr>
        <w:t>Kunde</w:t>
      </w:r>
      <w:r w:rsidR="003E55D4">
        <w:rPr>
          <w:rFonts w:ascii="Arial" w:hAnsi="Arial" w:cs="Arial"/>
          <w:sz w:val="20"/>
          <w:lang w:val="de-CH"/>
        </w:rPr>
        <w:t>n</w:t>
      </w:r>
      <w:r w:rsidR="001F0BE1" w:rsidRPr="002160A8">
        <w:rPr>
          <w:rFonts w:ascii="Arial" w:hAnsi="Arial" w:cs="Arial"/>
          <w:sz w:val="20"/>
          <w:lang w:val="de-CH"/>
        </w:rPr>
        <w:t xml:space="preserve"> Zugang zu </w:t>
      </w:r>
      <w:r w:rsidR="003E55D4">
        <w:rPr>
          <w:rFonts w:ascii="Arial" w:hAnsi="Arial" w:cs="Arial"/>
          <w:sz w:val="20"/>
          <w:lang w:val="de-CH"/>
        </w:rPr>
        <w:t xml:space="preserve">vom Kunden zu </w:t>
      </w:r>
      <w:r w:rsidR="001F0BE1" w:rsidRPr="002160A8">
        <w:rPr>
          <w:rFonts w:ascii="Arial" w:hAnsi="Arial" w:cs="Arial"/>
          <w:sz w:val="20"/>
          <w:lang w:val="de-CH"/>
        </w:rPr>
        <w:t>bestimmen</w:t>
      </w:r>
      <w:r w:rsidR="003E55D4">
        <w:rPr>
          <w:rFonts w:ascii="Arial" w:hAnsi="Arial" w:cs="Arial"/>
          <w:sz w:val="20"/>
          <w:lang w:val="de-CH"/>
        </w:rPr>
        <w:t>den</w:t>
      </w:r>
      <w:r w:rsidR="001F0BE1" w:rsidRPr="002160A8">
        <w:rPr>
          <w:rFonts w:ascii="Arial" w:hAnsi="Arial" w:cs="Arial"/>
          <w:sz w:val="20"/>
          <w:lang w:val="de-CH"/>
        </w:rPr>
        <w:t xml:space="preserve"> </w:t>
      </w:r>
      <w:r w:rsidR="001F0BE1">
        <w:rPr>
          <w:rFonts w:ascii="Arial" w:hAnsi="Arial" w:cs="Arial"/>
          <w:sz w:val="20"/>
          <w:lang w:val="de-CH"/>
        </w:rPr>
        <w:t>V</w:t>
      </w:r>
      <w:r w:rsidR="001F0BE1" w:rsidRPr="002160A8">
        <w:rPr>
          <w:rFonts w:ascii="Arial" w:hAnsi="Arial" w:cs="Arial"/>
          <w:sz w:val="20"/>
          <w:lang w:val="de-CH"/>
        </w:rPr>
        <w:t xml:space="preserve">ertraulichen Informationen </w:t>
      </w:r>
      <w:r w:rsidR="003E55D4">
        <w:rPr>
          <w:rFonts w:ascii="Arial" w:hAnsi="Arial" w:cs="Arial"/>
          <w:sz w:val="20"/>
          <w:lang w:val="de-CH"/>
        </w:rPr>
        <w:t>erhalten</w:t>
      </w:r>
      <w:r w:rsidR="001F0BE1" w:rsidRPr="002160A8">
        <w:rPr>
          <w:rFonts w:ascii="Arial" w:hAnsi="Arial" w:cs="Arial"/>
          <w:sz w:val="20"/>
          <w:lang w:val="de-CH"/>
        </w:rPr>
        <w:t xml:space="preserve">. In </w:t>
      </w:r>
      <w:r w:rsidR="003E55D4">
        <w:rPr>
          <w:rFonts w:ascii="Arial" w:hAnsi="Arial" w:cs="Arial"/>
          <w:sz w:val="20"/>
          <w:lang w:val="de-CH"/>
        </w:rPr>
        <w:t>diesem</w:t>
      </w:r>
      <w:r w:rsidR="001F0BE1" w:rsidRPr="002160A8">
        <w:rPr>
          <w:rFonts w:ascii="Arial" w:hAnsi="Arial" w:cs="Arial"/>
          <w:sz w:val="20"/>
          <w:lang w:val="de-CH"/>
        </w:rPr>
        <w:t xml:space="preserve"> Fall ist</w:t>
      </w:r>
    </w:p>
    <w:p w14:paraId="67FF2F2B" w14:textId="77777777" w:rsidR="001F0BE1" w:rsidRPr="002160A8" w:rsidRDefault="001F0BE1" w:rsidP="001F0BE1">
      <w:pPr>
        <w:numPr>
          <w:ilvl w:val="1"/>
          <w:numId w:val="1"/>
        </w:numPr>
        <w:spacing w:after="120"/>
        <w:jc w:val="both"/>
        <w:rPr>
          <w:rFonts w:ascii="Arial" w:hAnsi="Arial" w:cs="Arial"/>
          <w:sz w:val="20"/>
          <w:lang w:val="de-CH"/>
        </w:rPr>
      </w:pPr>
      <w:r>
        <w:rPr>
          <w:rFonts w:ascii="Arial" w:hAnsi="Arial" w:cs="Arial"/>
          <w:sz w:val="20"/>
          <w:lang w:val="de-CH"/>
        </w:rPr>
        <w:t xml:space="preserve">Die </w:t>
      </w:r>
      <w:r w:rsidRPr="004624E9">
        <w:rPr>
          <w:rFonts w:ascii="Arial" w:eastAsia="MS Mincho" w:hAnsi="Arial" w:cs="Arial"/>
          <w:sz w:val="20"/>
          <w:lang w:val="de-DE"/>
        </w:rPr>
        <w:t>“</w:t>
      </w:r>
      <w:r w:rsidRPr="00D25480">
        <w:rPr>
          <w:rFonts w:ascii="Arial" w:hAnsi="Arial" w:cs="Arial"/>
          <w:sz w:val="20"/>
          <w:lang w:val="de-CH"/>
        </w:rPr>
        <w:t>informations</w:t>
      </w:r>
      <w:r w:rsidRPr="00650EB9">
        <w:rPr>
          <w:rFonts w:ascii="Arial" w:hAnsi="Arial" w:cs="Arial"/>
          <w:sz w:val="20"/>
          <w:u w:val="single"/>
          <w:lang w:val="de-CH"/>
        </w:rPr>
        <w:t>gebende</w:t>
      </w:r>
      <w:r w:rsidRPr="00D25480">
        <w:rPr>
          <w:rFonts w:ascii="Arial" w:hAnsi="Arial" w:cs="Arial"/>
          <w:sz w:val="20"/>
          <w:lang w:val="de-CH"/>
        </w:rPr>
        <w:t xml:space="preserve"> </w:t>
      </w:r>
      <w:r>
        <w:rPr>
          <w:rFonts w:ascii="Arial" w:hAnsi="Arial" w:cs="Arial"/>
          <w:sz w:val="20"/>
          <w:lang w:val="de-CH"/>
        </w:rPr>
        <w:t>Partei</w:t>
      </w:r>
      <w:r w:rsidRPr="004624E9">
        <w:rPr>
          <w:rFonts w:ascii="Arial" w:eastAsia="MS Mincho" w:hAnsi="Arial" w:cs="Arial"/>
          <w:sz w:val="20"/>
          <w:lang w:val="de-DE"/>
        </w:rPr>
        <w:t>”</w:t>
      </w:r>
      <w:r>
        <w:rPr>
          <w:rFonts w:ascii="Arial" w:hAnsi="Arial" w:cs="Arial"/>
          <w:sz w:val="20"/>
          <w:lang w:val="de-CH"/>
        </w:rPr>
        <w:t xml:space="preserve"> der Kunde</w:t>
      </w:r>
    </w:p>
    <w:p w14:paraId="43C1668D" w14:textId="2C22E6AD" w:rsidR="001F0BE1" w:rsidRPr="002160A8" w:rsidRDefault="001F0BE1" w:rsidP="001F0BE1">
      <w:pPr>
        <w:numPr>
          <w:ilvl w:val="1"/>
          <w:numId w:val="1"/>
        </w:numPr>
        <w:spacing w:after="120"/>
        <w:jc w:val="both"/>
        <w:rPr>
          <w:rFonts w:ascii="Arial" w:hAnsi="Arial" w:cs="Arial"/>
          <w:sz w:val="20"/>
          <w:lang w:val="de-CH"/>
        </w:rPr>
      </w:pPr>
      <w:r>
        <w:rPr>
          <w:rFonts w:ascii="Arial" w:hAnsi="Arial" w:cs="Arial"/>
          <w:sz w:val="20"/>
          <w:lang w:val="de-CH"/>
        </w:rPr>
        <w:t xml:space="preserve">Die </w:t>
      </w:r>
      <w:r w:rsidRPr="004624E9">
        <w:rPr>
          <w:rFonts w:ascii="Arial" w:eastAsia="MS Mincho" w:hAnsi="Arial" w:cs="Arial"/>
          <w:sz w:val="20"/>
          <w:lang w:val="de-DE"/>
        </w:rPr>
        <w:t>“</w:t>
      </w:r>
      <w:r w:rsidRPr="004624E9">
        <w:rPr>
          <w:rFonts w:ascii="Arial" w:hAnsi="Arial" w:cs="Arial"/>
          <w:sz w:val="20"/>
          <w:lang w:val="de-CH"/>
        </w:rPr>
        <w:t>informations</w:t>
      </w:r>
      <w:r w:rsidRPr="00650EB9">
        <w:rPr>
          <w:rFonts w:ascii="Arial" w:hAnsi="Arial" w:cs="Arial"/>
          <w:sz w:val="20"/>
          <w:u w:val="single"/>
          <w:lang w:val="de-CH"/>
        </w:rPr>
        <w:t>empfangende</w:t>
      </w:r>
      <w:r w:rsidRPr="004624E9">
        <w:rPr>
          <w:rFonts w:ascii="Arial" w:hAnsi="Arial" w:cs="Arial"/>
          <w:sz w:val="20"/>
          <w:lang w:val="de-CH"/>
        </w:rPr>
        <w:t xml:space="preserve"> Partei</w:t>
      </w:r>
      <w:r w:rsidRPr="004624E9">
        <w:rPr>
          <w:rFonts w:ascii="Arial" w:eastAsia="MS Mincho" w:hAnsi="Arial" w:cs="Arial"/>
          <w:sz w:val="20"/>
          <w:lang w:val="de-DE"/>
        </w:rPr>
        <w:t>”</w:t>
      </w:r>
      <w:r>
        <w:rPr>
          <w:rFonts w:ascii="Arial" w:hAnsi="Arial" w:cs="Arial"/>
          <w:sz w:val="20"/>
          <w:lang w:val="de-CH"/>
        </w:rPr>
        <w:t xml:space="preserve"> die </w:t>
      </w:r>
      <w:r w:rsidR="00D84694" w:rsidRPr="00D84694">
        <w:rPr>
          <w:rFonts w:ascii="Arial" w:hAnsi="Arial" w:cs="Arial"/>
          <w:sz w:val="20"/>
          <w:lang w:val="de-CH"/>
        </w:rPr>
        <w:t>DCEM</w:t>
      </w:r>
    </w:p>
    <w:p w14:paraId="6D881892" w14:textId="47346690" w:rsidR="001F0BE1" w:rsidRPr="002160A8" w:rsidRDefault="003E55D4" w:rsidP="001F0BE1">
      <w:pPr>
        <w:numPr>
          <w:ilvl w:val="0"/>
          <w:numId w:val="1"/>
        </w:numPr>
        <w:spacing w:after="120"/>
        <w:jc w:val="both"/>
        <w:rPr>
          <w:rFonts w:ascii="Arial" w:hAnsi="Arial" w:cs="Arial"/>
          <w:sz w:val="20"/>
          <w:lang w:val="de-CH"/>
        </w:rPr>
      </w:pPr>
      <w:r>
        <w:rPr>
          <w:rFonts w:ascii="Arial" w:hAnsi="Arial" w:cs="Arial"/>
          <w:sz w:val="20"/>
          <w:lang w:val="de-CH"/>
        </w:rPr>
        <w:t xml:space="preserve">Der </w:t>
      </w:r>
      <w:r w:rsidR="001F0BE1" w:rsidRPr="002160A8">
        <w:rPr>
          <w:rFonts w:ascii="Arial" w:hAnsi="Arial" w:cs="Arial"/>
          <w:sz w:val="20"/>
          <w:lang w:val="de-CH"/>
        </w:rPr>
        <w:t xml:space="preserve">Kunde </w:t>
      </w:r>
      <w:r>
        <w:rPr>
          <w:rFonts w:ascii="Arial" w:hAnsi="Arial" w:cs="Arial"/>
          <w:sz w:val="20"/>
          <w:lang w:val="de-CH"/>
        </w:rPr>
        <w:t>wird</w:t>
      </w:r>
      <w:r w:rsidR="001F0BE1" w:rsidRPr="002160A8">
        <w:rPr>
          <w:rFonts w:ascii="Arial" w:hAnsi="Arial" w:cs="Arial"/>
          <w:sz w:val="20"/>
          <w:lang w:val="de-CH"/>
        </w:rPr>
        <w:t xml:space="preserve"> im Zusammenhang mit </w:t>
      </w:r>
      <w:r>
        <w:rPr>
          <w:rFonts w:ascii="Arial" w:hAnsi="Arial" w:cs="Arial"/>
          <w:sz w:val="20"/>
          <w:lang w:val="de-CH"/>
        </w:rPr>
        <w:t>dem</w:t>
      </w:r>
      <w:r w:rsidRPr="002160A8">
        <w:rPr>
          <w:rFonts w:ascii="Arial" w:hAnsi="Arial" w:cs="Arial"/>
          <w:sz w:val="20"/>
          <w:lang w:val="de-CH"/>
        </w:rPr>
        <w:t xml:space="preserve"> </w:t>
      </w:r>
      <w:r w:rsidR="001F0BE1" w:rsidRPr="002160A8">
        <w:rPr>
          <w:rFonts w:ascii="Arial" w:hAnsi="Arial" w:cs="Arial"/>
          <w:sz w:val="20"/>
          <w:lang w:val="de-CH"/>
        </w:rPr>
        <w:t xml:space="preserve">Projekt von </w:t>
      </w:r>
      <w:r w:rsidR="00D84694" w:rsidRPr="00D84694">
        <w:rPr>
          <w:rFonts w:ascii="Arial" w:hAnsi="Arial" w:cs="Arial"/>
          <w:sz w:val="20"/>
          <w:lang w:val="de-CH"/>
        </w:rPr>
        <w:t xml:space="preserve">DCEM </w:t>
      </w:r>
      <w:r w:rsidR="001F0BE1" w:rsidRPr="002160A8">
        <w:rPr>
          <w:rFonts w:ascii="Arial" w:hAnsi="Arial" w:cs="Arial"/>
          <w:sz w:val="20"/>
          <w:lang w:val="de-CH"/>
        </w:rPr>
        <w:t xml:space="preserve">Zugang zu </w:t>
      </w:r>
      <w:r>
        <w:rPr>
          <w:rFonts w:ascii="Arial" w:hAnsi="Arial" w:cs="Arial"/>
          <w:sz w:val="20"/>
          <w:lang w:val="de-CH"/>
        </w:rPr>
        <w:t xml:space="preserve">von </w:t>
      </w:r>
      <w:r w:rsidR="00D84694" w:rsidRPr="00D84694">
        <w:rPr>
          <w:rFonts w:ascii="Arial" w:hAnsi="Arial" w:cs="Arial"/>
          <w:sz w:val="20"/>
          <w:lang w:val="de-CH"/>
        </w:rPr>
        <w:t xml:space="preserve">DCEM </w:t>
      </w:r>
      <w:r>
        <w:rPr>
          <w:rFonts w:ascii="Arial" w:hAnsi="Arial" w:cs="Arial"/>
          <w:sz w:val="20"/>
          <w:lang w:val="de-CH"/>
        </w:rPr>
        <w:t xml:space="preserve">zu </w:t>
      </w:r>
      <w:r w:rsidR="001F0BE1" w:rsidRPr="002160A8">
        <w:rPr>
          <w:rFonts w:ascii="Arial" w:hAnsi="Arial" w:cs="Arial"/>
          <w:sz w:val="20"/>
          <w:lang w:val="de-CH"/>
        </w:rPr>
        <w:t>bestimmen</w:t>
      </w:r>
      <w:r>
        <w:rPr>
          <w:rFonts w:ascii="Arial" w:hAnsi="Arial" w:cs="Arial"/>
          <w:sz w:val="20"/>
          <w:lang w:val="de-CH"/>
        </w:rPr>
        <w:t>den</w:t>
      </w:r>
      <w:r w:rsidR="001F0BE1" w:rsidRPr="002160A8">
        <w:rPr>
          <w:rFonts w:ascii="Arial" w:hAnsi="Arial" w:cs="Arial"/>
          <w:sz w:val="20"/>
          <w:lang w:val="de-CH"/>
        </w:rPr>
        <w:t xml:space="preserve"> </w:t>
      </w:r>
      <w:r w:rsidR="008D5BF6">
        <w:rPr>
          <w:rFonts w:ascii="Arial" w:hAnsi="Arial" w:cs="Arial"/>
          <w:sz w:val="20"/>
          <w:lang w:val="de-CH"/>
        </w:rPr>
        <w:t>V</w:t>
      </w:r>
      <w:r w:rsidR="008D5BF6" w:rsidRPr="002160A8">
        <w:rPr>
          <w:rFonts w:ascii="Arial" w:hAnsi="Arial" w:cs="Arial"/>
          <w:sz w:val="20"/>
          <w:lang w:val="de-CH"/>
        </w:rPr>
        <w:t xml:space="preserve">ertraulichen </w:t>
      </w:r>
      <w:r w:rsidR="001F0BE1" w:rsidRPr="002160A8">
        <w:rPr>
          <w:rFonts w:ascii="Arial" w:hAnsi="Arial" w:cs="Arial"/>
          <w:sz w:val="20"/>
          <w:lang w:val="de-CH"/>
        </w:rPr>
        <w:t xml:space="preserve">Informationen </w:t>
      </w:r>
      <w:r>
        <w:rPr>
          <w:rFonts w:ascii="Arial" w:hAnsi="Arial" w:cs="Arial"/>
          <w:sz w:val="20"/>
          <w:lang w:val="de-CH"/>
        </w:rPr>
        <w:t>erhalten</w:t>
      </w:r>
      <w:r w:rsidR="001F0BE1" w:rsidRPr="002160A8">
        <w:rPr>
          <w:rFonts w:ascii="Arial" w:hAnsi="Arial" w:cs="Arial"/>
          <w:sz w:val="20"/>
          <w:lang w:val="de-CH"/>
        </w:rPr>
        <w:t xml:space="preserve">. In </w:t>
      </w:r>
      <w:r>
        <w:rPr>
          <w:rFonts w:ascii="Arial" w:hAnsi="Arial" w:cs="Arial"/>
          <w:sz w:val="20"/>
          <w:lang w:val="de-CH"/>
        </w:rPr>
        <w:t>diesem</w:t>
      </w:r>
      <w:r w:rsidR="001F0BE1" w:rsidRPr="002160A8">
        <w:rPr>
          <w:rFonts w:ascii="Arial" w:hAnsi="Arial" w:cs="Arial"/>
          <w:sz w:val="20"/>
          <w:lang w:val="de-CH"/>
        </w:rPr>
        <w:t xml:space="preserve"> Fall ist</w:t>
      </w:r>
    </w:p>
    <w:p w14:paraId="192381B7" w14:textId="7A00C3FF" w:rsidR="001F0BE1" w:rsidRPr="002160A8" w:rsidRDefault="001F0BE1" w:rsidP="001F0BE1">
      <w:pPr>
        <w:numPr>
          <w:ilvl w:val="1"/>
          <w:numId w:val="1"/>
        </w:numPr>
        <w:spacing w:after="120"/>
        <w:jc w:val="both"/>
        <w:rPr>
          <w:rFonts w:ascii="Arial" w:hAnsi="Arial" w:cs="Arial"/>
          <w:sz w:val="20"/>
          <w:lang w:val="de-CH"/>
        </w:rPr>
      </w:pPr>
      <w:r>
        <w:rPr>
          <w:rFonts w:ascii="Arial" w:hAnsi="Arial" w:cs="Arial"/>
          <w:sz w:val="20"/>
          <w:lang w:val="de-CH"/>
        </w:rPr>
        <w:t xml:space="preserve">Die </w:t>
      </w:r>
      <w:r w:rsidRPr="004624E9">
        <w:rPr>
          <w:rFonts w:ascii="Arial" w:eastAsia="MS Mincho" w:hAnsi="Arial" w:cs="Arial"/>
          <w:sz w:val="20"/>
          <w:lang w:val="de-DE"/>
        </w:rPr>
        <w:t>“</w:t>
      </w:r>
      <w:r w:rsidRPr="00D25480">
        <w:rPr>
          <w:rFonts w:ascii="Arial" w:hAnsi="Arial" w:cs="Arial"/>
          <w:sz w:val="20"/>
          <w:lang w:val="de-CH"/>
        </w:rPr>
        <w:t>informations</w:t>
      </w:r>
      <w:r w:rsidRPr="00650EB9">
        <w:rPr>
          <w:rFonts w:ascii="Arial" w:hAnsi="Arial" w:cs="Arial"/>
          <w:sz w:val="20"/>
          <w:u w:val="single"/>
          <w:lang w:val="de-CH"/>
        </w:rPr>
        <w:t>gebende</w:t>
      </w:r>
      <w:r w:rsidRPr="00D25480">
        <w:rPr>
          <w:rFonts w:ascii="Arial" w:hAnsi="Arial" w:cs="Arial"/>
          <w:sz w:val="20"/>
          <w:lang w:val="de-CH"/>
        </w:rPr>
        <w:t xml:space="preserve"> </w:t>
      </w:r>
      <w:r>
        <w:rPr>
          <w:rFonts w:ascii="Arial" w:hAnsi="Arial" w:cs="Arial"/>
          <w:sz w:val="20"/>
          <w:lang w:val="de-CH"/>
        </w:rPr>
        <w:t>Partei</w:t>
      </w:r>
      <w:r w:rsidRPr="004624E9">
        <w:rPr>
          <w:rFonts w:ascii="Arial" w:eastAsia="MS Mincho" w:hAnsi="Arial" w:cs="Arial"/>
          <w:sz w:val="20"/>
          <w:lang w:val="de-DE"/>
        </w:rPr>
        <w:t>”</w:t>
      </w:r>
      <w:r>
        <w:rPr>
          <w:rFonts w:ascii="Arial" w:hAnsi="Arial" w:cs="Arial"/>
          <w:sz w:val="20"/>
          <w:lang w:val="de-CH"/>
        </w:rPr>
        <w:t xml:space="preserve"> die </w:t>
      </w:r>
      <w:r w:rsidR="00D84694" w:rsidRPr="00D84694">
        <w:rPr>
          <w:rFonts w:ascii="Arial" w:hAnsi="Arial" w:cs="Arial"/>
          <w:sz w:val="20"/>
          <w:lang w:val="de-CH"/>
        </w:rPr>
        <w:t>DCEM</w:t>
      </w:r>
    </w:p>
    <w:p w14:paraId="023419E2" w14:textId="77777777" w:rsidR="001F0BE1" w:rsidRPr="002160A8" w:rsidRDefault="001F0BE1" w:rsidP="001F0BE1">
      <w:pPr>
        <w:numPr>
          <w:ilvl w:val="1"/>
          <w:numId w:val="1"/>
        </w:numPr>
        <w:spacing w:after="120"/>
        <w:jc w:val="both"/>
        <w:rPr>
          <w:rFonts w:ascii="Arial" w:hAnsi="Arial" w:cs="Arial"/>
          <w:sz w:val="20"/>
          <w:lang w:val="de-CH"/>
        </w:rPr>
      </w:pPr>
      <w:r>
        <w:rPr>
          <w:rFonts w:ascii="Arial" w:hAnsi="Arial" w:cs="Arial"/>
          <w:sz w:val="20"/>
          <w:lang w:val="de-CH"/>
        </w:rPr>
        <w:t xml:space="preserve">Die </w:t>
      </w:r>
      <w:r w:rsidRPr="004624E9">
        <w:rPr>
          <w:rFonts w:ascii="Arial" w:eastAsia="MS Mincho" w:hAnsi="Arial" w:cs="Arial"/>
          <w:sz w:val="20"/>
          <w:lang w:val="de-DE"/>
        </w:rPr>
        <w:t>“</w:t>
      </w:r>
      <w:r w:rsidRPr="004624E9">
        <w:rPr>
          <w:rFonts w:ascii="Arial" w:hAnsi="Arial" w:cs="Arial"/>
          <w:sz w:val="20"/>
          <w:lang w:val="de-CH"/>
        </w:rPr>
        <w:t>informations</w:t>
      </w:r>
      <w:r w:rsidRPr="00650EB9">
        <w:rPr>
          <w:rFonts w:ascii="Arial" w:hAnsi="Arial" w:cs="Arial"/>
          <w:sz w:val="20"/>
          <w:u w:val="single"/>
          <w:lang w:val="de-CH"/>
        </w:rPr>
        <w:t>empfangende</w:t>
      </w:r>
      <w:r w:rsidRPr="004624E9">
        <w:rPr>
          <w:rFonts w:ascii="Arial" w:hAnsi="Arial" w:cs="Arial"/>
          <w:sz w:val="20"/>
          <w:lang w:val="de-CH"/>
        </w:rPr>
        <w:t xml:space="preserve"> Partei</w:t>
      </w:r>
      <w:r w:rsidRPr="004624E9">
        <w:rPr>
          <w:rFonts w:ascii="Arial" w:eastAsia="MS Mincho" w:hAnsi="Arial" w:cs="Arial"/>
          <w:sz w:val="20"/>
          <w:lang w:val="de-DE"/>
        </w:rPr>
        <w:t>”</w:t>
      </w:r>
      <w:r>
        <w:rPr>
          <w:rFonts w:ascii="Arial" w:hAnsi="Arial" w:cs="Arial"/>
          <w:sz w:val="20"/>
          <w:lang w:val="de-CH"/>
        </w:rPr>
        <w:t xml:space="preserve"> der Kunde</w:t>
      </w:r>
    </w:p>
    <w:p w14:paraId="23D1A2C2" w14:textId="06DCECD6" w:rsidR="001F0BE1" w:rsidRPr="004624E9" w:rsidRDefault="00A00CE3" w:rsidP="001F0BE1">
      <w:pPr>
        <w:numPr>
          <w:ilvl w:val="0"/>
          <w:numId w:val="1"/>
        </w:numPr>
        <w:spacing w:after="120"/>
        <w:jc w:val="both"/>
        <w:rPr>
          <w:rFonts w:ascii="Arial" w:hAnsi="Arial" w:cs="Arial"/>
          <w:sz w:val="20"/>
          <w:lang w:val="de-CH"/>
        </w:rPr>
      </w:pPr>
      <w:r>
        <w:rPr>
          <w:rFonts w:ascii="Arial" w:hAnsi="Arial" w:cs="Arial"/>
          <w:sz w:val="20"/>
          <w:lang w:val="de-CH"/>
        </w:rPr>
        <w:t>„</w:t>
      </w:r>
      <w:r w:rsidR="001F0BE1" w:rsidRPr="004624E9">
        <w:rPr>
          <w:rFonts w:ascii="Arial" w:hAnsi="Arial" w:cs="Arial"/>
          <w:sz w:val="20"/>
          <w:lang w:val="de-CH"/>
        </w:rPr>
        <w:t>Vertrauliche Informationen</w:t>
      </w:r>
      <w:r>
        <w:rPr>
          <w:rFonts w:ascii="Arial" w:hAnsi="Arial" w:cs="Arial"/>
          <w:sz w:val="20"/>
          <w:lang w:val="de-CH"/>
        </w:rPr>
        <w:t>“</w:t>
      </w:r>
      <w:r w:rsidR="001F0BE1" w:rsidRPr="004624E9">
        <w:rPr>
          <w:rFonts w:ascii="Arial" w:hAnsi="Arial" w:cs="Arial"/>
          <w:sz w:val="20"/>
          <w:lang w:val="de-CH"/>
        </w:rPr>
        <w:t xml:space="preserve"> sind Informationen, die </w:t>
      </w:r>
      <w:r w:rsidR="001F0BE1">
        <w:rPr>
          <w:rFonts w:ascii="Arial" w:hAnsi="Arial" w:cs="Arial"/>
          <w:sz w:val="20"/>
          <w:lang w:val="de-CH"/>
        </w:rPr>
        <w:t xml:space="preserve">die </w:t>
      </w:r>
      <w:r w:rsidR="001F0BE1" w:rsidRPr="00D25480">
        <w:rPr>
          <w:rFonts w:ascii="Arial" w:hAnsi="Arial" w:cs="Arial"/>
          <w:sz w:val="20"/>
          <w:lang w:val="de-CH"/>
        </w:rPr>
        <w:t>informationsgebende</w:t>
      </w:r>
      <w:r w:rsidR="001F0BE1" w:rsidRPr="004624E9">
        <w:rPr>
          <w:rFonts w:ascii="Arial" w:hAnsi="Arial" w:cs="Arial"/>
          <w:sz w:val="20"/>
          <w:lang w:val="de-CH"/>
        </w:rPr>
        <w:t xml:space="preserve"> Partei der informationsempfangende</w:t>
      </w:r>
      <w:r w:rsidR="001F0BE1">
        <w:rPr>
          <w:rFonts w:ascii="Arial" w:hAnsi="Arial" w:cs="Arial"/>
          <w:sz w:val="20"/>
          <w:lang w:val="de-CH"/>
        </w:rPr>
        <w:t>n</w:t>
      </w:r>
      <w:r w:rsidR="001F0BE1" w:rsidRPr="004624E9">
        <w:rPr>
          <w:rFonts w:ascii="Arial" w:hAnsi="Arial" w:cs="Arial"/>
          <w:sz w:val="20"/>
          <w:lang w:val="de-CH"/>
        </w:rPr>
        <w:t xml:space="preserve"> Partei</w:t>
      </w:r>
      <w:r w:rsidR="001F0BE1">
        <w:rPr>
          <w:rFonts w:ascii="Arial" w:hAnsi="Arial" w:cs="Arial"/>
          <w:sz w:val="20"/>
          <w:lang w:val="de-CH"/>
        </w:rPr>
        <w:t xml:space="preserve"> </w:t>
      </w:r>
      <w:r w:rsidR="001F7D12">
        <w:rPr>
          <w:rFonts w:ascii="Arial" w:hAnsi="Arial" w:cs="Arial"/>
          <w:sz w:val="20"/>
          <w:lang w:val="de-CH"/>
        </w:rPr>
        <w:t xml:space="preserve">oder Berechtigten Personen </w:t>
      </w:r>
      <w:r w:rsidR="00A54A94">
        <w:rPr>
          <w:rFonts w:ascii="Arial" w:hAnsi="Arial" w:cs="Arial"/>
          <w:sz w:val="20"/>
          <w:lang w:val="de-CH"/>
        </w:rPr>
        <w:t>im Zusammenhang mit dem</w:t>
      </w:r>
      <w:r w:rsidR="001F0BE1" w:rsidRPr="004624E9">
        <w:rPr>
          <w:rFonts w:ascii="Arial" w:hAnsi="Arial" w:cs="Arial"/>
          <w:sz w:val="20"/>
          <w:lang w:val="de-CH"/>
        </w:rPr>
        <w:t xml:space="preserve"> Projekt direkt oder indirekt </w:t>
      </w:r>
      <w:r w:rsidR="00A54A94">
        <w:rPr>
          <w:rFonts w:ascii="Arial" w:hAnsi="Arial" w:cs="Arial"/>
          <w:sz w:val="20"/>
          <w:lang w:val="de-CH"/>
        </w:rPr>
        <w:t xml:space="preserve">gleich ob schriftlich, mündlich, digital verkörpert oder in anderer Form </w:t>
      </w:r>
      <w:r w:rsidR="001F0BE1" w:rsidRPr="004624E9">
        <w:rPr>
          <w:rFonts w:ascii="Arial" w:hAnsi="Arial" w:cs="Arial"/>
          <w:sz w:val="20"/>
          <w:lang w:val="de-CH"/>
        </w:rPr>
        <w:t>zugänglich macht</w:t>
      </w:r>
      <w:r w:rsidR="00A54A94">
        <w:rPr>
          <w:rFonts w:ascii="Arial" w:hAnsi="Arial" w:cs="Arial"/>
          <w:sz w:val="20"/>
          <w:lang w:val="de-CH"/>
        </w:rPr>
        <w:t xml:space="preserve"> oder </w:t>
      </w:r>
      <w:r w:rsidR="008D5BF6">
        <w:rPr>
          <w:rFonts w:ascii="Arial" w:hAnsi="Arial" w:cs="Arial"/>
          <w:sz w:val="20"/>
          <w:lang w:val="de-CH"/>
        </w:rPr>
        <w:t>der informationsempfangenden Partei</w:t>
      </w:r>
      <w:r w:rsidR="00A54A94">
        <w:rPr>
          <w:rFonts w:ascii="Arial" w:hAnsi="Arial" w:cs="Arial"/>
          <w:sz w:val="20"/>
          <w:lang w:val="de-CH"/>
        </w:rPr>
        <w:t xml:space="preserve"> auf sonstige Weise zur Kenntnis gelangen</w:t>
      </w:r>
      <w:r w:rsidR="001F0BE1" w:rsidRPr="004624E9">
        <w:rPr>
          <w:rFonts w:ascii="Arial" w:hAnsi="Arial" w:cs="Arial"/>
          <w:sz w:val="20"/>
          <w:lang w:val="de-CH"/>
        </w:rPr>
        <w:t>.</w:t>
      </w:r>
    </w:p>
    <w:p w14:paraId="3C5DB409" w14:textId="5C462F13" w:rsidR="001F0BE1" w:rsidRPr="004624E9" w:rsidRDefault="001F0BE1" w:rsidP="001F0BE1">
      <w:pPr>
        <w:numPr>
          <w:ilvl w:val="1"/>
          <w:numId w:val="1"/>
        </w:numPr>
        <w:spacing w:after="120"/>
        <w:jc w:val="both"/>
        <w:rPr>
          <w:rFonts w:ascii="Arial" w:hAnsi="Arial" w:cs="Arial"/>
          <w:sz w:val="20"/>
          <w:lang w:val="de-CH"/>
        </w:rPr>
      </w:pPr>
      <w:r w:rsidRPr="004624E9">
        <w:rPr>
          <w:rFonts w:ascii="Arial" w:hAnsi="Arial" w:cs="Arial"/>
          <w:sz w:val="20"/>
          <w:lang w:val="de-CH"/>
        </w:rPr>
        <w:t xml:space="preserve">Informationen sind </w:t>
      </w:r>
      <w:r w:rsidR="008D5BF6">
        <w:rPr>
          <w:rFonts w:ascii="Arial" w:hAnsi="Arial" w:cs="Arial"/>
          <w:sz w:val="20"/>
          <w:lang w:val="de-CH"/>
        </w:rPr>
        <w:t>insbesondere</w:t>
      </w:r>
      <w:r w:rsidR="008D5BF6" w:rsidRPr="004624E9">
        <w:rPr>
          <w:rFonts w:ascii="Arial" w:hAnsi="Arial" w:cs="Arial"/>
          <w:sz w:val="20"/>
          <w:lang w:val="de-CH"/>
        </w:rPr>
        <w:t xml:space="preserve"> </w:t>
      </w:r>
      <w:r w:rsidRPr="004624E9">
        <w:rPr>
          <w:rFonts w:ascii="Arial" w:hAnsi="Arial" w:cs="Arial"/>
          <w:sz w:val="20"/>
          <w:lang w:val="de-CH"/>
        </w:rPr>
        <w:t xml:space="preserve">– jedoch nicht ausschließlich, </w:t>
      </w:r>
      <w:r w:rsidR="008D5BF6">
        <w:rPr>
          <w:rFonts w:ascii="Arial" w:hAnsi="Arial" w:cs="Arial"/>
          <w:sz w:val="20"/>
          <w:lang w:val="de-CH"/>
        </w:rPr>
        <w:t>alle</w:t>
      </w:r>
      <w:r w:rsidR="008D5BF6" w:rsidRPr="004624E9">
        <w:rPr>
          <w:rFonts w:ascii="Arial" w:hAnsi="Arial" w:cs="Arial"/>
          <w:sz w:val="20"/>
          <w:lang w:val="de-CH"/>
        </w:rPr>
        <w:t xml:space="preserve"> </w:t>
      </w:r>
      <w:r w:rsidRPr="004624E9">
        <w:rPr>
          <w:rFonts w:ascii="Arial" w:hAnsi="Arial" w:cs="Arial"/>
          <w:sz w:val="20"/>
          <w:lang w:val="de-CH"/>
        </w:rPr>
        <w:t>technische</w:t>
      </w:r>
      <w:r w:rsidR="008D5BF6">
        <w:rPr>
          <w:rFonts w:ascii="Arial" w:hAnsi="Arial" w:cs="Arial"/>
          <w:sz w:val="20"/>
          <w:lang w:val="de-CH"/>
        </w:rPr>
        <w:t>n</w:t>
      </w:r>
      <w:r w:rsidRPr="004624E9">
        <w:rPr>
          <w:rFonts w:ascii="Arial" w:hAnsi="Arial" w:cs="Arial"/>
          <w:sz w:val="20"/>
          <w:lang w:val="de-CH"/>
        </w:rPr>
        <w:t>, finanzielle</w:t>
      </w:r>
      <w:r w:rsidR="008D5BF6">
        <w:rPr>
          <w:rFonts w:ascii="Arial" w:hAnsi="Arial" w:cs="Arial"/>
          <w:sz w:val="20"/>
          <w:lang w:val="de-CH"/>
        </w:rPr>
        <w:t>n, wirtschaftlichen, rechtlichen, steuerlichen, die Geschäftstätigkeit , das Personal oder die Geschäftsführung betreffenden Informationen einschließlich</w:t>
      </w:r>
      <w:r w:rsidRPr="004624E9">
        <w:rPr>
          <w:rFonts w:ascii="Arial" w:hAnsi="Arial" w:cs="Arial"/>
          <w:sz w:val="20"/>
          <w:lang w:val="de-CH"/>
        </w:rPr>
        <w:t xml:space="preserve"> </w:t>
      </w:r>
      <w:r w:rsidR="00BB079E">
        <w:rPr>
          <w:rFonts w:ascii="Arial" w:hAnsi="Arial" w:cs="Arial"/>
          <w:sz w:val="20"/>
          <w:lang w:val="de-CH"/>
        </w:rPr>
        <w:t xml:space="preserve">Betriebsgeheimnisse, Aufzeichnungen, </w:t>
      </w:r>
      <w:r w:rsidRPr="004624E9">
        <w:rPr>
          <w:rFonts w:ascii="Arial" w:hAnsi="Arial" w:cs="Arial"/>
          <w:sz w:val="20"/>
          <w:lang w:val="de-CH"/>
        </w:rPr>
        <w:t xml:space="preserve">Materialien oder Dokumentationen wie Designs, Pläne, Modelle, Zeichnungen, Ausdrucke, Proben, Folien, Bilder, Negative, Filme, Spezifikationen, Reporte, Manuskripte, Anleitungen, </w:t>
      </w:r>
      <w:r w:rsidR="00724578">
        <w:rPr>
          <w:rFonts w:ascii="Arial" w:hAnsi="Arial" w:cs="Arial"/>
          <w:sz w:val="20"/>
          <w:lang w:val="de-CH"/>
        </w:rPr>
        <w:t xml:space="preserve">Daten auf </w:t>
      </w:r>
      <w:r w:rsidRPr="004624E9">
        <w:rPr>
          <w:rFonts w:ascii="Arial" w:hAnsi="Arial" w:cs="Arial"/>
          <w:sz w:val="20"/>
          <w:lang w:val="de-CH"/>
        </w:rPr>
        <w:t>Speichermedien, Datenbanken, Software und Knowhow, unabhängig von Patentierung oder anderem Schutz geistigen Eigentums.</w:t>
      </w:r>
    </w:p>
    <w:p w14:paraId="71D099A7" w14:textId="77777777" w:rsidR="001F0BE1" w:rsidRDefault="001F0BE1" w:rsidP="001F0BE1">
      <w:pPr>
        <w:numPr>
          <w:ilvl w:val="1"/>
          <w:numId w:val="1"/>
        </w:numPr>
        <w:spacing w:after="120"/>
        <w:jc w:val="both"/>
        <w:rPr>
          <w:rFonts w:ascii="Arial" w:hAnsi="Arial" w:cs="Arial"/>
          <w:sz w:val="20"/>
          <w:lang w:val="de-CH"/>
        </w:rPr>
      </w:pPr>
      <w:r w:rsidRPr="004624E9">
        <w:rPr>
          <w:rFonts w:ascii="Arial" w:hAnsi="Arial" w:cs="Arial"/>
          <w:sz w:val="20"/>
          <w:lang w:val="de-CH"/>
        </w:rPr>
        <w:t xml:space="preserve">Vertrauliche Informationen </w:t>
      </w:r>
      <w:r>
        <w:rPr>
          <w:rFonts w:ascii="Arial" w:hAnsi="Arial" w:cs="Arial"/>
          <w:sz w:val="20"/>
          <w:lang w:val="de-CH"/>
        </w:rPr>
        <w:t>müssen</w:t>
      </w:r>
      <w:r w:rsidRPr="004624E9">
        <w:rPr>
          <w:rFonts w:ascii="Arial" w:hAnsi="Arial" w:cs="Arial"/>
          <w:sz w:val="20"/>
          <w:lang w:val="de-CH"/>
        </w:rPr>
        <w:t xml:space="preserve"> als solche ausdrücklich </w:t>
      </w:r>
      <w:r>
        <w:rPr>
          <w:rFonts w:ascii="Arial" w:hAnsi="Arial" w:cs="Arial"/>
          <w:sz w:val="20"/>
          <w:lang w:val="de-CH"/>
        </w:rPr>
        <w:t>ge</w:t>
      </w:r>
      <w:r w:rsidRPr="004624E9">
        <w:rPr>
          <w:rFonts w:ascii="Arial" w:hAnsi="Arial" w:cs="Arial"/>
          <w:sz w:val="20"/>
          <w:lang w:val="de-CH"/>
        </w:rPr>
        <w:t>kennzeichne</w:t>
      </w:r>
      <w:r>
        <w:rPr>
          <w:rFonts w:ascii="Arial" w:hAnsi="Arial" w:cs="Arial"/>
          <w:sz w:val="20"/>
          <w:lang w:val="de-CH"/>
        </w:rPr>
        <w:t>t werden</w:t>
      </w:r>
      <w:r w:rsidRPr="004624E9">
        <w:rPr>
          <w:rFonts w:ascii="Arial" w:hAnsi="Arial" w:cs="Arial"/>
          <w:sz w:val="20"/>
          <w:lang w:val="de-CH"/>
        </w:rPr>
        <w:t>.</w:t>
      </w:r>
      <w:r>
        <w:rPr>
          <w:rFonts w:ascii="Arial" w:hAnsi="Arial" w:cs="Arial"/>
          <w:sz w:val="20"/>
          <w:lang w:val="de-CH"/>
        </w:rPr>
        <w:t xml:space="preserve"> Die Kennzeichnung muss zwischen den Parteien vereinbart werden.</w:t>
      </w:r>
    </w:p>
    <w:p w14:paraId="6AA39A72" w14:textId="1999F7E0" w:rsidR="001F0BE1" w:rsidRDefault="001F0BE1" w:rsidP="001F0BE1">
      <w:pPr>
        <w:numPr>
          <w:ilvl w:val="2"/>
          <w:numId w:val="1"/>
        </w:numPr>
        <w:spacing w:after="120"/>
        <w:jc w:val="both"/>
        <w:rPr>
          <w:rFonts w:ascii="Arial" w:hAnsi="Arial" w:cs="Arial"/>
          <w:sz w:val="20"/>
          <w:lang w:val="de-CH"/>
        </w:rPr>
      </w:pPr>
      <w:r>
        <w:rPr>
          <w:rFonts w:ascii="Arial" w:hAnsi="Arial" w:cs="Arial"/>
          <w:sz w:val="20"/>
          <w:lang w:val="de-CH"/>
        </w:rPr>
        <w:t xml:space="preserve">Die Wasserzeichen [Vertraulich], [Streng </w:t>
      </w:r>
      <w:proofErr w:type="gramStart"/>
      <w:r>
        <w:rPr>
          <w:rFonts w:ascii="Arial" w:hAnsi="Arial" w:cs="Arial"/>
          <w:sz w:val="20"/>
          <w:lang w:val="de-CH"/>
        </w:rPr>
        <w:t>Vertraulich</w:t>
      </w:r>
      <w:proofErr w:type="gramEnd"/>
      <w:r>
        <w:rPr>
          <w:rFonts w:ascii="Arial" w:hAnsi="Arial" w:cs="Arial"/>
          <w:sz w:val="20"/>
          <w:lang w:val="de-CH"/>
        </w:rPr>
        <w:t xml:space="preserve">], [Geheim], [Streng Geheim], [nur für den internen Gebrauch], [nur für die interne Verwendung], [nur für </w:t>
      </w:r>
      <w:r w:rsidR="00D84694" w:rsidRPr="00D84694">
        <w:rPr>
          <w:rFonts w:ascii="Arial" w:hAnsi="Arial" w:cs="Arial"/>
          <w:sz w:val="20"/>
          <w:lang w:val="de-CH"/>
        </w:rPr>
        <w:t>DCEM</w:t>
      </w:r>
      <w:r>
        <w:rPr>
          <w:rFonts w:ascii="Arial" w:hAnsi="Arial" w:cs="Arial"/>
          <w:sz w:val="20"/>
          <w:lang w:val="de-CH"/>
        </w:rPr>
        <w:t>] und [nur für Kunde] gelten als vereinbarte Kennzeichnung Vertraulicher Informationen.</w:t>
      </w:r>
    </w:p>
    <w:p w14:paraId="6E460F3B" w14:textId="44BC48CE" w:rsidR="001F0BE1" w:rsidRDefault="001F0BE1" w:rsidP="00650EB9">
      <w:pPr>
        <w:numPr>
          <w:ilvl w:val="2"/>
          <w:numId w:val="1"/>
        </w:numPr>
        <w:spacing w:after="120"/>
        <w:jc w:val="both"/>
        <w:rPr>
          <w:rFonts w:ascii="Arial" w:hAnsi="Arial" w:cs="Arial"/>
          <w:sz w:val="20"/>
          <w:lang w:val="de-CH"/>
        </w:rPr>
      </w:pPr>
      <w:r w:rsidRPr="00650EB9">
        <w:rPr>
          <w:rFonts w:ascii="Arial" w:hAnsi="Arial" w:cs="Arial"/>
          <w:sz w:val="20"/>
          <w:lang w:val="de-CH"/>
        </w:rPr>
        <w:t>Kennzeichnungen mit ähnlicher Bedeutung und/ oder in anderer Sprache gelten nicht automatisch als vereinbart. Diese Kennzeichnungen müssen individuell vereinbart werden.</w:t>
      </w:r>
    </w:p>
    <w:p w14:paraId="591FAC5B" w14:textId="02461A8D" w:rsidR="002C6C92" w:rsidRPr="004624E9" w:rsidRDefault="002C6C92" w:rsidP="002C6C92">
      <w:pPr>
        <w:numPr>
          <w:ilvl w:val="1"/>
          <w:numId w:val="1"/>
        </w:numPr>
        <w:spacing w:after="120"/>
        <w:jc w:val="both"/>
        <w:rPr>
          <w:rFonts w:ascii="Arial" w:hAnsi="Arial" w:cs="Arial"/>
          <w:sz w:val="20"/>
          <w:lang w:val="de-CH"/>
        </w:rPr>
      </w:pPr>
      <w:r>
        <w:rPr>
          <w:rFonts w:ascii="Arial" w:hAnsi="Arial" w:cs="Arial"/>
          <w:sz w:val="20"/>
          <w:lang w:val="de-CH"/>
        </w:rPr>
        <w:lastRenderedPageBreak/>
        <w:t xml:space="preserve">Der </w:t>
      </w:r>
      <w:r w:rsidRPr="004624E9">
        <w:rPr>
          <w:rFonts w:ascii="Arial" w:hAnsi="Arial" w:cs="Arial"/>
          <w:sz w:val="20"/>
          <w:lang w:val="de-CH"/>
        </w:rPr>
        <w:t>informationsempfangende</w:t>
      </w:r>
      <w:r>
        <w:rPr>
          <w:rFonts w:ascii="Arial" w:hAnsi="Arial" w:cs="Arial"/>
          <w:sz w:val="20"/>
          <w:lang w:val="de-CH"/>
        </w:rPr>
        <w:t>n</w:t>
      </w:r>
      <w:r w:rsidRPr="004624E9">
        <w:rPr>
          <w:rFonts w:ascii="Arial" w:hAnsi="Arial" w:cs="Arial"/>
          <w:sz w:val="20"/>
          <w:lang w:val="de-CH"/>
        </w:rPr>
        <w:t xml:space="preserve"> Partei</w:t>
      </w:r>
      <w:r>
        <w:rPr>
          <w:rFonts w:ascii="Arial" w:hAnsi="Arial" w:cs="Arial"/>
          <w:sz w:val="20"/>
          <w:lang w:val="de-CH"/>
        </w:rPr>
        <w:t xml:space="preserve"> ist die Möglichkeit einzuräumen, den Empfang von Vertraulichen Informationen vor deren Übersendung/Übermittlung abzulehnen. Bis zur Zustimmung seitens der informationsempfangenden Partei wird davon ausgegangen, dass die informationsempfangende Partei den Empfang ablehnt.</w:t>
      </w:r>
    </w:p>
    <w:p w14:paraId="6E81B78A" w14:textId="77777777" w:rsidR="002C6C92" w:rsidRDefault="002C6C92" w:rsidP="002C6C92">
      <w:pPr>
        <w:numPr>
          <w:ilvl w:val="1"/>
          <w:numId w:val="1"/>
        </w:numPr>
        <w:spacing w:after="120"/>
        <w:jc w:val="both"/>
        <w:rPr>
          <w:rFonts w:ascii="Arial" w:hAnsi="Arial" w:cs="Arial"/>
          <w:sz w:val="20"/>
          <w:lang w:val="de-CH"/>
        </w:rPr>
      </w:pPr>
      <w:r w:rsidRPr="004624E9">
        <w:rPr>
          <w:rFonts w:ascii="Arial" w:hAnsi="Arial" w:cs="Arial"/>
          <w:sz w:val="20"/>
          <w:lang w:val="de-CH"/>
        </w:rPr>
        <w:t xml:space="preserve">Informationen in elektronischer, digitaler oder jeder anderen Form sind nur dann vertraulich, wenn sich beide Parteien vor deren Weitergabe auf die Art und Sicherung der Weitergabe verständigt haben und beide Parteien mit der Weitergabe und Sicherheit einverstanden sind. </w:t>
      </w:r>
      <w:r w:rsidRPr="004624E9">
        <w:rPr>
          <w:rFonts w:ascii="Arial" w:hAnsi="Arial" w:cs="Arial"/>
          <w:sz w:val="20"/>
          <w:lang w:val="de-CH"/>
        </w:rPr>
        <w:br/>
        <w:t xml:space="preserve">Kenntnisnahme der Informationen durch Unbefugte, die aus nicht ausreichender Sicherheit bei deren Weitergabe hervorgeht, gehen </w:t>
      </w:r>
      <w:r>
        <w:rPr>
          <w:rFonts w:ascii="Arial" w:hAnsi="Arial" w:cs="Arial"/>
          <w:sz w:val="20"/>
          <w:lang w:val="de-CH"/>
        </w:rPr>
        <w:t xml:space="preserve">ausschließlich </w:t>
      </w:r>
      <w:r w:rsidRPr="004624E9">
        <w:rPr>
          <w:rFonts w:ascii="Arial" w:hAnsi="Arial" w:cs="Arial"/>
          <w:sz w:val="20"/>
          <w:lang w:val="de-CH"/>
        </w:rPr>
        <w:t>zu Lasten der informations</w:t>
      </w:r>
      <w:r>
        <w:rPr>
          <w:rFonts w:ascii="Arial" w:hAnsi="Arial" w:cs="Arial"/>
          <w:sz w:val="20"/>
          <w:lang w:val="de-CH"/>
        </w:rPr>
        <w:t>gebenden</w:t>
      </w:r>
      <w:r w:rsidRPr="004624E9">
        <w:rPr>
          <w:rFonts w:ascii="Arial" w:hAnsi="Arial" w:cs="Arial"/>
          <w:sz w:val="20"/>
          <w:lang w:val="de-CH"/>
        </w:rPr>
        <w:t xml:space="preserve"> Partei.</w:t>
      </w:r>
      <w:r w:rsidRPr="004624E9">
        <w:rPr>
          <w:rFonts w:ascii="Arial" w:hAnsi="Arial" w:cs="Arial"/>
          <w:sz w:val="20"/>
          <w:lang w:val="de-CH"/>
        </w:rPr>
        <w:br/>
      </w:r>
    </w:p>
    <w:p w14:paraId="2F241213" w14:textId="1E9F10B8" w:rsidR="002C6C92" w:rsidRPr="004624E9" w:rsidRDefault="002C6C92" w:rsidP="002B35A2">
      <w:pPr>
        <w:spacing w:after="120"/>
        <w:ind w:left="709"/>
        <w:jc w:val="both"/>
        <w:rPr>
          <w:rFonts w:ascii="Arial" w:hAnsi="Arial" w:cs="Arial"/>
          <w:sz w:val="20"/>
          <w:lang w:val="de-CH"/>
        </w:rPr>
      </w:pPr>
      <w:r>
        <w:rPr>
          <w:rFonts w:ascii="Arial" w:hAnsi="Arial" w:cs="Arial"/>
          <w:sz w:val="20"/>
          <w:lang w:val="de-CH"/>
        </w:rPr>
        <w:t>Als n</w:t>
      </w:r>
      <w:r w:rsidRPr="004624E9">
        <w:rPr>
          <w:rFonts w:ascii="Arial" w:hAnsi="Arial" w:cs="Arial"/>
          <w:sz w:val="20"/>
          <w:lang w:val="de-CH"/>
        </w:rPr>
        <w:t xml:space="preserve">icht ausreichende Sicherheit </w:t>
      </w:r>
      <w:r>
        <w:rPr>
          <w:rFonts w:ascii="Arial" w:hAnsi="Arial" w:cs="Arial"/>
          <w:sz w:val="20"/>
          <w:lang w:val="de-CH"/>
        </w:rPr>
        <w:t>gilt</w:t>
      </w:r>
      <w:r w:rsidRPr="004624E9">
        <w:rPr>
          <w:rFonts w:ascii="Arial" w:hAnsi="Arial" w:cs="Arial"/>
          <w:sz w:val="20"/>
          <w:lang w:val="de-CH"/>
        </w:rPr>
        <w:t xml:space="preserve"> einschließlich – jedoch nicht ausschließlich</w:t>
      </w:r>
    </w:p>
    <w:p w14:paraId="15D635C7" w14:textId="0D02E2F1" w:rsidR="002C6C92" w:rsidRPr="004624E9" w:rsidRDefault="002C6C92" w:rsidP="002C6C92">
      <w:pPr>
        <w:numPr>
          <w:ilvl w:val="2"/>
          <w:numId w:val="1"/>
        </w:numPr>
        <w:spacing w:after="120"/>
        <w:jc w:val="both"/>
        <w:rPr>
          <w:rFonts w:ascii="Arial" w:hAnsi="Arial" w:cs="Arial"/>
          <w:sz w:val="20"/>
          <w:lang w:val="de-CH"/>
        </w:rPr>
      </w:pPr>
      <w:r>
        <w:rPr>
          <w:rFonts w:ascii="Arial" w:hAnsi="Arial" w:cs="Arial"/>
          <w:sz w:val="20"/>
          <w:lang w:val="de-CH"/>
        </w:rPr>
        <w:t xml:space="preserve">die </w:t>
      </w:r>
      <w:r w:rsidRPr="004624E9">
        <w:rPr>
          <w:rFonts w:ascii="Arial" w:hAnsi="Arial" w:cs="Arial"/>
          <w:sz w:val="20"/>
          <w:lang w:val="de-CH"/>
        </w:rPr>
        <w:t>Fehlende / unzureichend</w:t>
      </w:r>
      <w:r>
        <w:rPr>
          <w:rFonts w:ascii="Arial" w:hAnsi="Arial" w:cs="Arial"/>
          <w:sz w:val="20"/>
          <w:lang w:val="de-CH"/>
        </w:rPr>
        <w:t>e</w:t>
      </w:r>
      <w:r w:rsidRPr="004624E9">
        <w:rPr>
          <w:rFonts w:ascii="Arial" w:hAnsi="Arial" w:cs="Arial"/>
          <w:sz w:val="20"/>
          <w:lang w:val="de-CH"/>
        </w:rPr>
        <w:t xml:space="preserve"> Verschlüsselung im Emailverkehr / bei Datenübermittlung</w:t>
      </w:r>
    </w:p>
    <w:p w14:paraId="55D9C2B9" w14:textId="5588016B" w:rsidR="002C6C92" w:rsidRPr="004624E9" w:rsidRDefault="002C6C92" w:rsidP="002C6C92">
      <w:pPr>
        <w:numPr>
          <w:ilvl w:val="2"/>
          <w:numId w:val="1"/>
        </w:numPr>
        <w:spacing w:after="120"/>
        <w:jc w:val="both"/>
        <w:rPr>
          <w:rFonts w:ascii="Arial" w:hAnsi="Arial" w:cs="Arial"/>
          <w:sz w:val="20"/>
          <w:lang w:val="de-CH"/>
        </w:rPr>
      </w:pPr>
      <w:r>
        <w:rPr>
          <w:rFonts w:ascii="Arial" w:hAnsi="Arial" w:cs="Arial"/>
          <w:sz w:val="20"/>
          <w:lang w:val="de-CH"/>
        </w:rPr>
        <w:t xml:space="preserve">das </w:t>
      </w:r>
      <w:r w:rsidRPr="004624E9">
        <w:rPr>
          <w:rFonts w:ascii="Arial" w:hAnsi="Arial" w:cs="Arial"/>
          <w:sz w:val="20"/>
          <w:lang w:val="de-CH"/>
        </w:rPr>
        <w:t>Speichern des Datenverkehrs auf Servern Dritter, z.B. Emailserver, Cloudserver</w:t>
      </w:r>
    </w:p>
    <w:p w14:paraId="462F9B00" w14:textId="6D79F164" w:rsidR="00794AA9" w:rsidRDefault="00794AA9" w:rsidP="001F0BE1">
      <w:pPr>
        <w:numPr>
          <w:ilvl w:val="0"/>
          <w:numId w:val="1"/>
        </w:numPr>
        <w:spacing w:after="120"/>
        <w:jc w:val="both"/>
        <w:rPr>
          <w:rFonts w:ascii="Arial" w:hAnsi="Arial" w:cs="Arial"/>
          <w:sz w:val="20"/>
          <w:lang w:val="de-CH"/>
        </w:rPr>
      </w:pPr>
      <w:r>
        <w:rPr>
          <w:rFonts w:ascii="Arial" w:hAnsi="Arial" w:cs="Arial"/>
          <w:sz w:val="20"/>
          <w:lang w:val="de-CH"/>
        </w:rPr>
        <w:t>„Berechtigte Personen“ sind Organe und Mitarbeiter (einschließlich freie Mitarbeiter und Zeitarbeitskräfte) der informationsempfangenden Partei</w:t>
      </w:r>
      <w:r w:rsidR="00206AB3">
        <w:rPr>
          <w:rFonts w:ascii="Arial" w:hAnsi="Arial" w:cs="Arial"/>
          <w:sz w:val="20"/>
          <w:lang w:val="de-CH"/>
        </w:rPr>
        <w:t>.</w:t>
      </w:r>
    </w:p>
    <w:p w14:paraId="10C32E17" w14:textId="2ACECFBC" w:rsidR="001F0BE1" w:rsidRDefault="00794AA9" w:rsidP="001F0BE1">
      <w:pPr>
        <w:numPr>
          <w:ilvl w:val="0"/>
          <w:numId w:val="1"/>
        </w:numPr>
        <w:spacing w:after="120"/>
        <w:jc w:val="both"/>
        <w:rPr>
          <w:rFonts w:ascii="Arial" w:hAnsi="Arial" w:cs="Arial"/>
          <w:sz w:val="20"/>
          <w:lang w:val="de-CH"/>
        </w:rPr>
      </w:pPr>
      <w:r>
        <w:rPr>
          <w:rFonts w:ascii="Arial" w:hAnsi="Arial" w:cs="Arial"/>
          <w:sz w:val="20"/>
          <w:lang w:val="de-CH"/>
        </w:rPr>
        <w:t>„</w:t>
      </w:r>
      <w:r w:rsidR="001F0BE1" w:rsidRPr="004624E9">
        <w:rPr>
          <w:rFonts w:ascii="Arial" w:hAnsi="Arial" w:cs="Arial"/>
          <w:sz w:val="20"/>
          <w:lang w:val="de-CH"/>
        </w:rPr>
        <w:t>Dritte</w:t>
      </w:r>
      <w:r>
        <w:rPr>
          <w:rFonts w:ascii="Arial" w:hAnsi="Arial" w:cs="Arial"/>
          <w:sz w:val="20"/>
          <w:lang w:val="de-CH"/>
        </w:rPr>
        <w:t>“</w:t>
      </w:r>
      <w:r w:rsidR="001F0BE1" w:rsidRPr="004624E9">
        <w:rPr>
          <w:rFonts w:ascii="Arial" w:hAnsi="Arial" w:cs="Arial"/>
          <w:sz w:val="20"/>
          <w:lang w:val="de-CH"/>
        </w:rPr>
        <w:t xml:space="preserve"> im Sinne dieser </w:t>
      </w:r>
      <w:r w:rsidR="00C315C8">
        <w:rPr>
          <w:rFonts w:ascii="Arial" w:hAnsi="Arial" w:cs="Arial"/>
          <w:sz w:val="20"/>
          <w:lang w:val="de-CH"/>
        </w:rPr>
        <w:t>Vereinbarung</w:t>
      </w:r>
      <w:r w:rsidR="00C315C8" w:rsidRPr="004624E9">
        <w:rPr>
          <w:rFonts w:ascii="Arial" w:hAnsi="Arial" w:cs="Arial"/>
          <w:sz w:val="20"/>
          <w:lang w:val="de-CH"/>
        </w:rPr>
        <w:t xml:space="preserve"> </w:t>
      </w:r>
      <w:r w:rsidR="001F0BE1" w:rsidRPr="004624E9">
        <w:rPr>
          <w:rFonts w:ascii="Arial" w:hAnsi="Arial" w:cs="Arial"/>
          <w:sz w:val="20"/>
          <w:lang w:val="de-CH"/>
        </w:rPr>
        <w:t>sind auch andere Gesellschaften, die demselben Konzern wie eine der Parteien angehören</w:t>
      </w:r>
      <w:r w:rsidR="00A00CE3">
        <w:rPr>
          <w:rFonts w:ascii="Arial" w:hAnsi="Arial" w:cs="Arial"/>
          <w:sz w:val="20"/>
          <w:lang w:val="de-CH"/>
        </w:rPr>
        <w:t>, insbesondere verbundene Unternehmen nach § 15 ff. AktG</w:t>
      </w:r>
      <w:r w:rsidR="001F0BE1" w:rsidRPr="004624E9">
        <w:rPr>
          <w:rFonts w:ascii="Arial" w:hAnsi="Arial" w:cs="Arial"/>
          <w:sz w:val="20"/>
          <w:lang w:val="de-CH"/>
        </w:rPr>
        <w:t>.</w:t>
      </w:r>
    </w:p>
    <w:p w14:paraId="2ACBF250" w14:textId="50F8AE1F" w:rsidR="001F0BE1" w:rsidRPr="00DD4118" w:rsidRDefault="001F0BE1" w:rsidP="001F0BE1">
      <w:pPr>
        <w:pStyle w:val="Listenabsatz"/>
        <w:numPr>
          <w:ilvl w:val="1"/>
          <w:numId w:val="1"/>
        </w:numPr>
        <w:rPr>
          <w:rFonts w:ascii="Arial" w:hAnsi="Arial" w:cs="Arial"/>
          <w:sz w:val="20"/>
          <w:lang w:val="de-CH"/>
        </w:rPr>
      </w:pPr>
      <w:r w:rsidRPr="00DD4118">
        <w:rPr>
          <w:rFonts w:ascii="Arial" w:hAnsi="Arial" w:cs="Arial"/>
          <w:sz w:val="20"/>
          <w:lang w:val="de-CH"/>
        </w:rPr>
        <w:t xml:space="preserve">Nicht als Dritte im Sinne dieser </w:t>
      </w:r>
      <w:r w:rsidR="004A452C">
        <w:rPr>
          <w:rFonts w:ascii="Arial" w:hAnsi="Arial" w:cs="Arial"/>
          <w:sz w:val="20"/>
          <w:lang w:val="de-CH"/>
        </w:rPr>
        <w:t>Vereinbarung</w:t>
      </w:r>
      <w:r w:rsidR="004A452C" w:rsidRPr="00DD4118">
        <w:rPr>
          <w:rFonts w:ascii="Arial" w:hAnsi="Arial" w:cs="Arial"/>
          <w:sz w:val="20"/>
          <w:lang w:val="de-CH"/>
        </w:rPr>
        <w:t xml:space="preserve"> </w:t>
      </w:r>
      <w:r w:rsidRPr="00DD4118">
        <w:rPr>
          <w:rFonts w:ascii="Arial" w:hAnsi="Arial" w:cs="Arial"/>
          <w:sz w:val="20"/>
          <w:lang w:val="de-CH"/>
        </w:rPr>
        <w:t xml:space="preserve">gelten externe Referenten, die durch den Kunden für die Durchführung des Projekts im Rahmen der Auftragsvergabe an die </w:t>
      </w:r>
      <w:r w:rsidR="00D84694" w:rsidRPr="00D84694">
        <w:rPr>
          <w:rFonts w:ascii="Arial" w:hAnsi="Arial" w:cs="Arial"/>
          <w:sz w:val="20"/>
          <w:lang w:val="de-CH"/>
        </w:rPr>
        <w:t xml:space="preserve">DCEM </w:t>
      </w:r>
      <w:r w:rsidRPr="00DD4118">
        <w:rPr>
          <w:rFonts w:ascii="Arial" w:hAnsi="Arial" w:cs="Arial"/>
          <w:sz w:val="20"/>
          <w:lang w:val="de-CH"/>
        </w:rPr>
        <w:t>gebucht worden sind.</w:t>
      </w:r>
      <w:r w:rsidR="004A452C">
        <w:rPr>
          <w:rFonts w:ascii="Arial" w:hAnsi="Arial" w:cs="Arial"/>
          <w:sz w:val="20"/>
          <w:lang w:val="de-CH"/>
        </w:rPr>
        <w:t xml:space="preserve"> Ferner gelten nicht als Dritte im Sinne dieser Vereinbarung Anwälte, die eine Partei im Zusammenhang mit dem Projekt beauftragt.</w:t>
      </w:r>
    </w:p>
    <w:p w14:paraId="6D1BA540" w14:textId="71F250A2" w:rsidR="001F0BE1" w:rsidRDefault="001F0BE1" w:rsidP="001F0BE1">
      <w:pPr>
        <w:numPr>
          <w:ilvl w:val="1"/>
          <w:numId w:val="1"/>
        </w:numPr>
        <w:spacing w:after="120"/>
        <w:jc w:val="both"/>
        <w:rPr>
          <w:rFonts w:ascii="Arial" w:hAnsi="Arial" w:cs="Arial"/>
          <w:sz w:val="20"/>
          <w:lang w:val="de-CH"/>
        </w:rPr>
      </w:pPr>
      <w:r w:rsidRPr="00DD4118">
        <w:rPr>
          <w:rFonts w:ascii="Arial" w:hAnsi="Arial" w:cs="Arial"/>
          <w:sz w:val="20"/>
          <w:lang w:val="de-CH"/>
        </w:rPr>
        <w:t>Es obliegt dem Kunden</w:t>
      </w:r>
      <w:r w:rsidR="00C315C8">
        <w:rPr>
          <w:rFonts w:ascii="Arial" w:hAnsi="Arial" w:cs="Arial"/>
          <w:sz w:val="20"/>
          <w:lang w:val="de-CH"/>
        </w:rPr>
        <w:t>,  den Referenten zur Geheimhaltung nach Maßgabe der Regelungen dieser Vereinbarung zu verpflichten</w:t>
      </w:r>
      <w:r w:rsidRPr="00DD4118">
        <w:rPr>
          <w:rFonts w:ascii="Arial" w:hAnsi="Arial" w:cs="Arial"/>
          <w:sz w:val="20"/>
          <w:lang w:val="de-CH"/>
        </w:rPr>
        <w:t>.</w:t>
      </w:r>
    </w:p>
    <w:p w14:paraId="589F7F4F" w14:textId="77777777" w:rsidR="001F0BE1" w:rsidRPr="004624E9" w:rsidRDefault="001F0BE1" w:rsidP="001F0BE1">
      <w:pPr>
        <w:pStyle w:val="Titel"/>
        <w:numPr>
          <w:ilvl w:val="0"/>
          <w:numId w:val="1"/>
        </w:numPr>
        <w:spacing w:after="120"/>
        <w:jc w:val="both"/>
        <w:rPr>
          <w:b w:val="0"/>
          <w:lang w:val="de-CH"/>
        </w:rPr>
      </w:pPr>
      <w:r w:rsidRPr="004624E9">
        <w:rPr>
          <w:b w:val="0"/>
          <w:lang w:val="de-CH"/>
        </w:rPr>
        <w:t xml:space="preserve">Die </w:t>
      </w:r>
      <w:r>
        <w:rPr>
          <w:b w:val="0"/>
          <w:lang w:val="de-CH"/>
        </w:rPr>
        <w:t xml:space="preserve">informationsempfangende </w:t>
      </w:r>
      <w:r w:rsidRPr="004624E9">
        <w:rPr>
          <w:b w:val="0"/>
          <w:lang w:val="de-CH"/>
        </w:rPr>
        <w:t>Partei verpflichtet sich:</w:t>
      </w:r>
    </w:p>
    <w:p w14:paraId="79E3EBA9" w14:textId="74A77031" w:rsidR="001F0BE1" w:rsidRPr="004624E9" w:rsidRDefault="001F0BE1" w:rsidP="001F0BE1">
      <w:pPr>
        <w:pStyle w:val="Titel"/>
        <w:numPr>
          <w:ilvl w:val="1"/>
          <w:numId w:val="1"/>
        </w:numPr>
        <w:spacing w:after="120"/>
        <w:jc w:val="both"/>
        <w:rPr>
          <w:b w:val="0"/>
          <w:lang w:val="de-CH"/>
        </w:rPr>
      </w:pPr>
      <w:r w:rsidRPr="004624E9">
        <w:rPr>
          <w:b w:val="0"/>
          <w:lang w:val="de-CH"/>
        </w:rPr>
        <w:t xml:space="preserve">die </w:t>
      </w:r>
      <w:r>
        <w:rPr>
          <w:b w:val="0"/>
          <w:lang w:val="de-CH"/>
        </w:rPr>
        <w:t>V</w:t>
      </w:r>
      <w:r w:rsidRPr="004624E9">
        <w:rPr>
          <w:b w:val="0"/>
          <w:lang w:val="de-CH"/>
        </w:rPr>
        <w:t xml:space="preserve">ertraulichen Informationen der </w:t>
      </w:r>
      <w:r>
        <w:rPr>
          <w:b w:val="0"/>
          <w:lang w:val="de-CH"/>
        </w:rPr>
        <w:t>informationsgebenden</w:t>
      </w:r>
      <w:r w:rsidRPr="004624E9">
        <w:rPr>
          <w:b w:val="0"/>
          <w:lang w:val="de-CH"/>
        </w:rPr>
        <w:t xml:space="preserve"> Partei gegenüber </w:t>
      </w:r>
      <w:r w:rsidR="00A00CE3">
        <w:rPr>
          <w:b w:val="0"/>
          <w:lang w:val="de-CH"/>
        </w:rPr>
        <w:t>Dritten</w:t>
      </w:r>
      <w:r w:rsidRPr="004624E9">
        <w:rPr>
          <w:b w:val="0"/>
          <w:lang w:val="de-CH"/>
        </w:rPr>
        <w:t xml:space="preserve"> nicht ohne die vorherige schriftliche Zustimmung der </w:t>
      </w:r>
      <w:r>
        <w:rPr>
          <w:b w:val="0"/>
          <w:lang w:val="de-CH"/>
        </w:rPr>
        <w:t>informationsgebenden</w:t>
      </w:r>
      <w:r w:rsidRPr="004624E9">
        <w:rPr>
          <w:b w:val="0"/>
          <w:lang w:val="de-CH"/>
        </w:rPr>
        <w:t xml:space="preserve"> Partei offen zu legen und jede </w:t>
      </w:r>
      <w:r>
        <w:rPr>
          <w:b w:val="0"/>
          <w:lang w:val="de-CH"/>
        </w:rPr>
        <w:t>V</w:t>
      </w:r>
      <w:r w:rsidRPr="004624E9">
        <w:rPr>
          <w:b w:val="0"/>
          <w:lang w:val="de-CH"/>
        </w:rPr>
        <w:t>ertrauliche Information streng geheim und vertraulich zu halten, unbefugten Gebrauch oder Vervielfältigung der Vertraulichen Information zu verhindern und alle in angemessener Weise erforderlichen</w:t>
      </w:r>
      <w:r w:rsidR="00A00CE3">
        <w:rPr>
          <w:b w:val="0"/>
          <w:lang w:val="de-CH"/>
        </w:rPr>
        <w:t xml:space="preserve"> und geeigneten</w:t>
      </w:r>
      <w:r w:rsidRPr="004624E9">
        <w:rPr>
          <w:b w:val="0"/>
          <w:lang w:val="de-CH"/>
        </w:rPr>
        <w:t xml:space="preserve"> Vorkehrungen zu treffen, um die Geheimhaltung und Vertraulichkeit </w:t>
      </w:r>
      <w:r w:rsidR="00C315C8">
        <w:rPr>
          <w:b w:val="0"/>
          <w:lang w:val="de-CH"/>
        </w:rPr>
        <w:t>der Vertraulichen</w:t>
      </w:r>
      <w:r w:rsidR="00C315C8" w:rsidRPr="004624E9">
        <w:rPr>
          <w:b w:val="0"/>
          <w:lang w:val="de-CH"/>
        </w:rPr>
        <w:t xml:space="preserve"> </w:t>
      </w:r>
      <w:r w:rsidRPr="004624E9">
        <w:rPr>
          <w:b w:val="0"/>
          <w:lang w:val="de-CH"/>
        </w:rPr>
        <w:t xml:space="preserve">Informationen zu bewahren </w:t>
      </w:r>
      <w:r w:rsidR="00A00CE3">
        <w:rPr>
          <w:b w:val="0"/>
          <w:lang w:val="de-CH"/>
        </w:rPr>
        <w:t>, mindestens aber diejenigen Vorkehrungen</w:t>
      </w:r>
      <w:r w:rsidR="00C315C8">
        <w:rPr>
          <w:b w:val="0"/>
          <w:lang w:val="de-CH"/>
        </w:rPr>
        <w:t xml:space="preserve"> zu treffen</w:t>
      </w:r>
      <w:r w:rsidR="00A00CE3">
        <w:rPr>
          <w:b w:val="0"/>
          <w:lang w:val="de-CH"/>
        </w:rPr>
        <w:t>, mit denen sie besonders sensible Informationen selbst schützt</w:t>
      </w:r>
      <w:r w:rsidRPr="004624E9">
        <w:rPr>
          <w:b w:val="0"/>
          <w:lang w:val="de-CH"/>
        </w:rPr>
        <w:t xml:space="preserve">. </w:t>
      </w:r>
    </w:p>
    <w:p w14:paraId="37D4BD2A" w14:textId="21494911" w:rsidR="001F0BE1" w:rsidRPr="004624E9" w:rsidRDefault="001F0BE1" w:rsidP="001F0BE1">
      <w:pPr>
        <w:pStyle w:val="Titel"/>
        <w:numPr>
          <w:ilvl w:val="1"/>
          <w:numId w:val="1"/>
        </w:numPr>
        <w:spacing w:after="120"/>
        <w:jc w:val="both"/>
        <w:rPr>
          <w:b w:val="0"/>
          <w:lang w:val="de-CH"/>
        </w:rPr>
      </w:pPr>
      <w:r>
        <w:rPr>
          <w:b w:val="0"/>
          <w:lang w:val="de-CH"/>
        </w:rPr>
        <w:t xml:space="preserve">sicherzustellen, </w:t>
      </w:r>
      <w:r w:rsidRPr="004624E9">
        <w:rPr>
          <w:b w:val="0"/>
          <w:lang w:val="de-CH"/>
        </w:rPr>
        <w:t xml:space="preserve">dass jede </w:t>
      </w:r>
      <w:r w:rsidR="00794AA9">
        <w:rPr>
          <w:b w:val="0"/>
          <w:lang w:val="de-CH"/>
        </w:rPr>
        <w:t xml:space="preserve">Berechtigte </w:t>
      </w:r>
      <w:r w:rsidRPr="004624E9">
        <w:rPr>
          <w:b w:val="0"/>
          <w:lang w:val="de-CH"/>
        </w:rPr>
        <w:t xml:space="preserve">Person, </w:t>
      </w:r>
      <w:r w:rsidR="00794AA9">
        <w:rPr>
          <w:b w:val="0"/>
          <w:lang w:val="de-CH"/>
        </w:rPr>
        <w:t xml:space="preserve">die Vertraulichen Informationen erhält, über Inhalt und Umfang der Rechte und Pflichten aus dieser Vereinbarung informiert ist und </w:t>
      </w:r>
      <w:r w:rsidR="007C07C2">
        <w:rPr>
          <w:b w:val="0"/>
          <w:lang w:val="de-CH"/>
        </w:rPr>
        <w:t>verpflichtet ist, die</w:t>
      </w:r>
      <w:r w:rsidR="00794AA9">
        <w:rPr>
          <w:b w:val="0"/>
          <w:lang w:val="de-CH"/>
        </w:rPr>
        <w:t xml:space="preserve"> Verpflichtungen zur Vertraulichkeit </w:t>
      </w:r>
      <w:r w:rsidR="005E197B">
        <w:rPr>
          <w:b w:val="0"/>
          <w:lang w:val="de-CH"/>
        </w:rPr>
        <w:t xml:space="preserve">mindestens in dem </w:t>
      </w:r>
      <w:r w:rsidR="00794AA9">
        <w:rPr>
          <w:b w:val="0"/>
          <w:lang w:val="de-CH"/>
        </w:rPr>
        <w:t xml:space="preserve">aus dieser Vereinbarung </w:t>
      </w:r>
      <w:r w:rsidR="005E197B">
        <w:rPr>
          <w:b w:val="0"/>
          <w:lang w:val="de-CH"/>
        </w:rPr>
        <w:t xml:space="preserve">ergebenden Umfang </w:t>
      </w:r>
      <w:r w:rsidR="007C07C2">
        <w:rPr>
          <w:b w:val="0"/>
          <w:lang w:val="de-CH"/>
        </w:rPr>
        <w:t>einzuhalten</w:t>
      </w:r>
      <w:r w:rsidRPr="004624E9">
        <w:rPr>
          <w:b w:val="0"/>
          <w:lang w:val="de-CH"/>
        </w:rPr>
        <w:t>.</w:t>
      </w:r>
    </w:p>
    <w:p w14:paraId="7769B704" w14:textId="6BF3F8BD" w:rsidR="001F0BE1" w:rsidRPr="004624E9" w:rsidRDefault="001F0BE1" w:rsidP="001F0BE1">
      <w:pPr>
        <w:pStyle w:val="Titel"/>
        <w:numPr>
          <w:ilvl w:val="1"/>
          <w:numId w:val="1"/>
        </w:numPr>
        <w:spacing w:after="120"/>
        <w:jc w:val="both"/>
        <w:rPr>
          <w:b w:val="0"/>
          <w:lang w:val="de-CH"/>
        </w:rPr>
      </w:pPr>
      <w:r w:rsidRPr="004624E9">
        <w:rPr>
          <w:b w:val="0"/>
          <w:lang w:val="de-CH"/>
        </w:rPr>
        <w:t xml:space="preserve">nicht ohne schriftliche </w:t>
      </w:r>
      <w:r w:rsidR="005E197B">
        <w:rPr>
          <w:b w:val="0"/>
          <w:lang w:val="de-CH"/>
        </w:rPr>
        <w:t>Einwilligung</w:t>
      </w:r>
      <w:r w:rsidR="005E197B" w:rsidRPr="004624E9">
        <w:rPr>
          <w:b w:val="0"/>
          <w:lang w:val="de-CH"/>
        </w:rPr>
        <w:t xml:space="preserve"> </w:t>
      </w:r>
      <w:r w:rsidRPr="004624E9">
        <w:rPr>
          <w:b w:val="0"/>
          <w:lang w:val="de-CH"/>
        </w:rPr>
        <w:t xml:space="preserve">der </w:t>
      </w:r>
      <w:r>
        <w:rPr>
          <w:b w:val="0"/>
          <w:lang w:val="de-CH"/>
        </w:rPr>
        <w:t>informationsgebenden</w:t>
      </w:r>
      <w:r w:rsidRPr="004624E9">
        <w:rPr>
          <w:b w:val="0"/>
          <w:lang w:val="de-CH"/>
        </w:rPr>
        <w:t xml:space="preserve"> Partei</w:t>
      </w:r>
      <w:r w:rsidR="005E197B">
        <w:rPr>
          <w:b w:val="0"/>
          <w:lang w:val="de-CH"/>
        </w:rPr>
        <w:t>,</w:t>
      </w:r>
      <w:r w:rsidRPr="004624E9">
        <w:rPr>
          <w:b w:val="0"/>
          <w:lang w:val="de-CH"/>
        </w:rPr>
        <w:t xml:space="preserve"> deren Vertrauliche Informationen zu einem anderen Zweck als für das Projekt zu gebrauchen, einschließlich, jedoch nicht ausschließlich nicht zum Zweck des Erwerbs von Rechten zum Schutz von geistigem Eigentum zu nutzen.</w:t>
      </w:r>
    </w:p>
    <w:p w14:paraId="2D9F0E96" w14:textId="099A4960" w:rsidR="001F0BE1" w:rsidRDefault="001F0BE1" w:rsidP="001F0BE1">
      <w:pPr>
        <w:pStyle w:val="Titel"/>
        <w:numPr>
          <w:ilvl w:val="1"/>
          <w:numId w:val="1"/>
        </w:numPr>
        <w:spacing w:after="120"/>
        <w:jc w:val="both"/>
        <w:rPr>
          <w:b w:val="0"/>
          <w:lang w:val="de-CH"/>
        </w:rPr>
      </w:pPr>
      <w:r w:rsidRPr="004624E9">
        <w:rPr>
          <w:b w:val="0"/>
          <w:lang w:val="de-CH"/>
        </w:rPr>
        <w:t xml:space="preserve">die Vertraulichen Informationen nur gegenüber </w:t>
      </w:r>
      <w:r w:rsidR="00794AA9">
        <w:rPr>
          <w:b w:val="0"/>
          <w:lang w:val="de-CH"/>
        </w:rPr>
        <w:t>Berechtigten Personen</w:t>
      </w:r>
      <w:r w:rsidRPr="004624E9">
        <w:rPr>
          <w:b w:val="0"/>
          <w:lang w:val="de-CH"/>
        </w:rPr>
        <w:t xml:space="preserve"> offenzulegen, deren Kenntnis der Informationen zur Durchführung des Projekts erforderlich ist.</w:t>
      </w:r>
    </w:p>
    <w:p w14:paraId="2F85ED62" w14:textId="56370A9B" w:rsidR="002C6C92" w:rsidRDefault="001F0BE1" w:rsidP="002C6C92">
      <w:pPr>
        <w:pStyle w:val="Titel"/>
        <w:numPr>
          <w:ilvl w:val="1"/>
          <w:numId w:val="1"/>
        </w:numPr>
        <w:spacing w:after="120"/>
        <w:jc w:val="both"/>
        <w:rPr>
          <w:b w:val="0"/>
          <w:lang w:val="de-CH"/>
        </w:rPr>
      </w:pPr>
      <w:r w:rsidRPr="004624E9">
        <w:rPr>
          <w:b w:val="0"/>
          <w:lang w:val="de-CH"/>
        </w:rPr>
        <w:t xml:space="preserve">auf schriftliche Aufforderung der </w:t>
      </w:r>
      <w:r>
        <w:rPr>
          <w:b w:val="0"/>
          <w:lang w:val="de-CH"/>
        </w:rPr>
        <w:t>informationsgebenden</w:t>
      </w:r>
      <w:r w:rsidRPr="004624E9">
        <w:rPr>
          <w:b w:val="0"/>
          <w:lang w:val="de-CH"/>
        </w:rPr>
        <w:t xml:space="preserve"> Partei sämtliche Vertraulichen Informationen, die von der </w:t>
      </w:r>
      <w:r>
        <w:rPr>
          <w:b w:val="0"/>
          <w:lang w:val="de-CH"/>
        </w:rPr>
        <w:t>informationsgebenden</w:t>
      </w:r>
      <w:r w:rsidRPr="004624E9">
        <w:rPr>
          <w:b w:val="0"/>
          <w:lang w:val="de-CH"/>
        </w:rPr>
        <w:t xml:space="preserve"> Partei zur Verfügung gestellt wurden, </w:t>
      </w:r>
      <w:r w:rsidR="00206AB3">
        <w:rPr>
          <w:b w:val="0"/>
          <w:lang w:val="de-CH"/>
        </w:rPr>
        <w:t xml:space="preserve">mit allen Reproduktionen und Kopien nach Wahl </w:t>
      </w:r>
      <w:r w:rsidRPr="004624E9">
        <w:rPr>
          <w:b w:val="0"/>
          <w:lang w:val="de-CH"/>
        </w:rPr>
        <w:t xml:space="preserve">der </w:t>
      </w:r>
      <w:r>
        <w:rPr>
          <w:b w:val="0"/>
          <w:lang w:val="de-CH"/>
        </w:rPr>
        <w:t>informationsgebenden</w:t>
      </w:r>
      <w:r w:rsidRPr="004624E9">
        <w:rPr>
          <w:b w:val="0"/>
          <w:lang w:val="de-CH"/>
        </w:rPr>
        <w:t xml:space="preserve"> Partei </w:t>
      </w:r>
      <w:r w:rsidR="00206AB3">
        <w:rPr>
          <w:b w:val="0"/>
          <w:lang w:val="de-CH"/>
        </w:rPr>
        <w:t xml:space="preserve">dieser </w:t>
      </w:r>
      <w:r w:rsidRPr="004624E9">
        <w:rPr>
          <w:b w:val="0"/>
          <w:lang w:val="de-CH"/>
        </w:rPr>
        <w:t>zurückzugeben</w:t>
      </w:r>
      <w:r>
        <w:rPr>
          <w:b w:val="0"/>
          <w:lang w:val="de-CH"/>
        </w:rPr>
        <w:t xml:space="preserve"> </w:t>
      </w:r>
      <w:r w:rsidR="00206AB3">
        <w:rPr>
          <w:b w:val="0"/>
          <w:lang w:val="de-CH"/>
        </w:rPr>
        <w:t>oder nachweislich</w:t>
      </w:r>
      <w:r>
        <w:rPr>
          <w:b w:val="0"/>
          <w:lang w:val="de-CH"/>
        </w:rPr>
        <w:t xml:space="preserve"> zu vernichten</w:t>
      </w:r>
      <w:r w:rsidR="00206AB3">
        <w:rPr>
          <w:b w:val="0"/>
          <w:lang w:val="de-CH"/>
        </w:rPr>
        <w:t xml:space="preserve"> (einschließlich elektronisch gespeicherter Vertraulicher Informationen) sowie gleichzeitig alle anderen Materialien – einschließlich der von der</w:t>
      </w:r>
      <w:r w:rsidR="003D238C">
        <w:rPr>
          <w:b w:val="0"/>
          <w:lang w:val="de-CH"/>
        </w:rPr>
        <w:t xml:space="preserve"> informationserhaltenden Partei selbst erstellten Materialien –, die Vertrauliche Informationen enthalten oder Rückschlüsse auf diese erlauben, nach Wahl der informationsgebenden Partei</w:t>
      </w:r>
      <w:r w:rsidR="00C315C8">
        <w:rPr>
          <w:b w:val="0"/>
          <w:lang w:val="de-CH"/>
        </w:rPr>
        <w:t xml:space="preserve"> dieser</w:t>
      </w:r>
      <w:r w:rsidR="003D238C">
        <w:rPr>
          <w:b w:val="0"/>
          <w:lang w:val="de-CH"/>
        </w:rPr>
        <w:t xml:space="preserve"> zurückzugeben oder nachweislich zu vernichten</w:t>
      </w:r>
      <w:r w:rsidRPr="004624E9">
        <w:rPr>
          <w:b w:val="0"/>
          <w:lang w:val="de-CH"/>
        </w:rPr>
        <w:t>.</w:t>
      </w:r>
      <w:r>
        <w:rPr>
          <w:b w:val="0"/>
          <w:lang w:val="de-CH"/>
        </w:rPr>
        <w:t xml:space="preserve"> </w:t>
      </w:r>
      <w:r w:rsidR="002C6C92">
        <w:rPr>
          <w:b w:val="0"/>
          <w:lang w:val="de-CH"/>
        </w:rPr>
        <w:t>Die Kosten hierfür trägt die informationsgebende Partei.</w:t>
      </w:r>
    </w:p>
    <w:p w14:paraId="0A392165" w14:textId="4CC2D74A" w:rsidR="002C6C92" w:rsidRPr="00B24139" w:rsidRDefault="002C6C92" w:rsidP="002C6C92">
      <w:pPr>
        <w:pStyle w:val="Titel"/>
        <w:numPr>
          <w:ilvl w:val="2"/>
          <w:numId w:val="1"/>
        </w:numPr>
        <w:spacing w:after="120"/>
        <w:jc w:val="both"/>
        <w:rPr>
          <w:b w:val="0"/>
          <w:lang w:val="de-CH"/>
        </w:rPr>
      </w:pPr>
      <w:r w:rsidRPr="00B24139">
        <w:rPr>
          <w:b w:val="0"/>
          <w:lang w:val="de-CH"/>
        </w:rPr>
        <w:t xml:space="preserve">Da bei der Vervielfältigung von Informationen elektronische Kopien in den genutzten Geräten entstehen, muss die informationsgebende Partei vor der Lieferung der Vertraulichen Informationen darauf hinweisen, dass diese nicht vervielfältigt werden </w:t>
      </w:r>
      <w:r w:rsidRPr="00B24139">
        <w:rPr>
          <w:b w:val="0"/>
          <w:lang w:val="de-CH"/>
        </w:rPr>
        <w:lastRenderedPageBreak/>
        <w:t>dürfen.</w:t>
      </w:r>
      <w:r w:rsidRPr="00B24139">
        <w:rPr>
          <w:b w:val="0"/>
          <w:lang w:val="de-CH"/>
        </w:rPr>
        <w:br/>
        <w:t xml:space="preserve">Unterlässt die informationsgebende Partei diesen Hinweis kann sie trotzdem eine Vernichtung der zur Vervielfältigung genutzten Geräte verlangen. Die hierbei entstehenden Kosten für die Vernichtung, die Neubeschaffung und den </w:t>
      </w:r>
      <w:r>
        <w:rPr>
          <w:b w:val="0"/>
          <w:lang w:val="de-CH"/>
        </w:rPr>
        <w:t xml:space="preserve">dadurch entstehenden </w:t>
      </w:r>
      <w:r w:rsidRPr="00B24139">
        <w:rPr>
          <w:b w:val="0"/>
          <w:lang w:val="de-CH"/>
        </w:rPr>
        <w:t xml:space="preserve">Aufwand </w:t>
      </w:r>
      <w:r>
        <w:rPr>
          <w:b w:val="0"/>
          <w:lang w:val="de-CH"/>
        </w:rPr>
        <w:t xml:space="preserve">und Gewinnausfall </w:t>
      </w:r>
      <w:r w:rsidRPr="00B24139">
        <w:rPr>
          <w:b w:val="0"/>
          <w:lang w:val="de-CH"/>
        </w:rPr>
        <w:t xml:space="preserve">gehen </w:t>
      </w:r>
      <w:r>
        <w:rPr>
          <w:b w:val="0"/>
          <w:lang w:val="de-CH"/>
        </w:rPr>
        <w:t xml:space="preserve">jedoch </w:t>
      </w:r>
      <w:r w:rsidRPr="00B24139">
        <w:rPr>
          <w:b w:val="0"/>
          <w:lang w:val="de-CH"/>
        </w:rPr>
        <w:t xml:space="preserve">zu </w:t>
      </w:r>
      <w:r>
        <w:rPr>
          <w:b w:val="0"/>
          <w:lang w:val="de-CH"/>
        </w:rPr>
        <w:t>L</w:t>
      </w:r>
      <w:r w:rsidRPr="00B24139">
        <w:rPr>
          <w:b w:val="0"/>
          <w:lang w:val="de-CH"/>
        </w:rPr>
        <w:t>asten der informationsgebenden Partei.</w:t>
      </w:r>
    </w:p>
    <w:p w14:paraId="49FF6D54" w14:textId="5FE7B844" w:rsidR="001F0BE1" w:rsidRDefault="001F0BE1" w:rsidP="002B35A2">
      <w:pPr>
        <w:pStyle w:val="Titel"/>
        <w:spacing w:after="120"/>
        <w:ind w:left="1418"/>
        <w:jc w:val="both"/>
        <w:rPr>
          <w:b w:val="0"/>
          <w:lang w:val="de-CH"/>
        </w:rPr>
      </w:pPr>
    </w:p>
    <w:p w14:paraId="3A4B563D" w14:textId="035F41E5" w:rsidR="001F0BE1" w:rsidRDefault="001F0BE1" w:rsidP="001F0BE1">
      <w:pPr>
        <w:pStyle w:val="Titel"/>
        <w:numPr>
          <w:ilvl w:val="1"/>
          <w:numId w:val="1"/>
        </w:numPr>
        <w:spacing w:after="120"/>
        <w:jc w:val="both"/>
        <w:rPr>
          <w:b w:val="0"/>
          <w:lang w:val="de-CH"/>
        </w:rPr>
      </w:pPr>
      <w:r w:rsidRPr="004624E9">
        <w:rPr>
          <w:b w:val="0"/>
          <w:lang w:val="de-CH"/>
        </w:rPr>
        <w:t xml:space="preserve">auf schriftliche Aufforderung der </w:t>
      </w:r>
      <w:r>
        <w:rPr>
          <w:b w:val="0"/>
          <w:lang w:val="de-CH"/>
        </w:rPr>
        <w:t>informationsgebenden</w:t>
      </w:r>
      <w:r w:rsidRPr="004624E9">
        <w:rPr>
          <w:b w:val="0"/>
          <w:lang w:val="de-CH"/>
        </w:rPr>
        <w:t xml:space="preserve"> Partei</w:t>
      </w:r>
      <w:r w:rsidRPr="0070002E">
        <w:rPr>
          <w:b w:val="0"/>
          <w:lang w:val="de-CH"/>
        </w:rPr>
        <w:t xml:space="preserve"> </w:t>
      </w:r>
      <w:r>
        <w:rPr>
          <w:b w:val="0"/>
          <w:lang w:val="de-CH"/>
        </w:rPr>
        <w:t xml:space="preserve">nach erfolgreicher Vernichtung / Rückgabe der Vertraulichen Informationen nach </w:t>
      </w:r>
      <w:r w:rsidR="00C315C8">
        <w:rPr>
          <w:b w:val="0"/>
          <w:lang w:val="de-CH"/>
        </w:rPr>
        <w:t xml:space="preserve">Ziffer </w:t>
      </w:r>
      <w:r>
        <w:rPr>
          <w:b w:val="0"/>
          <w:lang w:val="de-CH"/>
        </w:rPr>
        <w:t xml:space="preserve">5. (e) der informationsgebenden Partei </w:t>
      </w:r>
      <w:r w:rsidRPr="004624E9">
        <w:rPr>
          <w:b w:val="0"/>
          <w:lang w:val="de-CH"/>
        </w:rPr>
        <w:t xml:space="preserve">eine schriftliche Bestätigung über die </w:t>
      </w:r>
      <w:r>
        <w:rPr>
          <w:b w:val="0"/>
          <w:lang w:val="de-CH"/>
        </w:rPr>
        <w:t xml:space="preserve">Vernichtung / Rückgabe </w:t>
      </w:r>
      <w:r w:rsidRPr="004624E9">
        <w:rPr>
          <w:b w:val="0"/>
          <w:lang w:val="de-CH"/>
        </w:rPr>
        <w:t xml:space="preserve">sämtlicher ihr zugänglich gemachten Vertraulichen Informationen </w:t>
      </w:r>
      <w:r>
        <w:rPr>
          <w:b w:val="0"/>
          <w:lang w:val="de-CH"/>
        </w:rPr>
        <w:t>auszuhändigen.</w:t>
      </w:r>
    </w:p>
    <w:p w14:paraId="77383F5E" w14:textId="701AF1F3" w:rsidR="001F0BE1" w:rsidRPr="004624E9" w:rsidRDefault="001F0BE1" w:rsidP="001F0BE1">
      <w:pPr>
        <w:pStyle w:val="Titel"/>
        <w:spacing w:after="120"/>
        <w:ind w:left="709"/>
        <w:jc w:val="both"/>
        <w:rPr>
          <w:b w:val="0"/>
          <w:lang w:val="de-CH"/>
        </w:rPr>
      </w:pPr>
      <w:r>
        <w:rPr>
          <w:b w:val="0"/>
          <w:lang w:val="de-CH"/>
        </w:rPr>
        <w:t xml:space="preserve">Weiterhin sind sich </w:t>
      </w:r>
      <w:r w:rsidR="00C315C8">
        <w:rPr>
          <w:b w:val="0"/>
          <w:lang w:val="de-CH"/>
        </w:rPr>
        <w:t>die</w:t>
      </w:r>
      <w:r w:rsidR="00C315C8" w:rsidRPr="004624E9">
        <w:rPr>
          <w:b w:val="0"/>
          <w:lang w:val="de-CH"/>
        </w:rPr>
        <w:t xml:space="preserve"> </w:t>
      </w:r>
      <w:r w:rsidRPr="004624E9">
        <w:rPr>
          <w:b w:val="0"/>
          <w:lang w:val="de-CH"/>
        </w:rPr>
        <w:t>Parteien darüber im Klaren</w:t>
      </w:r>
      <w:r>
        <w:rPr>
          <w:b w:val="0"/>
          <w:lang w:val="de-CH"/>
        </w:rPr>
        <w:t>:</w:t>
      </w:r>
    </w:p>
    <w:p w14:paraId="21936099" w14:textId="2E47CC19" w:rsidR="001F0BE1" w:rsidRDefault="001F0BE1" w:rsidP="001F0BE1">
      <w:pPr>
        <w:pStyle w:val="Titel"/>
        <w:numPr>
          <w:ilvl w:val="1"/>
          <w:numId w:val="1"/>
        </w:numPr>
        <w:spacing w:after="120"/>
        <w:jc w:val="both"/>
        <w:rPr>
          <w:b w:val="0"/>
          <w:lang w:val="de-CH"/>
        </w:rPr>
      </w:pPr>
      <w:bookmarkStart w:id="2" w:name="_Hlk33460305"/>
      <w:r>
        <w:rPr>
          <w:b w:val="0"/>
          <w:lang w:val="de-CH"/>
        </w:rPr>
        <w:t>dass d</w:t>
      </w:r>
      <w:r w:rsidRPr="004624E9">
        <w:rPr>
          <w:b w:val="0"/>
          <w:lang w:val="de-CH"/>
        </w:rPr>
        <w:t>ie Regelungen der Punkte</w:t>
      </w:r>
      <w:r>
        <w:rPr>
          <w:b w:val="0"/>
          <w:lang w:val="de-CH"/>
        </w:rPr>
        <w:t xml:space="preserve"> </w:t>
      </w:r>
      <w:r w:rsidR="005E4BD6">
        <w:rPr>
          <w:b w:val="0"/>
          <w:lang w:val="de-CH"/>
        </w:rPr>
        <w:t>6</w:t>
      </w:r>
      <w:r w:rsidRPr="004624E9">
        <w:rPr>
          <w:b w:val="0"/>
          <w:lang w:val="de-CH"/>
        </w:rPr>
        <w:t xml:space="preserve"> a) bis</w:t>
      </w:r>
      <w:r>
        <w:rPr>
          <w:b w:val="0"/>
          <w:lang w:val="de-CH"/>
        </w:rPr>
        <w:t xml:space="preserve"> 5</w:t>
      </w:r>
      <w:r w:rsidRPr="004624E9">
        <w:rPr>
          <w:b w:val="0"/>
          <w:lang w:val="de-CH"/>
        </w:rPr>
        <w:t xml:space="preserve"> </w:t>
      </w:r>
      <w:r w:rsidR="005E4BD6">
        <w:rPr>
          <w:b w:val="0"/>
          <w:lang w:val="de-CH"/>
        </w:rPr>
        <w:t>f</w:t>
      </w:r>
      <w:r w:rsidRPr="004624E9">
        <w:rPr>
          <w:b w:val="0"/>
          <w:lang w:val="de-CH"/>
        </w:rPr>
        <w:t xml:space="preserve">) nicht anwendbar </w:t>
      </w:r>
      <w:r>
        <w:rPr>
          <w:b w:val="0"/>
          <w:lang w:val="de-CH"/>
        </w:rPr>
        <w:t xml:space="preserve">sind, </w:t>
      </w:r>
      <w:r w:rsidRPr="004624E9">
        <w:rPr>
          <w:b w:val="0"/>
          <w:lang w:val="de-CH"/>
        </w:rPr>
        <w:t xml:space="preserve">auf </w:t>
      </w:r>
      <w:bookmarkEnd w:id="2"/>
      <w:r w:rsidR="002A731C">
        <w:rPr>
          <w:b w:val="0"/>
          <w:lang w:val="de-CH"/>
        </w:rPr>
        <w:t xml:space="preserve">Vertrauliche </w:t>
      </w:r>
      <w:r w:rsidRPr="004624E9">
        <w:rPr>
          <w:b w:val="0"/>
          <w:lang w:val="de-CH"/>
        </w:rPr>
        <w:t>Informationen</w:t>
      </w:r>
      <w:r>
        <w:rPr>
          <w:b w:val="0"/>
          <w:lang w:val="de-CH"/>
        </w:rPr>
        <w:t>,</w:t>
      </w:r>
      <w:r w:rsidRPr="004624E9">
        <w:rPr>
          <w:b w:val="0"/>
          <w:lang w:val="de-CH"/>
        </w:rPr>
        <w:t xml:space="preserve"> die nach zwingendem Recht</w:t>
      </w:r>
      <w:r>
        <w:rPr>
          <w:b w:val="0"/>
          <w:lang w:val="de-CH"/>
        </w:rPr>
        <w:t xml:space="preserve"> </w:t>
      </w:r>
      <w:r w:rsidRPr="004624E9">
        <w:rPr>
          <w:b w:val="0"/>
          <w:lang w:val="de-CH"/>
        </w:rPr>
        <w:t>gespeichert werden müssen, vorausgesetzt</w:t>
      </w:r>
      <w:r w:rsidR="0079599F">
        <w:rPr>
          <w:b w:val="0"/>
          <w:lang w:val="de-CH"/>
        </w:rPr>
        <w:t>,</w:t>
      </w:r>
      <w:r w:rsidRPr="004624E9">
        <w:rPr>
          <w:b w:val="0"/>
          <w:lang w:val="de-CH"/>
        </w:rPr>
        <w:t xml:space="preserve"> dass solche Vertrauliche Informationen oder Kopien hiervon nach den in dieser </w:t>
      </w:r>
      <w:r w:rsidR="00C315C8">
        <w:rPr>
          <w:b w:val="0"/>
          <w:lang w:val="de-CH"/>
        </w:rPr>
        <w:t>Vereinbarung</w:t>
      </w:r>
      <w:r w:rsidR="00C315C8" w:rsidRPr="004624E9">
        <w:rPr>
          <w:b w:val="0"/>
          <w:lang w:val="de-CH"/>
        </w:rPr>
        <w:t xml:space="preserve"> </w:t>
      </w:r>
      <w:r w:rsidRPr="004624E9">
        <w:rPr>
          <w:b w:val="0"/>
          <w:lang w:val="de-CH"/>
        </w:rPr>
        <w:t>dargelegten Bestimmungen einer unbeschränkten Vertraulichkeitsverpflichtung unterliegen bis sie gegebenenfalls zurückgegeben oder gelöscht werden.</w:t>
      </w:r>
    </w:p>
    <w:p w14:paraId="2DED9032" w14:textId="717DC204" w:rsidR="001F0BE1" w:rsidRPr="004624E9" w:rsidRDefault="001F0BE1" w:rsidP="001F0BE1">
      <w:pPr>
        <w:pStyle w:val="Titel"/>
        <w:numPr>
          <w:ilvl w:val="1"/>
          <w:numId w:val="1"/>
        </w:numPr>
        <w:spacing w:after="120"/>
        <w:jc w:val="both"/>
        <w:rPr>
          <w:b w:val="0"/>
          <w:lang w:val="de-CH"/>
        </w:rPr>
      </w:pPr>
      <w:r>
        <w:rPr>
          <w:b w:val="0"/>
          <w:lang w:val="de-CH"/>
        </w:rPr>
        <w:t>dass d</w:t>
      </w:r>
      <w:r w:rsidRPr="004624E9">
        <w:rPr>
          <w:b w:val="0"/>
          <w:lang w:val="de-CH"/>
        </w:rPr>
        <w:t>ie Regelung de</w:t>
      </w:r>
      <w:r>
        <w:rPr>
          <w:b w:val="0"/>
          <w:lang w:val="de-CH"/>
        </w:rPr>
        <w:t>s</w:t>
      </w:r>
      <w:r w:rsidRPr="004624E9">
        <w:rPr>
          <w:b w:val="0"/>
          <w:lang w:val="de-CH"/>
        </w:rPr>
        <w:t xml:space="preserve"> Punkte</w:t>
      </w:r>
      <w:r>
        <w:rPr>
          <w:b w:val="0"/>
          <w:lang w:val="de-CH"/>
        </w:rPr>
        <w:t xml:space="preserve">s </w:t>
      </w:r>
      <w:r w:rsidR="005E4BD6">
        <w:rPr>
          <w:b w:val="0"/>
          <w:lang w:val="de-CH"/>
        </w:rPr>
        <w:t>6</w:t>
      </w:r>
      <w:r w:rsidR="005E4BD6" w:rsidRPr="004624E9">
        <w:rPr>
          <w:b w:val="0"/>
          <w:lang w:val="de-CH"/>
        </w:rPr>
        <w:t xml:space="preserve"> </w:t>
      </w:r>
      <w:r>
        <w:rPr>
          <w:b w:val="0"/>
          <w:lang w:val="de-CH"/>
        </w:rPr>
        <w:t>e</w:t>
      </w:r>
      <w:r w:rsidRPr="004624E9">
        <w:rPr>
          <w:b w:val="0"/>
          <w:lang w:val="de-CH"/>
        </w:rPr>
        <w:t xml:space="preserve">) nicht anwendbar </w:t>
      </w:r>
      <w:r>
        <w:rPr>
          <w:b w:val="0"/>
          <w:lang w:val="de-CH"/>
        </w:rPr>
        <w:t>ist, auf</w:t>
      </w:r>
      <w:r w:rsidR="002A731C">
        <w:rPr>
          <w:b w:val="0"/>
          <w:lang w:val="de-CH"/>
        </w:rPr>
        <w:t xml:space="preserve"> Vertrauliche</w:t>
      </w:r>
      <w:r>
        <w:rPr>
          <w:b w:val="0"/>
          <w:lang w:val="de-CH"/>
        </w:rPr>
        <w:t xml:space="preserve"> Informationen, die zur Vertragsabwicklung des Projektes gespeichert werden müssen.</w:t>
      </w:r>
    </w:p>
    <w:p w14:paraId="0DC19400" w14:textId="4AD8A1F5" w:rsidR="001F0BE1" w:rsidRPr="004624E9" w:rsidRDefault="001F0BE1" w:rsidP="001F0BE1">
      <w:pPr>
        <w:pStyle w:val="Titel"/>
        <w:numPr>
          <w:ilvl w:val="0"/>
          <w:numId w:val="1"/>
        </w:numPr>
        <w:spacing w:after="120"/>
        <w:jc w:val="both"/>
        <w:rPr>
          <w:b w:val="0"/>
          <w:lang w:val="de-CH"/>
        </w:rPr>
      </w:pPr>
      <w:r w:rsidRPr="004624E9">
        <w:rPr>
          <w:b w:val="0"/>
          <w:lang w:val="de-CH"/>
        </w:rPr>
        <w:t xml:space="preserve">Die Geheimhaltungsverpflichtungen und Nutzungsbeschränkungen, die sich aus und/oder in Verbindung mit dieser </w:t>
      </w:r>
      <w:r w:rsidR="00C315C8">
        <w:rPr>
          <w:b w:val="0"/>
          <w:lang w:val="de-CH"/>
        </w:rPr>
        <w:t>Vereinbarung</w:t>
      </w:r>
      <w:r w:rsidR="00C315C8" w:rsidRPr="004624E9">
        <w:rPr>
          <w:b w:val="0"/>
          <w:lang w:val="de-CH"/>
        </w:rPr>
        <w:t xml:space="preserve"> </w:t>
      </w:r>
      <w:r w:rsidRPr="004624E9">
        <w:rPr>
          <w:b w:val="0"/>
          <w:lang w:val="de-CH"/>
        </w:rPr>
        <w:t xml:space="preserve">ergeben, sollen nicht auf </w:t>
      </w:r>
      <w:r w:rsidR="002A731C">
        <w:rPr>
          <w:b w:val="0"/>
          <w:lang w:val="de-CH"/>
        </w:rPr>
        <w:t xml:space="preserve">Vertrauliche </w:t>
      </w:r>
      <w:r w:rsidRPr="004624E9">
        <w:rPr>
          <w:b w:val="0"/>
          <w:lang w:val="de-CH"/>
        </w:rPr>
        <w:t xml:space="preserve">Informationen anwendbar sein, die die informationsempfangende Partei: </w:t>
      </w:r>
    </w:p>
    <w:p w14:paraId="56578290" w14:textId="2BEECD35" w:rsidR="001F0BE1" w:rsidRPr="004624E9" w:rsidRDefault="001F0BE1" w:rsidP="001F0BE1">
      <w:pPr>
        <w:numPr>
          <w:ilvl w:val="1"/>
          <w:numId w:val="1"/>
        </w:numPr>
        <w:spacing w:after="120"/>
        <w:jc w:val="both"/>
        <w:rPr>
          <w:rFonts w:ascii="Arial" w:hAnsi="Arial" w:cs="Arial"/>
          <w:strike/>
          <w:sz w:val="20"/>
          <w:lang w:val="de-CH"/>
        </w:rPr>
      </w:pPr>
      <w:r w:rsidRPr="004624E9">
        <w:rPr>
          <w:rFonts w:ascii="Arial" w:hAnsi="Arial" w:cs="Arial"/>
          <w:sz w:val="20"/>
          <w:lang w:val="de-CH"/>
        </w:rPr>
        <w:t xml:space="preserve">in anderer Art als durch die Verletzung der Regelungen dieser </w:t>
      </w:r>
      <w:r w:rsidR="00C315C8">
        <w:rPr>
          <w:rFonts w:ascii="Arial" w:hAnsi="Arial" w:cs="Arial"/>
          <w:sz w:val="20"/>
          <w:lang w:val="de-CH"/>
        </w:rPr>
        <w:t>Vereinbarung</w:t>
      </w:r>
      <w:r w:rsidR="00C315C8" w:rsidRPr="004624E9">
        <w:rPr>
          <w:rFonts w:ascii="Arial" w:hAnsi="Arial" w:cs="Arial"/>
          <w:sz w:val="20"/>
          <w:lang w:val="de-CH"/>
        </w:rPr>
        <w:t xml:space="preserve"> </w:t>
      </w:r>
      <w:r w:rsidRPr="004624E9">
        <w:rPr>
          <w:rFonts w:ascii="Arial" w:hAnsi="Arial" w:cs="Arial"/>
          <w:sz w:val="20"/>
          <w:lang w:val="de-CH"/>
        </w:rPr>
        <w:t xml:space="preserve">durch die informationsempfangende Partei oder </w:t>
      </w:r>
      <w:r w:rsidR="0079599F">
        <w:rPr>
          <w:rFonts w:ascii="Arial" w:hAnsi="Arial" w:cs="Arial"/>
          <w:sz w:val="20"/>
          <w:lang w:val="de-CH"/>
        </w:rPr>
        <w:t>Berechtigte Personen</w:t>
      </w:r>
      <w:r w:rsidRPr="004624E9">
        <w:rPr>
          <w:rFonts w:ascii="Arial" w:hAnsi="Arial" w:cs="Arial"/>
          <w:sz w:val="20"/>
          <w:lang w:val="de-CH"/>
        </w:rPr>
        <w:t xml:space="preserve"> bereits öffentlich zugänglich sind oder später öffentlich zugänglich werden; </w:t>
      </w:r>
    </w:p>
    <w:p w14:paraId="7638C1D9" w14:textId="00891888" w:rsidR="001F0BE1" w:rsidRPr="004624E9" w:rsidRDefault="001F0BE1" w:rsidP="001F0BE1">
      <w:pPr>
        <w:numPr>
          <w:ilvl w:val="1"/>
          <w:numId w:val="1"/>
        </w:numPr>
        <w:spacing w:after="120"/>
        <w:jc w:val="both"/>
        <w:rPr>
          <w:rFonts w:ascii="Arial" w:hAnsi="Arial" w:cs="Arial"/>
          <w:strike/>
          <w:sz w:val="20"/>
          <w:lang w:val="de-CH"/>
        </w:rPr>
      </w:pPr>
      <w:r w:rsidRPr="004624E9">
        <w:rPr>
          <w:rFonts w:ascii="Arial" w:hAnsi="Arial" w:cs="Arial"/>
          <w:sz w:val="20"/>
          <w:lang w:val="de-CH"/>
        </w:rPr>
        <w:t xml:space="preserve">bereits vor Offenlegung und ohne Verpflichtung zur Verschwiegenheit rechtmäßig </w:t>
      </w:r>
      <w:r>
        <w:rPr>
          <w:rFonts w:ascii="Arial" w:hAnsi="Arial" w:cs="Arial"/>
          <w:sz w:val="20"/>
          <w:lang w:val="de-CH"/>
        </w:rPr>
        <w:t>in ihrem</w:t>
      </w:r>
      <w:r w:rsidRPr="004624E9">
        <w:rPr>
          <w:rFonts w:ascii="Arial" w:hAnsi="Arial" w:cs="Arial"/>
          <w:sz w:val="20"/>
          <w:lang w:val="de-CH"/>
        </w:rPr>
        <w:t xml:space="preserve"> Besitz </w:t>
      </w:r>
      <w:r>
        <w:rPr>
          <w:rFonts w:ascii="Arial" w:hAnsi="Arial" w:cs="Arial"/>
          <w:sz w:val="20"/>
          <w:lang w:val="de-CH"/>
        </w:rPr>
        <w:t>hatte</w:t>
      </w:r>
      <w:r w:rsidR="00AC3C88">
        <w:rPr>
          <w:rFonts w:ascii="Arial" w:hAnsi="Arial" w:cs="Arial"/>
          <w:sz w:val="20"/>
          <w:lang w:val="de-CH"/>
        </w:rPr>
        <w:t>;</w:t>
      </w:r>
    </w:p>
    <w:p w14:paraId="7A71A57A" w14:textId="267EBD4C" w:rsidR="001F0BE1" w:rsidRPr="004624E9" w:rsidRDefault="001F0BE1" w:rsidP="001F0BE1">
      <w:pPr>
        <w:numPr>
          <w:ilvl w:val="1"/>
          <w:numId w:val="1"/>
        </w:numPr>
        <w:spacing w:after="120"/>
        <w:jc w:val="both"/>
        <w:rPr>
          <w:rFonts w:ascii="Arial" w:hAnsi="Arial" w:cs="Arial"/>
          <w:strike/>
          <w:sz w:val="20"/>
          <w:lang w:val="de-CH"/>
        </w:rPr>
      </w:pPr>
      <w:r w:rsidRPr="004624E9">
        <w:rPr>
          <w:rFonts w:ascii="Arial" w:hAnsi="Arial" w:cs="Arial"/>
          <w:sz w:val="20"/>
          <w:lang w:val="de-CH"/>
        </w:rPr>
        <w:t>durch einen Dritten ohne Verstoß gegen Verschwiegenheitsverpflichtungen und ohne dass die informationsempfangende Partei zur Verschwiegenheit verpflichtet wurde, rechtmäßig erhält</w:t>
      </w:r>
      <w:r w:rsidR="00AC3C88">
        <w:rPr>
          <w:rFonts w:ascii="Arial" w:hAnsi="Arial" w:cs="Arial"/>
          <w:sz w:val="20"/>
          <w:lang w:val="de-CH"/>
        </w:rPr>
        <w:t>;</w:t>
      </w:r>
    </w:p>
    <w:p w14:paraId="74E63F10" w14:textId="6730E6AC" w:rsidR="001F0BE1" w:rsidRPr="004624E9" w:rsidRDefault="001F0BE1" w:rsidP="001F0BE1">
      <w:pPr>
        <w:numPr>
          <w:ilvl w:val="1"/>
          <w:numId w:val="1"/>
        </w:numPr>
        <w:spacing w:after="120"/>
        <w:jc w:val="both"/>
        <w:rPr>
          <w:rFonts w:ascii="Arial" w:hAnsi="Arial" w:cs="Arial"/>
          <w:strike/>
          <w:sz w:val="20"/>
          <w:lang w:val="de-CH"/>
        </w:rPr>
      </w:pPr>
      <w:r>
        <w:rPr>
          <w:rFonts w:ascii="Arial" w:hAnsi="Arial" w:cs="Arial"/>
          <w:sz w:val="20"/>
          <w:lang w:val="de-CH"/>
        </w:rPr>
        <w:t>durch</w:t>
      </w:r>
      <w:r w:rsidRPr="004624E9">
        <w:rPr>
          <w:rFonts w:ascii="Arial" w:hAnsi="Arial" w:cs="Arial"/>
          <w:sz w:val="20"/>
          <w:lang w:val="de-CH"/>
        </w:rPr>
        <w:t xml:space="preserve"> </w:t>
      </w:r>
      <w:r w:rsidR="002A731C">
        <w:rPr>
          <w:rFonts w:ascii="Arial" w:hAnsi="Arial" w:cs="Arial"/>
          <w:sz w:val="20"/>
          <w:lang w:val="de-CH"/>
        </w:rPr>
        <w:t>eine Berechtigte Person</w:t>
      </w:r>
      <w:r w:rsidRPr="004624E9">
        <w:rPr>
          <w:rFonts w:ascii="Arial" w:hAnsi="Arial" w:cs="Arial"/>
          <w:sz w:val="20"/>
          <w:lang w:val="de-CH"/>
        </w:rPr>
        <w:t xml:space="preserve"> vollständig unabhängig von jeglicher Vertraulichen Information </w:t>
      </w:r>
      <w:r>
        <w:rPr>
          <w:rFonts w:ascii="Arial" w:hAnsi="Arial" w:cs="Arial"/>
          <w:sz w:val="20"/>
          <w:lang w:val="de-CH"/>
        </w:rPr>
        <w:t xml:space="preserve">der informationsgebenden Partei </w:t>
      </w:r>
      <w:r w:rsidRPr="004624E9">
        <w:rPr>
          <w:rFonts w:ascii="Arial" w:hAnsi="Arial" w:cs="Arial"/>
          <w:sz w:val="20"/>
          <w:lang w:val="de-CH"/>
        </w:rPr>
        <w:t>und in Unkenntnis und ohne Zugang zu dieser entwickelt oder hervorgebracht wurden</w:t>
      </w:r>
      <w:r w:rsidR="00AC3C88">
        <w:rPr>
          <w:rFonts w:ascii="Arial" w:hAnsi="Arial" w:cs="Arial"/>
          <w:sz w:val="20"/>
          <w:lang w:val="de-CH"/>
        </w:rPr>
        <w:t>;</w:t>
      </w:r>
    </w:p>
    <w:p w14:paraId="400E51DB" w14:textId="2422C822" w:rsidR="001F0BE1" w:rsidRPr="002B35A2" w:rsidRDefault="0079599F" w:rsidP="001F0BE1">
      <w:pPr>
        <w:numPr>
          <w:ilvl w:val="1"/>
          <w:numId w:val="1"/>
        </w:numPr>
        <w:spacing w:after="120"/>
        <w:jc w:val="both"/>
        <w:rPr>
          <w:rFonts w:ascii="Arial" w:hAnsi="Arial" w:cs="Arial"/>
          <w:strike/>
          <w:sz w:val="20"/>
          <w:lang w:val="de-CH"/>
        </w:rPr>
      </w:pPr>
      <w:r>
        <w:rPr>
          <w:rFonts w:ascii="Arial" w:hAnsi="Arial" w:cs="Arial"/>
          <w:sz w:val="20"/>
          <w:lang w:val="de-CH"/>
        </w:rPr>
        <w:t>aufgrund Anordnung eines zuständigen Gerichts, einer Behörde oder einer sonstigen Einrichtung des öffentlichen Rechts oder gesetzlich zur Offenlegung verpflichtet ist, wobei die informationsempfangende Partei alle vernünftigen Schritte unternehmen muss, um die Offenlegung der Vertraulichen Informationen im größtmöglichen Umfang zu verhindern oder zu beschränken</w:t>
      </w:r>
      <w:r w:rsidR="001F0BE1" w:rsidRPr="004624E9">
        <w:rPr>
          <w:rFonts w:ascii="Arial" w:hAnsi="Arial" w:cs="Arial"/>
          <w:sz w:val="20"/>
          <w:lang w:val="de-CH"/>
        </w:rPr>
        <w:t>.</w:t>
      </w:r>
      <w:r>
        <w:rPr>
          <w:rFonts w:ascii="Arial" w:hAnsi="Arial" w:cs="Arial"/>
          <w:sz w:val="20"/>
          <w:lang w:val="de-CH"/>
        </w:rPr>
        <w:t xml:space="preserve"> Hält sich die informationsempfangende Partei derart für verpflichtet, wird sie die informationsgebende Partei rechtzeitig vor der Offenlegung schriftlich benachrichtigen, damit diese die Offenlegung durch rechtliche Maßnahmen unterbinden kann. In dieser Benachrichtigung wird die informationsempfangende Partei der informationsgebenden Partei unter Übersendung der entsprechenden Unterlagen der auskunftssuchenden Stelle mitteilen, welche Vertraulichen Informationen weitergeleitet werden müssen. Die informationserhaltende Partei wird nur den Teil der Vertraulichen Informationen offenlegen, der offengelegt werden </w:t>
      </w:r>
      <w:proofErr w:type="gramStart"/>
      <w:r>
        <w:rPr>
          <w:rFonts w:ascii="Arial" w:hAnsi="Arial" w:cs="Arial"/>
          <w:sz w:val="20"/>
          <w:lang w:val="de-CH"/>
        </w:rPr>
        <w:t>muss</w:t>
      </w:r>
      <w:r w:rsidR="00AC3C88">
        <w:rPr>
          <w:rFonts w:ascii="Arial" w:hAnsi="Arial" w:cs="Arial"/>
          <w:sz w:val="20"/>
          <w:lang w:val="de-CH"/>
        </w:rPr>
        <w:t>;</w:t>
      </w:r>
      <w:r>
        <w:rPr>
          <w:rFonts w:ascii="Arial" w:hAnsi="Arial" w:cs="Arial"/>
          <w:sz w:val="20"/>
          <w:lang w:val="de-CH"/>
        </w:rPr>
        <w:t>.</w:t>
      </w:r>
      <w:proofErr w:type="gramEnd"/>
    </w:p>
    <w:p w14:paraId="006F7BB1" w14:textId="62E0A89B" w:rsidR="00AC3C88" w:rsidRPr="004624E9" w:rsidRDefault="00AC3C88" w:rsidP="001F0BE1">
      <w:pPr>
        <w:numPr>
          <w:ilvl w:val="1"/>
          <w:numId w:val="1"/>
        </w:numPr>
        <w:spacing w:after="120"/>
        <w:jc w:val="both"/>
        <w:rPr>
          <w:rFonts w:ascii="Arial" w:hAnsi="Arial" w:cs="Arial"/>
          <w:strike/>
          <w:sz w:val="20"/>
          <w:lang w:val="de-CH"/>
        </w:rPr>
      </w:pPr>
      <w:r>
        <w:rPr>
          <w:rFonts w:ascii="Arial" w:hAnsi="Arial" w:cs="Arial"/>
          <w:sz w:val="20"/>
          <w:lang w:val="de-CH"/>
        </w:rPr>
        <w:t xml:space="preserve">vor der beidseitigen Unterzeichnung dieser Vereinbarung von der informationsgebenden Partei (bspw. aufgrund eines vorherigen </w:t>
      </w:r>
      <w:proofErr w:type="spellStart"/>
      <w:r>
        <w:rPr>
          <w:rFonts w:ascii="Arial" w:hAnsi="Arial" w:cs="Arial"/>
          <w:sz w:val="20"/>
          <w:lang w:val="de-CH"/>
        </w:rPr>
        <w:t>Gschäftskontaktes</w:t>
      </w:r>
      <w:proofErr w:type="spellEnd"/>
      <w:r>
        <w:rPr>
          <w:rFonts w:ascii="Arial" w:hAnsi="Arial" w:cs="Arial"/>
          <w:sz w:val="20"/>
          <w:lang w:val="de-CH"/>
        </w:rPr>
        <w:t xml:space="preserve">); </w:t>
      </w:r>
    </w:p>
    <w:p w14:paraId="0F6783FD" w14:textId="0C13729C" w:rsidR="001F0BE1" w:rsidRDefault="001F0BE1" w:rsidP="001F0BE1">
      <w:pPr>
        <w:numPr>
          <w:ilvl w:val="1"/>
          <w:numId w:val="1"/>
        </w:numPr>
        <w:spacing w:after="120"/>
        <w:jc w:val="both"/>
        <w:rPr>
          <w:rFonts w:ascii="Arial" w:hAnsi="Arial" w:cs="Arial"/>
          <w:sz w:val="20"/>
          <w:lang w:val="de-CH"/>
        </w:rPr>
      </w:pPr>
      <w:r>
        <w:rPr>
          <w:rFonts w:ascii="Arial" w:hAnsi="Arial" w:cs="Arial"/>
          <w:sz w:val="20"/>
          <w:lang w:val="de-CH"/>
        </w:rPr>
        <w:t xml:space="preserve">ohne Kennzeichnung nach </w:t>
      </w:r>
      <w:r w:rsidR="00502576">
        <w:rPr>
          <w:rFonts w:ascii="Arial" w:hAnsi="Arial" w:cs="Arial"/>
          <w:sz w:val="20"/>
          <w:lang w:val="de-CH"/>
        </w:rPr>
        <w:t xml:space="preserve">Ziffer </w:t>
      </w:r>
      <w:r>
        <w:rPr>
          <w:rFonts w:ascii="Arial" w:hAnsi="Arial" w:cs="Arial"/>
          <w:sz w:val="20"/>
          <w:lang w:val="de-CH"/>
        </w:rPr>
        <w:t>3 (b) erhält</w:t>
      </w:r>
      <w:r w:rsidR="00AC3C88">
        <w:rPr>
          <w:rFonts w:ascii="Arial" w:hAnsi="Arial" w:cs="Arial"/>
          <w:sz w:val="20"/>
          <w:lang w:val="de-CH"/>
        </w:rPr>
        <w:t>;</w:t>
      </w:r>
    </w:p>
    <w:p w14:paraId="2A635A87" w14:textId="620A4C3D" w:rsidR="00AC3C88" w:rsidRDefault="00AC3C88" w:rsidP="00AC3C88">
      <w:pPr>
        <w:numPr>
          <w:ilvl w:val="1"/>
          <w:numId w:val="1"/>
        </w:numPr>
        <w:spacing w:after="120"/>
        <w:jc w:val="both"/>
        <w:rPr>
          <w:rFonts w:ascii="Arial" w:hAnsi="Arial" w:cs="Arial"/>
          <w:sz w:val="20"/>
          <w:lang w:val="de-CH"/>
        </w:rPr>
      </w:pPr>
      <w:r>
        <w:rPr>
          <w:rFonts w:ascii="Arial" w:hAnsi="Arial" w:cs="Arial"/>
          <w:sz w:val="20"/>
          <w:lang w:val="de-CH"/>
        </w:rPr>
        <w:t>mit Kennzeichnung nach Ziffer 3 (b) erhält, die aber erst nach dem Erhalt der so gekennzeichneten Vertraulichen Information zwischen den Parteien vereinbart wurde; oder</w:t>
      </w:r>
    </w:p>
    <w:p w14:paraId="4094B6FF" w14:textId="0F83D45A" w:rsidR="00AC3C88" w:rsidRDefault="00AC3C88" w:rsidP="00AC3C88">
      <w:pPr>
        <w:numPr>
          <w:ilvl w:val="1"/>
          <w:numId w:val="1"/>
        </w:numPr>
        <w:spacing w:after="120"/>
        <w:jc w:val="both"/>
        <w:rPr>
          <w:rFonts w:ascii="Arial" w:hAnsi="Arial" w:cs="Arial"/>
          <w:sz w:val="20"/>
          <w:lang w:val="de-CH"/>
        </w:rPr>
      </w:pPr>
      <w:r>
        <w:rPr>
          <w:rFonts w:ascii="Arial" w:hAnsi="Arial" w:cs="Arial"/>
          <w:sz w:val="20"/>
          <w:lang w:val="de-CH"/>
        </w:rPr>
        <w:t xml:space="preserve">ohne Anmeldung durch die </w:t>
      </w:r>
      <w:r w:rsidRPr="004624E9">
        <w:rPr>
          <w:rFonts w:ascii="Arial" w:hAnsi="Arial" w:cs="Arial"/>
          <w:sz w:val="20"/>
          <w:lang w:val="de-CH"/>
        </w:rPr>
        <w:t>informations</w:t>
      </w:r>
      <w:r>
        <w:rPr>
          <w:rFonts w:ascii="Arial" w:hAnsi="Arial" w:cs="Arial"/>
          <w:sz w:val="20"/>
          <w:lang w:val="de-CH"/>
        </w:rPr>
        <w:t>gebende</w:t>
      </w:r>
      <w:r w:rsidRPr="004624E9">
        <w:rPr>
          <w:rFonts w:ascii="Arial" w:hAnsi="Arial" w:cs="Arial"/>
          <w:sz w:val="20"/>
          <w:lang w:val="de-CH"/>
        </w:rPr>
        <w:t xml:space="preserve"> Partei</w:t>
      </w:r>
      <w:r>
        <w:rPr>
          <w:rFonts w:ascii="Arial" w:hAnsi="Arial" w:cs="Arial"/>
          <w:sz w:val="20"/>
          <w:lang w:val="de-CH"/>
        </w:rPr>
        <w:t xml:space="preserve"> oder trotz Ablehnung durch die informationsempfangende Partei nach Ziffer 3 (c) erhält.</w:t>
      </w:r>
    </w:p>
    <w:p w14:paraId="5FB12849" w14:textId="77777777" w:rsidR="00AC3C88" w:rsidRDefault="00AC3C88" w:rsidP="002B35A2">
      <w:pPr>
        <w:spacing w:after="120"/>
        <w:ind w:left="1418"/>
        <w:jc w:val="both"/>
        <w:rPr>
          <w:rFonts w:ascii="Arial" w:hAnsi="Arial" w:cs="Arial"/>
          <w:sz w:val="20"/>
          <w:lang w:val="de-CH"/>
        </w:rPr>
      </w:pPr>
    </w:p>
    <w:p w14:paraId="34D75B3D" w14:textId="3854B54D" w:rsidR="001F0BE1" w:rsidRDefault="001F0BE1" w:rsidP="001F0BE1">
      <w:pPr>
        <w:spacing w:after="120"/>
        <w:ind w:left="709"/>
        <w:jc w:val="both"/>
        <w:rPr>
          <w:rFonts w:ascii="Arial" w:hAnsi="Arial" w:cs="Arial"/>
          <w:sz w:val="20"/>
          <w:lang w:val="de-CH"/>
        </w:rPr>
      </w:pPr>
      <w:r>
        <w:rPr>
          <w:rFonts w:ascii="Arial" w:hAnsi="Arial" w:cs="Arial"/>
          <w:sz w:val="20"/>
          <w:lang w:val="de-CH"/>
        </w:rPr>
        <w:lastRenderedPageBreak/>
        <w:t xml:space="preserve">Der </w:t>
      </w:r>
      <w:r w:rsidRPr="00D25480">
        <w:rPr>
          <w:rFonts w:ascii="Arial" w:hAnsi="Arial" w:cs="Arial"/>
          <w:sz w:val="20"/>
          <w:lang w:val="de-CH"/>
        </w:rPr>
        <w:t>informationsgebende</w:t>
      </w:r>
      <w:r>
        <w:rPr>
          <w:rFonts w:ascii="Arial" w:hAnsi="Arial" w:cs="Arial"/>
          <w:sz w:val="20"/>
          <w:lang w:val="de-CH"/>
        </w:rPr>
        <w:t>n</w:t>
      </w:r>
      <w:r w:rsidRPr="00D25480">
        <w:rPr>
          <w:rFonts w:ascii="Arial" w:hAnsi="Arial" w:cs="Arial"/>
          <w:sz w:val="20"/>
          <w:lang w:val="de-CH"/>
        </w:rPr>
        <w:t xml:space="preserve"> </w:t>
      </w:r>
      <w:r>
        <w:rPr>
          <w:rFonts w:ascii="Arial" w:hAnsi="Arial" w:cs="Arial"/>
          <w:sz w:val="20"/>
          <w:lang w:val="de-CH"/>
        </w:rPr>
        <w:t xml:space="preserve">Partei obliegt der Nachweis, dass keiner der Punkte </w:t>
      </w:r>
      <w:r w:rsidR="00AC3C88">
        <w:rPr>
          <w:rFonts w:ascii="Arial" w:hAnsi="Arial" w:cs="Arial"/>
          <w:sz w:val="20"/>
          <w:lang w:val="de-CH"/>
        </w:rPr>
        <w:t xml:space="preserve">7 </w:t>
      </w:r>
      <w:r>
        <w:rPr>
          <w:rFonts w:ascii="Arial" w:hAnsi="Arial" w:cs="Arial"/>
          <w:sz w:val="20"/>
          <w:lang w:val="de-CH"/>
        </w:rPr>
        <w:t>(a) bis (</w:t>
      </w:r>
      <w:r w:rsidR="00AC3C88">
        <w:rPr>
          <w:rFonts w:ascii="Arial" w:hAnsi="Arial" w:cs="Arial"/>
          <w:sz w:val="20"/>
          <w:lang w:val="de-CH"/>
        </w:rPr>
        <w:t>i</w:t>
      </w:r>
      <w:r>
        <w:rPr>
          <w:rFonts w:ascii="Arial" w:hAnsi="Arial" w:cs="Arial"/>
          <w:sz w:val="20"/>
          <w:lang w:val="de-CH"/>
        </w:rPr>
        <w:t>) zutrifft.</w:t>
      </w:r>
    </w:p>
    <w:p w14:paraId="44D40F52" w14:textId="77777777" w:rsidR="001F0BE1" w:rsidRDefault="001F0BE1" w:rsidP="001F0BE1">
      <w:pPr>
        <w:spacing w:after="120"/>
        <w:ind w:left="709"/>
        <w:jc w:val="both"/>
        <w:rPr>
          <w:rFonts w:ascii="Arial" w:hAnsi="Arial" w:cs="Arial"/>
          <w:sz w:val="20"/>
          <w:lang w:val="de-CH"/>
        </w:rPr>
      </w:pPr>
      <w:r>
        <w:rPr>
          <w:rFonts w:ascii="Arial" w:hAnsi="Arial" w:cs="Arial"/>
          <w:sz w:val="20"/>
          <w:lang w:val="de-CH"/>
        </w:rPr>
        <w:t>Keine Partei kann davon ausgehen, dass die andere Partei Informationen auf Grund Ihres Inhalts selbsttätig als Vertrauliche Information einstuft.</w:t>
      </w:r>
    </w:p>
    <w:p w14:paraId="165CA6AA" w14:textId="7264408E" w:rsidR="001F0BE1" w:rsidRDefault="001F0BE1" w:rsidP="001F0BE1">
      <w:pPr>
        <w:spacing w:after="120"/>
        <w:ind w:left="709"/>
        <w:jc w:val="both"/>
        <w:rPr>
          <w:rFonts w:ascii="Arial" w:hAnsi="Arial" w:cs="Arial"/>
          <w:sz w:val="20"/>
          <w:lang w:val="de-CH"/>
        </w:rPr>
      </w:pPr>
      <w:r>
        <w:rPr>
          <w:rFonts w:ascii="Arial" w:hAnsi="Arial" w:cs="Arial"/>
          <w:sz w:val="20"/>
          <w:lang w:val="de-CH"/>
        </w:rPr>
        <w:t xml:space="preserve">Der </w:t>
      </w:r>
      <w:r w:rsidRPr="004624E9">
        <w:rPr>
          <w:rFonts w:ascii="Arial" w:hAnsi="Arial" w:cs="Arial"/>
          <w:sz w:val="20"/>
          <w:lang w:val="de-CH"/>
        </w:rPr>
        <w:t xml:space="preserve">Teil der Vertraulichen Information ist als öffentlich zugänglich oder als Vorbesitz </w:t>
      </w:r>
      <w:r>
        <w:rPr>
          <w:rFonts w:ascii="Arial" w:hAnsi="Arial" w:cs="Arial"/>
          <w:sz w:val="20"/>
          <w:lang w:val="de-CH"/>
        </w:rPr>
        <w:t>der Partei</w:t>
      </w:r>
      <w:r w:rsidRPr="004624E9">
        <w:rPr>
          <w:rFonts w:ascii="Arial" w:hAnsi="Arial" w:cs="Arial"/>
          <w:sz w:val="20"/>
          <w:lang w:val="de-CH"/>
        </w:rPr>
        <w:t xml:space="preserve"> anzusehen, </w:t>
      </w:r>
      <w:r>
        <w:rPr>
          <w:rFonts w:ascii="Arial" w:hAnsi="Arial" w:cs="Arial"/>
          <w:sz w:val="20"/>
          <w:lang w:val="de-CH"/>
        </w:rPr>
        <w:t>wenn</w:t>
      </w:r>
      <w:r w:rsidRPr="004624E9">
        <w:rPr>
          <w:rFonts w:ascii="Arial" w:hAnsi="Arial" w:cs="Arial"/>
          <w:sz w:val="20"/>
          <w:lang w:val="de-CH"/>
        </w:rPr>
        <w:t xml:space="preserve"> die Vertrauliche Information von einer allgemeineren Information im öffentlich zugänglichen Bereich oder einer allgemeineren Information im Vorbesitz </w:t>
      </w:r>
      <w:r>
        <w:rPr>
          <w:rFonts w:ascii="Arial" w:hAnsi="Arial" w:cs="Arial"/>
          <w:sz w:val="20"/>
          <w:lang w:val="de-CH"/>
        </w:rPr>
        <w:t>der Partei</w:t>
      </w:r>
      <w:r w:rsidRPr="004624E9">
        <w:rPr>
          <w:rFonts w:ascii="Arial" w:hAnsi="Arial" w:cs="Arial"/>
          <w:sz w:val="20"/>
          <w:lang w:val="de-CH"/>
        </w:rPr>
        <w:t xml:space="preserve"> erfasst ist</w:t>
      </w:r>
      <w:r>
        <w:rPr>
          <w:rFonts w:ascii="Arial" w:hAnsi="Arial" w:cs="Arial"/>
          <w:sz w:val="20"/>
          <w:lang w:val="de-CH"/>
        </w:rPr>
        <w:t xml:space="preserve"> </w:t>
      </w:r>
      <w:r w:rsidRPr="004624E9">
        <w:rPr>
          <w:rFonts w:ascii="Arial" w:hAnsi="Arial" w:cs="Arial"/>
          <w:sz w:val="20"/>
          <w:lang w:val="de-CH"/>
        </w:rPr>
        <w:t xml:space="preserve">oder </w:t>
      </w:r>
      <w:r>
        <w:rPr>
          <w:rFonts w:ascii="Arial" w:hAnsi="Arial" w:cs="Arial"/>
          <w:sz w:val="20"/>
          <w:lang w:val="de-CH"/>
        </w:rPr>
        <w:t>wenn</w:t>
      </w:r>
      <w:r w:rsidRPr="004624E9">
        <w:rPr>
          <w:rFonts w:ascii="Arial" w:hAnsi="Arial" w:cs="Arial"/>
          <w:sz w:val="20"/>
          <w:lang w:val="de-CH"/>
        </w:rPr>
        <w:t xml:space="preserve"> sie aus der Kombination einer öffentlich zugänglichen Information und einer im Besitz </w:t>
      </w:r>
      <w:r>
        <w:rPr>
          <w:rFonts w:ascii="Arial" w:hAnsi="Arial" w:cs="Arial"/>
          <w:sz w:val="20"/>
          <w:lang w:val="de-CH"/>
        </w:rPr>
        <w:t xml:space="preserve">der Partei </w:t>
      </w:r>
      <w:r w:rsidRPr="004624E9">
        <w:rPr>
          <w:rFonts w:ascii="Arial" w:hAnsi="Arial" w:cs="Arial"/>
          <w:sz w:val="20"/>
          <w:lang w:val="de-CH"/>
        </w:rPr>
        <w:t>befindlichen Information abgeleitet werden kann.</w:t>
      </w:r>
    </w:p>
    <w:p w14:paraId="159D0539" w14:textId="77777777" w:rsidR="00AC3C88" w:rsidRDefault="00AC3C88" w:rsidP="00AC3C88">
      <w:pPr>
        <w:spacing w:after="120"/>
        <w:ind w:left="709"/>
        <w:jc w:val="both"/>
        <w:rPr>
          <w:rFonts w:ascii="Arial" w:hAnsi="Arial" w:cs="Arial"/>
          <w:sz w:val="20"/>
          <w:lang w:val="de-CH"/>
        </w:rPr>
      </w:pPr>
      <w:r>
        <w:rPr>
          <w:rFonts w:ascii="Arial" w:hAnsi="Arial" w:cs="Arial"/>
          <w:sz w:val="20"/>
          <w:lang w:val="de-CH"/>
        </w:rPr>
        <w:t>Informationen die beweisen oder darauf schließen lassen, dass die informationsgebende Partei einen Rechtsbruch begeht sind keine Vertraulichen Informationen.</w:t>
      </w:r>
    </w:p>
    <w:p w14:paraId="75B732E2" w14:textId="5C407DCA" w:rsidR="001F0BE1" w:rsidRDefault="001F0BE1" w:rsidP="001F0BE1">
      <w:pPr>
        <w:spacing w:after="120"/>
        <w:ind w:left="709"/>
        <w:jc w:val="both"/>
        <w:rPr>
          <w:rFonts w:ascii="Arial" w:hAnsi="Arial" w:cs="Arial"/>
          <w:sz w:val="20"/>
          <w:lang w:val="de-CH"/>
        </w:rPr>
      </w:pPr>
      <w:r>
        <w:rPr>
          <w:rFonts w:ascii="Arial" w:hAnsi="Arial" w:cs="Arial"/>
          <w:sz w:val="20"/>
          <w:lang w:val="de-CH"/>
        </w:rPr>
        <w:t xml:space="preserve">Die Existenz, sowie der Inhalt dieser </w:t>
      </w:r>
      <w:r w:rsidR="00CB4FA7">
        <w:rPr>
          <w:rFonts w:ascii="Arial" w:hAnsi="Arial" w:cs="Arial"/>
          <w:sz w:val="20"/>
          <w:lang w:val="de-CH"/>
        </w:rPr>
        <w:t xml:space="preserve">Vereinbarung </w:t>
      </w:r>
      <w:r>
        <w:rPr>
          <w:rFonts w:ascii="Arial" w:hAnsi="Arial" w:cs="Arial"/>
          <w:sz w:val="20"/>
          <w:lang w:val="de-CH"/>
        </w:rPr>
        <w:t>sind keine Vertraulichen Informationen.</w:t>
      </w:r>
    </w:p>
    <w:p w14:paraId="10280037" w14:textId="3D321C8F" w:rsidR="001F0BE1" w:rsidRPr="004624E9" w:rsidRDefault="001F0BE1" w:rsidP="001F0BE1">
      <w:pPr>
        <w:spacing w:after="120"/>
        <w:ind w:left="709"/>
        <w:jc w:val="both"/>
        <w:rPr>
          <w:rFonts w:ascii="Arial" w:hAnsi="Arial" w:cs="Arial"/>
          <w:sz w:val="20"/>
          <w:lang w:val="de-CH"/>
        </w:rPr>
      </w:pPr>
      <w:r>
        <w:rPr>
          <w:rFonts w:ascii="Arial" w:hAnsi="Arial" w:cs="Arial"/>
          <w:sz w:val="20"/>
          <w:lang w:val="de-CH"/>
        </w:rPr>
        <w:t>Die Durchführung des Projektes und die Beteiligung beider Parteien sind keine Vertraulichen Informationen</w:t>
      </w:r>
      <w:r w:rsidR="00F546FD">
        <w:rPr>
          <w:rFonts w:ascii="Arial" w:hAnsi="Arial" w:cs="Arial"/>
          <w:sz w:val="20"/>
          <w:lang w:val="de-CH"/>
        </w:rPr>
        <w:t>, wohl aber die wirtschaftlichen Konditionen</w:t>
      </w:r>
      <w:r>
        <w:rPr>
          <w:rFonts w:ascii="Arial" w:hAnsi="Arial" w:cs="Arial"/>
          <w:sz w:val="20"/>
          <w:lang w:val="de-CH"/>
        </w:rPr>
        <w:t>.</w:t>
      </w:r>
    </w:p>
    <w:p w14:paraId="1AA66A17" w14:textId="2197AF2E" w:rsidR="001F0BE1" w:rsidRDefault="00CB4FA7" w:rsidP="001F0BE1">
      <w:pPr>
        <w:numPr>
          <w:ilvl w:val="0"/>
          <w:numId w:val="1"/>
        </w:numPr>
        <w:spacing w:after="120"/>
        <w:jc w:val="both"/>
        <w:rPr>
          <w:rFonts w:ascii="Arial" w:hAnsi="Arial" w:cs="Arial"/>
          <w:sz w:val="20"/>
          <w:lang w:val="de-CH"/>
        </w:rPr>
      </w:pPr>
      <w:r>
        <w:rPr>
          <w:rFonts w:ascii="Arial" w:hAnsi="Arial" w:cs="Arial"/>
          <w:sz w:val="20"/>
          <w:lang w:val="de-CH"/>
        </w:rPr>
        <w:t xml:space="preserve">Die </w:t>
      </w:r>
      <w:r w:rsidR="001F0BE1">
        <w:rPr>
          <w:rFonts w:ascii="Arial" w:hAnsi="Arial" w:cs="Arial"/>
          <w:sz w:val="20"/>
          <w:lang w:val="de-CH"/>
        </w:rPr>
        <w:t>Parteien</w:t>
      </w:r>
      <w:r w:rsidR="001F0BE1" w:rsidRPr="004624E9">
        <w:rPr>
          <w:rFonts w:ascii="Arial" w:hAnsi="Arial" w:cs="Arial"/>
          <w:sz w:val="20"/>
          <w:lang w:val="de-CH"/>
        </w:rPr>
        <w:t xml:space="preserve"> </w:t>
      </w:r>
      <w:r w:rsidR="001F0BE1">
        <w:rPr>
          <w:rFonts w:ascii="Arial" w:hAnsi="Arial" w:cs="Arial"/>
          <w:sz w:val="20"/>
          <w:lang w:val="de-CH"/>
        </w:rPr>
        <w:t xml:space="preserve">erkennen an und </w:t>
      </w:r>
      <w:r w:rsidR="001F0BE1" w:rsidRPr="004624E9">
        <w:rPr>
          <w:rFonts w:ascii="Arial" w:hAnsi="Arial" w:cs="Arial"/>
          <w:sz w:val="20"/>
          <w:lang w:val="de-CH"/>
        </w:rPr>
        <w:t>akzeptier</w:t>
      </w:r>
      <w:r w:rsidR="001F0BE1">
        <w:rPr>
          <w:rFonts w:ascii="Arial" w:hAnsi="Arial" w:cs="Arial"/>
          <w:sz w:val="20"/>
          <w:lang w:val="de-CH"/>
        </w:rPr>
        <w:t>en</w:t>
      </w:r>
      <w:r w:rsidR="001F0BE1" w:rsidRPr="004624E9">
        <w:rPr>
          <w:rFonts w:ascii="Arial" w:hAnsi="Arial" w:cs="Arial"/>
          <w:sz w:val="20"/>
          <w:lang w:val="de-CH"/>
        </w:rPr>
        <w:t xml:space="preserve">, dass das Einverständnis mit den Regelungen dieser </w:t>
      </w:r>
      <w:r>
        <w:rPr>
          <w:rFonts w:ascii="Arial" w:hAnsi="Arial" w:cs="Arial"/>
          <w:sz w:val="20"/>
          <w:lang w:val="de-CH"/>
        </w:rPr>
        <w:t>Vereinbarung</w:t>
      </w:r>
      <w:r w:rsidRPr="004624E9">
        <w:rPr>
          <w:rFonts w:ascii="Arial" w:hAnsi="Arial" w:cs="Arial"/>
          <w:sz w:val="20"/>
          <w:lang w:val="de-CH"/>
        </w:rPr>
        <w:t xml:space="preserve"> </w:t>
      </w:r>
      <w:r w:rsidR="001F0BE1" w:rsidRPr="004624E9">
        <w:rPr>
          <w:rFonts w:ascii="Arial" w:hAnsi="Arial" w:cs="Arial"/>
          <w:sz w:val="20"/>
          <w:lang w:val="de-CH"/>
        </w:rPr>
        <w:t xml:space="preserve">notwendig ist, um die Eigentümerinteressen </w:t>
      </w:r>
      <w:r w:rsidR="001F0BE1">
        <w:rPr>
          <w:rFonts w:ascii="Arial" w:hAnsi="Arial" w:cs="Arial"/>
          <w:sz w:val="20"/>
          <w:lang w:val="de-CH"/>
        </w:rPr>
        <w:t>der anderen Partei</w:t>
      </w:r>
      <w:r w:rsidR="001F0BE1" w:rsidRPr="004624E9">
        <w:rPr>
          <w:rFonts w:ascii="Arial" w:hAnsi="Arial" w:cs="Arial"/>
          <w:sz w:val="20"/>
          <w:lang w:val="de-CH"/>
        </w:rPr>
        <w:t xml:space="preserve"> zu schützen. </w:t>
      </w:r>
      <w:r>
        <w:rPr>
          <w:rFonts w:ascii="Arial" w:hAnsi="Arial" w:cs="Arial"/>
          <w:sz w:val="20"/>
          <w:lang w:val="de-CH"/>
        </w:rPr>
        <w:t xml:space="preserve">Die </w:t>
      </w:r>
      <w:r w:rsidR="001F0BE1">
        <w:rPr>
          <w:rFonts w:ascii="Arial" w:hAnsi="Arial" w:cs="Arial"/>
          <w:sz w:val="20"/>
          <w:lang w:val="de-CH"/>
        </w:rPr>
        <w:t>Parteien</w:t>
      </w:r>
      <w:r w:rsidR="001F0BE1" w:rsidRPr="004624E9">
        <w:rPr>
          <w:rFonts w:ascii="Arial" w:hAnsi="Arial" w:cs="Arial"/>
          <w:sz w:val="20"/>
          <w:lang w:val="de-CH"/>
        </w:rPr>
        <w:t xml:space="preserve"> </w:t>
      </w:r>
      <w:r w:rsidR="001F0BE1">
        <w:rPr>
          <w:rFonts w:ascii="Arial" w:hAnsi="Arial" w:cs="Arial"/>
          <w:sz w:val="20"/>
          <w:lang w:val="de-CH"/>
        </w:rPr>
        <w:t xml:space="preserve">erkennen an </w:t>
      </w:r>
      <w:r w:rsidR="001F0BE1" w:rsidRPr="004624E9">
        <w:rPr>
          <w:rFonts w:ascii="Arial" w:hAnsi="Arial" w:cs="Arial"/>
          <w:sz w:val="20"/>
          <w:lang w:val="de-CH"/>
        </w:rPr>
        <w:t>und akzeptier</w:t>
      </w:r>
      <w:r w:rsidR="001F0BE1">
        <w:rPr>
          <w:rFonts w:ascii="Arial" w:hAnsi="Arial" w:cs="Arial"/>
          <w:sz w:val="20"/>
          <w:lang w:val="de-CH"/>
        </w:rPr>
        <w:t>en</w:t>
      </w:r>
      <w:r w:rsidR="001F0BE1" w:rsidRPr="004624E9">
        <w:rPr>
          <w:rFonts w:ascii="Arial" w:hAnsi="Arial" w:cs="Arial"/>
          <w:sz w:val="20"/>
          <w:lang w:val="de-CH"/>
        </w:rPr>
        <w:t xml:space="preserve"> des Weiteren, dass jeder unbefugte Gebrauch oder </w:t>
      </w:r>
      <w:r w:rsidR="00F546FD">
        <w:rPr>
          <w:rFonts w:ascii="Arial" w:hAnsi="Arial" w:cs="Arial"/>
          <w:sz w:val="20"/>
          <w:lang w:val="de-CH"/>
        </w:rPr>
        <w:t xml:space="preserve">jede </w:t>
      </w:r>
      <w:r w:rsidR="001F0BE1" w:rsidRPr="004624E9">
        <w:rPr>
          <w:rFonts w:ascii="Arial" w:hAnsi="Arial" w:cs="Arial"/>
          <w:sz w:val="20"/>
          <w:lang w:val="de-CH"/>
        </w:rPr>
        <w:t xml:space="preserve">Offenlegung von Vertraulichen Informationen gegenüber </w:t>
      </w:r>
      <w:r w:rsidR="000E3633">
        <w:rPr>
          <w:rFonts w:ascii="Arial" w:hAnsi="Arial" w:cs="Arial"/>
          <w:sz w:val="20"/>
          <w:lang w:val="de-CH"/>
        </w:rPr>
        <w:t>einem Dritten</w:t>
      </w:r>
      <w:r w:rsidR="000E3633" w:rsidRPr="004624E9">
        <w:rPr>
          <w:rFonts w:ascii="Arial" w:hAnsi="Arial" w:cs="Arial"/>
          <w:sz w:val="20"/>
          <w:lang w:val="de-CH"/>
        </w:rPr>
        <w:t xml:space="preserve"> </w:t>
      </w:r>
      <w:r w:rsidR="001F0BE1" w:rsidRPr="004624E9">
        <w:rPr>
          <w:rFonts w:ascii="Arial" w:hAnsi="Arial" w:cs="Arial"/>
          <w:sz w:val="20"/>
          <w:lang w:val="de-CH"/>
        </w:rPr>
        <w:t xml:space="preserve"> ohne vorherige schriftliche </w:t>
      </w:r>
      <w:r w:rsidR="000E3633">
        <w:rPr>
          <w:rFonts w:ascii="Arial" w:hAnsi="Arial" w:cs="Arial"/>
          <w:sz w:val="20"/>
          <w:lang w:val="de-CH"/>
        </w:rPr>
        <w:t>Einwilligung</w:t>
      </w:r>
      <w:r w:rsidR="001F0BE1" w:rsidRPr="004624E9">
        <w:rPr>
          <w:rFonts w:ascii="Arial" w:hAnsi="Arial" w:cs="Arial"/>
          <w:sz w:val="20"/>
          <w:lang w:val="de-CH"/>
        </w:rPr>
        <w:t xml:space="preserve"> zu einem irreparablen und bleibenden Schaden bei </w:t>
      </w:r>
      <w:r w:rsidR="001F0BE1">
        <w:rPr>
          <w:rFonts w:ascii="Arial" w:hAnsi="Arial" w:cs="Arial"/>
          <w:sz w:val="20"/>
          <w:lang w:val="de-CH"/>
        </w:rPr>
        <w:t>der anderen Partei</w:t>
      </w:r>
      <w:r w:rsidR="001F0BE1" w:rsidRPr="004624E9">
        <w:rPr>
          <w:rFonts w:ascii="Arial" w:hAnsi="Arial" w:cs="Arial"/>
          <w:sz w:val="20"/>
          <w:lang w:val="de-CH"/>
        </w:rPr>
        <w:t xml:space="preserve"> führen kann. </w:t>
      </w:r>
      <w:r>
        <w:rPr>
          <w:rFonts w:ascii="Arial" w:hAnsi="Arial" w:cs="Arial"/>
          <w:sz w:val="20"/>
          <w:lang w:val="de-CH"/>
        </w:rPr>
        <w:t xml:space="preserve">Die </w:t>
      </w:r>
      <w:r w:rsidR="001F0BE1">
        <w:rPr>
          <w:rFonts w:ascii="Arial" w:hAnsi="Arial" w:cs="Arial"/>
          <w:sz w:val="20"/>
          <w:lang w:val="de-CH"/>
        </w:rPr>
        <w:t>Parteien</w:t>
      </w:r>
      <w:r w:rsidR="001F0BE1" w:rsidRPr="004624E9">
        <w:rPr>
          <w:rFonts w:ascii="Arial" w:hAnsi="Arial" w:cs="Arial"/>
          <w:sz w:val="20"/>
          <w:lang w:val="de-CH"/>
        </w:rPr>
        <w:t xml:space="preserve"> </w:t>
      </w:r>
      <w:r w:rsidR="001F0BE1">
        <w:rPr>
          <w:rFonts w:ascii="Arial" w:hAnsi="Arial" w:cs="Arial"/>
          <w:sz w:val="20"/>
          <w:lang w:val="de-CH"/>
        </w:rPr>
        <w:t xml:space="preserve">sind </w:t>
      </w:r>
      <w:r w:rsidR="001F0BE1" w:rsidRPr="004624E9">
        <w:rPr>
          <w:rFonts w:ascii="Arial" w:hAnsi="Arial" w:cs="Arial"/>
          <w:sz w:val="20"/>
          <w:lang w:val="de-CH"/>
        </w:rPr>
        <w:t xml:space="preserve">einverstanden, dass im Falle einer Verletzung dieser </w:t>
      </w:r>
      <w:r>
        <w:rPr>
          <w:rFonts w:ascii="Arial" w:hAnsi="Arial" w:cs="Arial"/>
          <w:sz w:val="20"/>
          <w:lang w:val="de-CH"/>
        </w:rPr>
        <w:t>Vereinbarung</w:t>
      </w:r>
      <w:r w:rsidRPr="004624E9">
        <w:rPr>
          <w:rFonts w:ascii="Arial" w:hAnsi="Arial" w:cs="Arial"/>
          <w:sz w:val="20"/>
          <w:lang w:val="de-CH"/>
        </w:rPr>
        <w:t xml:space="preserve"> </w:t>
      </w:r>
      <w:r w:rsidR="001F0BE1">
        <w:rPr>
          <w:rFonts w:ascii="Arial" w:hAnsi="Arial" w:cs="Arial"/>
          <w:sz w:val="20"/>
          <w:lang w:val="de-CH"/>
        </w:rPr>
        <w:t>die andere Partei</w:t>
      </w:r>
      <w:r w:rsidR="001F0BE1" w:rsidRPr="004624E9">
        <w:rPr>
          <w:rFonts w:ascii="Arial" w:hAnsi="Arial" w:cs="Arial"/>
          <w:sz w:val="20"/>
          <w:lang w:val="de-CH"/>
        </w:rPr>
        <w:t xml:space="preserve"> berechtigt ist, alle geeigneten Abhilfemaßnahmen - inklusive der Geltendmachung von einstweiligem Rechtsschutz vor einem zuständigen Gericht - durchzuführen, um die Durchsetzung der Regelungen dieser </w:t>
      </w:r>
      <w:r>
        <w:rPr>
          <w:rFonts w:ascii="Arial" w:hAnsi="Arial" w:cs="Arial"/>
          <w:sz w:val="20"/>
          <w:lang w:val="de-CH"/>
        </w:rPr>
        <w:t>Vereinbarung</w:t>
      </w:r>
      <w:r w:rsidRPr="004624E9">
        <w:rPr>
          <w:rFonts w:ascii="Arial" w:hAnsi="Arial" w:cs="Arial"/>
          <w:sz w:val="20"/>
          <w:lang w:val="de-CH"/>
        </w:rPr>
        <w:t xml:space="preserve"> </w:t>
      </w:r>
      <w:r w:rsidR="001F0BE1" w:rsidRPr="004624E9">
        <w:rPr>
          <w:rFonts w:ascii="Arial" w:hAnsi="Arial" w:cs="Arial"/>
          <w:sz w:val="20"/>
          <w:lang w:val="de-CH"/>
        </w:rPr>
        <w:t>zu erreichen.</w:t>
      </w:r>
    </w:p>
    <w:p w14:paraId="5C0BD446" w14:textId="49DB90DA" w:rsidR="00A53DA2" w:rsidRPr="00011F6A" w:rsidRDefault="00CB4FA7" w:rsidP="00011F6A">
      <w:pPr>
        <w:numPr>
          <w:ilvl w:val="0"/>
          <w:numId w:val="1"/>
        </w:numPr>
        <w:spacing w:after="120"/>
        <w:jc w:val="both"/>
        <w:rPr>
          <w:rFonts w:ascii="Arial" w:hAnsi="Arial" w:cs="Arial"/>
          <w:sz w:val="20"/>
          <w:lang w:val="de-CH"/>
        </w:rPr>
      </w:pPr>
      <w:r>
        <w:rPr>
          <w:rFonts w:ascii="Arial" w:hAnsi="Arial" w:cs="Arial"/>
          <w:sz w:val="20"/>
          <w:lang w:val="de-CH"/>
        </w:rPr>
        <w:t>Die</w:t>
      </w:r>
      <w:r w:rsidRPr="00011F6A">
        <w:rPr>
          <w:rFonts w:ascii="Arial" w:hAnsi="Arial" w:cs="Arial"/>
          <w:sz w:val="20"/>
          <w:lang w:val="de-CH"/>
        </w:rPr>
        <w:t xml:space="preserve"> </w:t>
      </w:r>
      <w:r w:rsidR="00A53DA2" w:rsidRPr="00011F6A">
        <w:rPr>
          <w:rFonts w:ascii="Arial" w:hAnsi="Arial" w:cs="Arial"/>
          <w:sz w:val="20"/>
          <w:lang w:val="de-CH"/>
        </w:rPr>
        <w:t>Parteien erkennen an und akzeptieren</w:t>
      </w:r>
      <w:r w:rsidR="000C3203" w:rsidRPr="00011F6A">
        <w:rPr>
          <w:rFonts w:ascii="Arial" w:hAnsi="Arial" w:cs="Arial"/>
          <w:sz w:val="20"/>
          <w:lang w:val="de-CH"/>
        </w:rPr>
        <w:t>, dass</w:t>
      </w:r>
      <w:r w:rsidR="00A53DA2" w:rsidRPr="00011F6A">
        <w:rPr>
          <w:rFonts w:ascii="Arial" w:hAnsi="Arial" w:cs="Arial"/>
          <w:sz w:val="20"/>
          <w:lang w:val="de-CH"/>
        </w:rPr>
        <w:t xml:space="preserve"> Ihnen im Falle der Verletzung dieser Geheimhaltungserklärung </w:t>
      </w:r>
      <w:r w:rsidR="000C3203" w:rsidRPr="00011F6A">
        <w:rPr>
          <w:rFonts w:ascii="Arial" w:hAnsi="Arial" w:cs="Arial"/>
          <w:sz w:val="20"/>
          <w:lang w:val="de-CH"/>
        </w:rPr>
        <w:t>durch die andere Partei</w:t>
      </w:r>
      <w:r w:rsidR="00A53DA2" w:rsidRPr="00011F6A">
        <w:rPr>
          <w:rFonts w:ascii="Arial" w:hAnsi="Arial" w:cs="Arial"/>
          <w:sz w:val="20"/>
          <w:lang w:val="de-CH"/>
        </w:rPr>
        <w:t xml:space="preserve"> </w:t>
      </w:r>
      <w:r w:rsidR="00AC3C88">
        <w:rPr>
          <w:rFonts w:ascii="Arial" w:hAnsi="Arial" w:cs="Arial"/>
          <w:sz w:val="20"/>
          <w:lang w:val="de-CH"/>
        </w:rPr>
        <w:t>keine Zahlung einer Vertragsstrafe zusteht</w:t>
      </w:r>
      <w:r w:rsidR="00856A70">
        <w:rPr>
          <w:rFonts w:ascii="Arial" w:hAnsi="Arial" w:cs="Arial"/>
          <w:sz w:val="20"/>
          <w:lang w:val="de-CH"/>
        </w:rPr>
        <w:t>.</w:t>
      </w:r>
    </w:p>
    <w:p w14:paraId="7D40BA43" w14:textId="0A34C492" w:rsidR="001F0BE1" w:rsidRPr="004624E9" w:rsidRDefault="00CB4FA7" w:rsidP="001F0BE1">
      <w:pPr>
        <w:numPr>
          <w:ilvl w:val="0"/>
          <w:numId w:val="1"/>
        </w:numPr>
        <w:spacing w:after="120"/>
        <w:jc w:val="both"/>
        <w:rPr>
          <w:rFonts w:ascii="Arial" w:hAnsi="Arial" w:cs="Arial"/>
          <w:sz w:val="20"/>
          <w:lang w:val="de-CH"/>
        </w:rPr>
      </w:pPr>
      <w:r>
        <w:rPr>
          <w:rFonts w:ascii="Arial" w:hAnsi="Arial" w:cs="Arial"/>
          <w:sz w:val="20"/>
          <w:lang w:val="de-CH"/>
        </w:rPr>
        <w:t xml:space="preserve">Die </w:t>
      </w:r>
      <w:r w:rsidR="001F0BE1">
        <w:rPr>
          <w:rFonts w:ascii="Arial" w:hAnsi="Arial" w:cs="Arial"/>
          <w:sz w:val="20"/>
          <w:lang w:val="de-CH"/>
        </w:rPr>
        <w:t>Parteien</w:t>
      </w:r>
      <w:r w:rsidR="001F0BE1" w:rsidRPr="004624E9">
        <w:rPr>
          <w:rFonts w:ascii="Arial" w:hAnsi="Arial" w:cs="Arial"/>
          <w:sz w:val="20"/>
          <w:lang w:val="de-CH"/>
        </w:rPr>
        <w:t xml:space="preserve"> </w:t>
      </w:r>
      <w:r w:rsidR="001F0BE1">
        <w:rPr>
          <w:rFonts w:ascii="Arial" w:hAnsi="Arial" w:cs="Arial"/>
          <w:sz w:val="20"/>
          <w:lang w:val="de-CH"/>
        </w:rPr>
        <w:t xml:space="preserve">erkennen an und </w:t>
      </w:r>
      <w:r w:rsidR="001F0BE1" w:rsidRPr="004624E9">
        <w:rPr>
          <w:rFonts w:ascii="Arial" w:hAnsi="Arial" w:cs="Arial"/>
          <w:sz w:val="20"/>
          <w:lang w:val="de-CH"/>
        </w:rPr>
        <w:t>akzeptier</w:t>
      </w:r>
      <w:r w:rsidR="001F0BE1">
        <w:rPr>
          <w:rFonts w:ascii="Arial" w:hAnsi="Arial" w:cs="Arial"/>
          <w:sz w:val="20"/>
          <w:lang w:val="de-CH"/>
        </w:rPr>
        <w:t>en</w:t>
      </w:r>
      <w:r w:rsidR="001F0BE1" w:rsidRPr="004624E9">
        <w:rPr>
          <w:rFonts w:ascii="Arial" w:hAnsi="Arial" w:cs="Arial"/>
          <w:sz w:val="20"/>
          <w:lang w:val="de-CH"/>
        </w:rPr>
        <w:t xml:space="preserve">, dass neben der </w:t>
      </w:r>
      <w:r>
        <w:rPr>
          <w:rFonts w:ascii="Arial" w:hAnsi="Arial" w:cs="Arial"/>
          <w:sz w:val="20"/>
          <w:lang w:val="de-CH"/>
        </w:rPr>
        <w:t>Vereinbarung</w:t>
      </w:r>
      <w:r w:rsidR="001F0BE1" w:rsidRPr="004624E9">
        <w:rPr>
          <w:rFonts w:ascii="Arial" w:hAnsi="Arial" w:cs="Arial"/>
          <w:sz w:val="20"/>
          <w:lang w:val="de-CH"/>
        </w:rPr>
        <w:t xml:space="preserve">, dass </w:t>
      </w:r>
      <w:r w:rsidR="001F0BE1">
        <w:rPr>
          <w:rFonts w:ascii="Arial" w:hAnsi="Arial" w:cs="Arial"/>
          <w:sz w:val="20"/>
          <w:lang w:val="de-CH"/>
        </w:rPr>
        <w:t xml:space="preserve">die informationsgebende Partei </w:t>
      </w:r>
      <w:r w:rsidR="001F0BE1" w:rsidRPr="004624E9">
        <w:rPr>
          <w:rFonts w:ascii="Arial" w:hAnsi="Arial" w:cs="Arial"/>
          <w:sz w:val="20"/>
          <w:lang w:val="de-CH"/>
        </w:rPr>
        <w:t xml:space="preserve">berechtigt ist, </w:t>
      </w:r>
      <w:r w:rsidR="001F0BE1">
        <w:rPr>
          <w:rFonts w:ascii="Arial" w:hAnsi="Arial" w:cs="Arial"/>
          <w:sz w:val="20"/>
          <w:lang w:val="de-CH"/>
        </w:rPr>
        <w:t>ihre</w:t>
      </w:r>
      <w:r w:rsidR="001F0BE1" w:rsidRPr="004624E9">
        <w:rPr>
          <w:rFonts w:ascii="Arial" w:hAnsi="Arial" w:cs="Arial"/>
          <w:sz w:val="20"/>
          <w:lang w:val="de-CH"/>
        </w:rPr>
        <w:t xml:space="preserve"> </w:t>
      </w:r>
      <w:r w:rsidR="001F0BE1">
        <w:rPr>
          <w:rFonts w:ascii="Arial" w:hAnsi="Arial" w:cs="Arial"/>
          <w:sz w:val="20"/>
          <w:lang w:val="de-CH"/>
        </w:rPr>
        <w:t>V</w:t>
      </w:r>
      <w:r w:rsidR="001F0BE1" w:rsidRPr="004624E9">
        <w:rPr>
          <w:rFonts w:ascii="Arial" w:hAnsi="Arial" w:cs="Arial"/>
          <w:sz w:val="20"/>
          <w:lang w:val="de-CH"/>
        </w:rPr>
        <w:t xml:space="preserve">ertraulichen Informationen offenzulegen, </w:t>
      </w:r>
      <w:r w:rsidR="001F0BE1">
        <w:rPr>
          <w:rFonts w:ascii="Arial" w:hAnsi="Arial" w:cs="Arial"/>
          <w:sz w:val="20"/>
          <w:lang w:val="de-CH"/>
        </w:rPr>
        <w:t>die informationsgebende Partei</w:t>
      </w:r>
      <w:r w:rsidR="001F0BE1" w:rsidRPr="004624E9">
        <w:rPr>
          <w:rFonts w:ascii="Arial" w:hAnsi="Arial" w:cs="Arial"/>
          <w:sz w:val="20"/>
          <w:lang w:val="de-CH"/>
        </w:rPr>
        <w:t xml:space="preserve"> keine Zusicherungen oder Gewährleistungen jeglicher Art – weder ausdrücklich noch stillschweigend – hinsichtlich der </w:t>
      </w:r>
      <w:r w:rsidR="001F0BE1">
        <w:rPr>
          <w:rFonts w:ascii="Arial" w:hAnsi="Arial" w:cs="Arial"/>
          <w:sz w:val="20"/>
          <w:lang w:val="de-CH"/>
        </w:rPr>
        <w:t>V</w:t>
      </w:r>
      <w:r w:rsidR="001F0BE1" w:rsidRPr="004624E9">
        <w:rPr>
          <w:rFonts w:ascii="Arial" w:hAnsi="Arial" w:cs="Arial"/>
          <w:sz w:val="20"/>
          <w:lang w:val="de-CH"/>
        </w:rPr>
        <w:t xml:space="preserve">ertraulichen Informationen abgibt und insbesondere, aber nicht abschließend, keine Haftung der </w:t>
      </w:r>
      <w:r w:rsidR="001F0BE1">
        <w:rPr>
          <w:rFonts w:ascii="Arial" w:hAnsi="Arial" w:cs="Arial"/>
          <w:sz w:val="20"/>
          <w:lang w:val="de-CH"/>
        </w:rPr>
        <w:t>informationsgebenden Partei</w:t>
      </w:r>
      <w:r w:rsidR="001F0BE1" w:rsidRPr="004624E9">
        <w:rPr>
          <w:rFonts w:ascii="Arial" w:hAnsi="Arial" w:cs="Arial"/>
          <w:sz w:val="20"/>
          <w:lang w:val="de-CH"/>
        </w:rPr>
        <w:t xml:space="preserve"> aus oder in Verbindung mit der Richtigkeit und Vollständigkeit der </w:t>
      </w:r>
      <w:r w:rsidR="001F0BE1">
        <w:rPr>
          <w:rFonts w:ascii="Arial" w:hAnsi="Arial" w:cs="Arial"/>
          <w:sz w:val="20"/>
          <w:lang w:val="de-CH"/>
        </w:rPr>
        <w:t>V</w:t>
      </w:r>
      <w:r w:rsidR="001F0BE1" w:rsidRPr="004624E9">
        <w:rPr>
          <w:rFonts w:ascii="Arial" w:hAnsi="Arial" w:cs="Arial"/>
          <w:sz w:val="20"/>
          <w:lang w:val="de-CH"/>
        </w:rPr>
        <w:t>ertraulichen Informationen oder deren Geeignetheit/ Verwendbarkeit für einen (bestimmten) Zweck besteht.</w:t>
      </w:r>
    </w:p>
    <w:p w14:paraId="3736883D" w14:textId="0621A8CF" w:rsidR="001F0BE1" w:rsidRPr="004624E9" w:rsidRDefault="00CB4FA7" w:rsidP="001F0BE1">
      <w:pPr>
        <w:pStyle w:val="Titel"/>
        <w:numPr>
          <w:ilvl w:val="0"/>
          <w:numId w:val="1"/>
        </w:numPr>
        <w:spacing w:after="120"/>
        <w:jc w:val="both"/>
        <w:rPr>
          <w:lang w:val="de-CH"/>
        </w:rPr>
      </w:pPr>
      <w:r>
        <w:rPr>
          <w:b w:val="0"/>
          <w:lang w:val="de-CH"/>
        </w:rPr>
        <w:t>Die</w:t>
      </w:r>
      <w:r w:rsidRPr="00F32A6B">
        <w:rPr>
          <w:b w:val="0"/>
          <w:lang w:val="de-CH"/>
        </w:rPr>
        <w:t xml:space="preserve"> </w:t>
      </w:r>
      <w:r w:rsidR="001F0BE1" w:rsidRPr="00F32A6B">
        <w:rPr>
          <w:b w:val="0"/>
          <w:lang w:val="de-CH"/>
        </w:rPr>
        <w:t>Parteien erkennen an und akzeptieren</w:t>
      </w:r>
      <w:r w:rsidR="001F0BE1" w:rsidRPr="004624E9">
        <w:rPr>
          <w:b w:val="0"/>
          <w:lang w:val="de-CH"/>
        </w:rPr>
        <w:t xml:space="preserve">, dass außer den in dieser </w:t>
      </w:r>
      <w:r>
        <w:rPr>
          <w:b w:val="0"/>
          <w:lang w:val="de-CH"/>
        </w:rPr>
        <w:t>Vereinbarung</w:t>
      </w:r>
      <w:r w:rsidRPr="004624E9">
        <w:rPr>
          <w:b w:val="0"/>
          <w:lang w:val="de-CH"/>
        </w:rPr>
        <w:t xml:space="preserve"> </w:t>
      </w:r>
      <w:r w:rsidR="001F0BE1" w:rsidRPr="004624E9">
        <w:rPr>
          <w:b w:val="0"/>
          <w:lang w:val="de-CH"/>
        </w:rPr>
        <w:t xml:space="preserve">ausdrücklich gewährten Rechten, </w:t>
      </w:r>
      <w:r w:rsidR="001F0BE1">
        <w:rPr>
          <w:b w:val="0"/>
          <w:lang w:val="de-CH"/>
        </w:rPr>
        <w:t xml:space="preserve">die </w:t>
      </w:r>
      <w:r w:rsidR="001F0BE1" w:rsidRPr="00F32A6B">
        <w:rPr>
          <w:b w:val="0"/>
          <w:lang w:val="de-CH"/>
        </w:rPr>
        <w:t xml:space="preserve">informationsempfangende Partei </w:t>
      </w:r>
      <w:r w:rsidR="001F0BE1" w:rsidRPr="004624E9">
        <w:rPr>
          <w:b w:val="0"/>
          <w:lang w:val="de-CH"/>
        </w:rPr>
        <w:t xml:space="preserve">weder ausdrücklich noch stillschweigend andere Rechte und/oder Berechtigungen bezüglich der Vertraulichen Informationen gewährt werden. Das Eigentum und jegliche andere Schutzrechte bezüglich der Vertraulichen Informationen oder physischen Speichermedien sollen bei </w:t>
      </w:r>
      <w:r w:rsidR="001F0BE1">
        <w:rPr>
          <w:b w:val="0"/>
          <w:lang w:val="de-CH"/>
        </w:rPr>
        <w:t xml:space="preserve">der </w:t>
      </w:r>
      <w:r w:rsidR="001F0BE1" w:rsidRPr="00F32A6B">
        <w:rPr>
          <w:b w:val="0"/>
          <w:lang w:val="de-CH"/>
        </w:rPr>
        <w:t>informationsgebende</w:t>
      </w:r>
      <w:r w:rsidR="001F0BE1">
        <w:rPr>
          <w:b w:val="0"/>
          <w:lang w:val="de-CH"/>
        </w:rPr>
        <w:t>n</w:t>
      </w:r>
      <w:r w:rsidR="001F0BE1" w:rsidRPr="00F32A6B">
        <w:rPr>
          <w:b w:val="0"/>
          <w:lang w:val="de-CH"/>
        </w:rPr>
        <w:t xml:space="preserve"> Partei</w:t>
      </w:r>
      <w:r w:rsidR="001F0BE1" w:rsidRPr="004624E9">
        <w:rPr>
          <w:b w:val="0"/>
          <w:lang w:val="de-CH"/>
        </w:rPr>
        <w:t xml:space="preserve"> verbleiben.</w:t>
      </w:r>
    </w:p>
    <w:p w14:paraId="42155537" w14:textId="626F9437" w:rsidR="001F0BE1" w:rsidRPr="004624E9" w:rsidRDefault="001F0BE1" w:rsidP="001F0BE1">
      <w:pPr>
        <w:pStyle w:val="Titel"/>
        <w:numPr>
          <w:ilvl w:val="0"/>
          <w:numId w:val="1"/>
        </w:numPr>
        <w:spacing w:after="120"/>
        <w:jc w:val="both"/>
        <w:rPr>
          <w:lang w:val="de-CH"/>
        </w:rPr>
      </w:pPr>
      <w:r w:rsidRPr="004624E9">
        <w:rPr>
          <w:b w:val="0"/>
          <w:lang w:val="de-CH"/>
        </w:rPr>
        <w:t xml:space="preserve">Diese </w:t>
      </w:r>
      <w:r w:rsidR="00CB4FA7">
        <w:rPr>
          <w:b w:val="0"/>
          <w:lang w:val="de-CH"/>
        </w:rPr>
        <w:t>Vereinbarung</w:t>
      </w:r>
      <w:r w:rsidR="00CB4FA7" w:rsidRPr="004624E9">
        <w:rPr>
          <w:b w:val="0"/>
          <w:lang w:val="de-CH"/>
        </w:rPr>
        <w:t xml:space="preserve"> </w:t>
      </w:r>
      <w:r w:rsidRPr="004624E9">
        <w:rPr>
          <w:b w:val="0"/>
          <w:lang w:val="de-CH"/>
        </w:rPr>
        <w:t xml:space="preserve">ist für eine Dauer von </w:t>
      </w:r>
      <w:r w:rsidR="00AC3C88">
        <w:rPr>
          <w:b w:val="0"/>
          <w:lang w:val="de-CH"/>
        </w:rPr>
        <w:t>drei</w:t>
      </w:r>
      <w:r w:rsidR="00AC3C88" w:rsidRPr="004624E9">
        <w:rPr>
          <w:b w:val="0"/>
          <w:lang w:val="de-CH"/>
        </w:rPr>
        <w:t xml:space="preserve"> </w:t>
      </w:r>
      <w:r w:rsidRPr="004624E9">
        <w:rPr>
          <w:b w:val="0"/>
          <w:lang w:val="de-CH"/>
        </w:rPr>
        <w:t>(</w:t>
      </w:r>
      <w:r w:rsidR="00AC3C88">
        <w:rPr>
          <w:b w:val="0"/>
          <w:lang w:val="de-CH"/>
        </w:rPr>
        <w:t>3</w:t>
      </w:r>
      <w:r w:rsidRPr="004624E9">
        <w:rPr>
          <w:b w:val="0"/>
          <w:lang w:val="de-CH"/>
        </w:rPr>
        <w:t xml:space="preserve">) Jahren ab Unterzeichnung gültig. </w:t>
      </w:r>
      <w:r w:rsidR="00CB4FA7">
        <w:rPr>
          <w:b w:val="0"/>
          <w:lang w:val="de-CH"/>
        </w:rPr>
        <w:t xml:space="preserve">Die </w:t>
      </w:r>
      <w:r>
        <w:rPr>
          <w:b w:val="0"/>
          <w:lang w:val="de-CH"/>
        </w:rPr>
        <w:t>Parteien erkennen an, dass darüber hinaus das Copyright der informationsgebenden Partei bei der Weitergabe der</w:t>
      </w:r>
      <w:r w:rsidRPr="00F32A6B">
        <w:rPr>
          <w:b w:val="0"/>
          <w:lang w:val="de-CH"/>
        </w:rPr>
        <w:t xml:space="preserve"> </w:t>
      </w:r>
      <w:r w:rsidRPr="004624E9">
        <w:rPr>
          <w:b w:val="0"/>
          <w:lang w:val="de-CH"/>
        </w:rPr>
        <w:t>Vertraulichen Informationen</w:t>
      </w:r>
      <w:r>
        <w:rPr>
          <w:b w:val="0"/>
          <w:lang w:val="de-CH"/>
        </w:rPr>
        <w:t xml:space="preserve"> gilt.</w:t>
      </w:r>
    </w:p>
    <w:p w14:paraId="4772FCA4" w14:textId="7563E6A9" w:rsidR="001F0BE1" w:rsidRPr="007E0EB1" w:rsidRDefault="001F0BE1" w:rsidP="001F0BE1">
      <w:pPr>
        <w:numPr>
          <w:ilvl w:val="0"/>
          <w:numId w:val="1"/>
        </w:numPr>
        <w:spacing w:after="120"/>
        <w:jc w:val="both"/>
        <w:rPr>
          <w:rFonts w:ascii="Arial" w:hAnsi="Arial" w:cs="Arial"/>
          <w:sz w:val="20"/>
          <w:lang w:val="de-CH"/>
        </w:rPr>
      </w:pPr>
      <w:bookmarkStart w:id="3" w:name="_Hlk33459816"/>
      <w:r>
        <w:rPr>
          <w:rFonts w:ascii="Arial" w:hAnsi="Arial" w:cs="Arial"/>
          <w:sz w:val="20"/>
          <w:lang w:val="de-CH"/>
        </w:rPr>
        <w:t xml:space="preserve">Vertrauliche Informationen bleiben Eigentum der informationsgebenden Partei. Sie dürfen nur vervielfältigt werden, wenn dies für die Zwecke dieser </w:t>
      </w:r>
      <w:r w:rsidR="00CB4FA7">
        <w:rPr>
          <w:rFonts w:ascii="Arial" w:hAnsi="Arial" w:cs="Arial"/>
          <w:sz w:val="20"/>
          <w:lang w:val="de-CH"/>
        </w:rPr>
        <w:t xml:space="preserve">Vereinbarung </w:t>
      </w:r>
      <w:r>
        <w:rPr>
          <w:rFonts w:ascii="Arial" w:hAnsi="Arial" w:cs="Arial"/>
          <w:sz w:val="20"/>
          <w:lang w:val="de-CH"/>
        </w:rPr>
        <w:t>oder des Projektes erforderlich ist. Vervielfältigungen, die unvermeidlich auf Grund der technischen Gegebenheiten im Rahmen der elektronischen Datenübertragung entstehen, sind keine Vervielfältigungen im Sinne dieser Vereinbarung.</w:t>
      </w:r>
    </w:p>
    <w:p w14:paraId="2152FB5E" w14:textId="5BCBAD15" w:rsidR="001F0BE1" w:rsidRPr="004624E9" w:rsidRDefault="00CB4FA7" w:rsidP="001F0BE1">
      <w:pPr>
        <w:numPr>
          <w:ilvl w:val="0"/>
          <w:numId w:val="1"/>
        </w:numPr>
        <w:spacing w:after="120"/>
        <w:jc w:val="both"/>
        <w:rPr>
          <w:rFonts w:ascii="Arial" w:hAnsi="Arial" w:cs="Arial"/>
          <w:sz w:val="20"/>
          <w:lang w:val="de-CH"/>
        </w:rPr>
      </w:pPr>
      <w:r>
        <w:rPr>
          <w:rFonts w:ascii="Arial" w:hAnsi="Arial" w:cs="Arial"/>
          <w:sz w:val="20"/>
          <w:lang w:val="de-CH"/>
        </w:rPr>
        <w:t>Die</w:t>
      </w:r>
      <w:r w:rsidRPr="00F32A6B">
        <w:rPr>
          <w:rFonts w:ascii="Arial" w:hAnsi="Arial" w:cs="Arial"/>
          <w:sz w:val="20"/>
          <w:lang w:val="de-CH"/>
        </w:rPr>
        <w:t xml:space="preserve"> </w:t>
      </w:r>
      <w:r w:rsidR="001F0BE1" w:rsidRPr="00F32A6B">
        <w:rPr>
          <w:rFonts w:ascii="Arial" w:hAnsi="Arial" w:cs="Arial"/>
          <w:sz w:val="20"/>
          <w:lang w:val="de-CH"/>
        </w:rPr>
        <w:t>Parteien erkennen an und akzeptieren</w:t>
      </w:r>
      <w:bookmarkEnd w:id="3"/>
      <w:r w:rsidR="001F0BE1" w:rsidRPr="004624E9">
        <w:rPr>
          <w:rFonts w:ascii="Arial" w:hAnsi="Arial" w:cs="Arial"/>
          <w:sz w:val="20"/>
          <w:lang w:val="de-CH"/>
        </w:rPr>
        <w:t xml:space="preserve">, dass diese </w:t>
      </w:r>
      <w:r>
        <w:rPr>
          <w:rFonts w:ascii="Arial" w:hAnsi="Arial" w:cs="Arial"/>
          <w:sz w:val="20"/>
          <w:lang w:val="de-CH"/>
        </w:rPr>
        <w:t>Vereinbarung</w:t>
      </w:r>
      <w:r w:rsidRPr="004624E9">
        <w:rPr>
          <w:rFonts w:ascii="Arial" w:hAnsi="Arial" w:cs="Arial"/>
          <w:sz w:val="20"/>
          <w:lang w:val="de-CH"/>
        </w:rPr>
        <w:t xml:space="preserve"> </w:t>
      </w:r>
      <w:r w:rsidR="001F0BE1" w:rsidRPr="004624E9">
        <w:rPr>
          <w:rFonts w:ascii="Arial" w:hAnsi="Arial" w:cs="Arial"/>
          <w:sz w:val="20"/>
          <w:lang w:val="de-CH"/>
        </w:rPr>
        <w:t>jede vorherige mündliche oder schriftliche, ausdrückliche oder stillschweigende</w:t>
      </w:r>
      <w:r w:rsidR="00911E8A">
        <w:rPr>
          <w:rFonts w:ascii="Arial" w:hAnsi="Arial" w:cs="Arial"/>
          <w:sz w:val="20"/>
          <w:lang w:val="de-CH"/>
        </w:rPr>
        <w:t xml:space="preserve"> oder in sonstiger Form getroffene</w:t>
      </w:r>
      <w:r w:rsidR="001F0BE1" w:rsidRPr="004624E9">
        <w:rPr>
          <w:rFonts w:ascii="Arial" w:hAnsi="Arial" w:cs="Arial"/>
          <w:sz w:val="20"/>
          <w:lang w:val="de-CH"/>
        </w:rPr>
        <w:t xml:space="preserve"> Verständigung, Absprache und Vereinbarung zwischen den Parteien mit Bezug hierzu verdrängt und ersetzt.</w:t>
      </w:r>
    </w:p>
    <w:p w14:paraId="07820C2F" w14:textId="349B5D57" w:rsidR="001F0BE1" w:rsidRPr="004624E9" w:rsidRDefault="00CB4FA7" w:rsidP="001F0BE1">
      <w:pPr>
        <w:pStyle w:val="Titel"/>
        <w:numPr>
          <w:ilvl w:val="0"/>
          <w:numId w:val="1"/>
        </w:numPr>
        <w:spacing w:after="120"/>
        <w:jc w:val="both"/>
        <w:rPr>
          <w:lang w:val="de-CH"/>
        </w:rPr>
      </w:pPr>
      <w:r>
        <w:rPr>
          <w:b w:val="0"/>
          <w:lang w:val="de-CH"/>
        </w:rPr>
        <w:t>Die</w:t>
      </w:r>
      <w:r w:rsidRPr="00F32A6B">
        <w:rPr>
          <w:b w:val="0"/>
          <w:lang w:val="de-CH"/>
        </w:rPr>
        <w:t xml:space="preserve"> </w:t>
      </w:r>
      <w:r w:rsidR="001F0BE1" w:rsidRPr="00F32A6B">
        <w:rPr>
          <w:b w:val="0"/>
          <w:lang w:val="de-CH"/>
        </w:rPr>
        <w:t>Parteien erkennen an und akzeptieren</w:t>
      </w:r>
      <w:r w:rsidR="001F0BE1" w:rsidRPr="004624E9">
        <w:rPr>
          <w:b w:val="0"/>
          <w:lang w:val="de-CH"/>
        </w:rPr>
        <w:t xml:space="preserve">, dass Ergänzungen, Änderungen oder Modifikationen dieser </w:t>
      </w:r>
      <w:r>
        <w:rPr>
          <w:b w:val="0"/>
          <w:lang w:val="de-CH"/>
        </w:rPr>
        <w:t>Vereinbarung</w:t>
      </w:r>
      <w:r w:rsidRPr="004624E9">
        <w:rPr>
          <w:b w:val="0"/>
          <w:lang w:val="de-CH"/>
        </w:rPr>
        <w:t xml:space="preserve"> </w:t>
      </w:r>
      <w:r w:rsidR="001F0BE1" w:rsidRPr="004624E9">
        <w:rPr>
          <w:b w:val="0"/>
          <w:lang w:val="de-CH"/>
        </w:rPr>
        <w:t xml:space="preserve">ungültig sind, sofern sie nicht schriftlich </w:t>
      </w:r>
      <w:r w:rsidR="001F0BE1">
        <w:rPr>
          <w:b w:val="0"/>
          <w:lang w:val="de-CH"/>
        </w:rPr>
        <w:t xml:space="preserve">zwischen </w:t>
      </w:r>
      <w:r>
        <w:rPr>
          <w:b w:val="0"/>
          <w:lang w:val="de-CH"/>
        </w:rPr>
        <w:t xml:space="preserve">den </w:t>
      </w:r>
      <w:r w:rsidR="001F0BE1">
        <w:rPr>
          <w:b w:val="0"/>
          <w:lang w:val="de-CH"/>
        </w:rPr>
        <w:t>Parteien</w:t>
      </w:r>
      <w:r w:rsidR="001F0BE1" w:rsidRPr="004624E9">
        <w:rPr>
          <w:b w:val="0"/>
          <w:lang w:val="de-CH"/>
        </w:rPr>
        <w:t xml:space="preserve"> vereinbart wurden. Das gilt auch für jede Abänderung dieser Voraussetzung.</w:t>
      </w:r>
    </w:p>
    <w:p w14:paraId="231A220B" w14:textId="4758A840" w:rsidR="001F0BE1" w:rsidRPr="004624E9" w:rsidRDefault="001F0BE1" w:rsidP="001F0BE1">
      <w:pPr>
        <w:numPr>
          <w:ilvl w:val="0"/>
          <w:numId w:val="1"/>
        </w:numPr>
        <w:spacing w:after="120"/>
        <w:jc w:val="both"/>
        <w:rPr>
          <w:rFonts w:ascii="Arial" w:hAnsi="Arial" w:cs="Arial"/>
          <w:sz w:val="20"/>
          <w:lang w:val="de-CH"/>
        </w:rPr>
      </w:pPr>
      <w:r w:rsidRPr="004624E9">
        <w:rPr>
          <w:rFonts w:ascii="Arial" w:hAnsi="Arial" w:cs="Arial"/>
          <w:sz w:val="20"/>
          <w:lang w:val="de-CH"/>
        </w:rPr>
        <w:t xml:space="preserve">Diejenigen Personen, die diese </w:t>
      </w:r>
      <w:r w:rsidR="00CB4FA7">
        <w:rPr>
          <w:rFonts w:ascii="Arial" w:hAnsi="Arial" w:cs="Arial"/>
          <w:sz w:val="20"/>
          <w:lang w:val="de-CH"/>
        </w:rPr>
        <w:t>Vereinbarung</w:t>
      </w:r>
      <w:r w:rsidR="00CB4FA7" w:rsidRPr="004624E9">
        <w:rPr>
          <w:rFonts w:ascii="Arial" w:hAnsi="Arial" w:cs="Arial"/>
          <w:sz w:val="20"/>
          <w:lang w:val="de-CH"/>
        </w:rPr>
        <w:t xml:space="preserve"> </w:t>
      </w:r>
      <w:r w:rsidRPr="004624E9">
        <w:rPr>
          <w:rFonts w:ascii="Arial" w:hAnsi="Arial" w:cs="Arial"/>
          <w:sz w:val="20"/>
          <w:lang w:val="de-CH"/>
        </w:rPr>
        <w:t>im Auftrag ihrer jeweiligen Unternehmen unterzeichnen, versichern, dass sie die Befugnis haben, ihr Unternehmen mit Rechtswirkung zu verpflichten.</w:t>
      </w:r>
    </w:p>
    <w:p w14:paraId="3C98D7F6" w14:textId="112BD91C" w:rsidR="001F0BE1" w:rsidRPr="004624E9" w:rsidRDefault="001F0BE1" w:rsidP="001F0BE1">
      <w:pPr>
        <w:numPr>
          <w:ilvl w:val="0"/>
          <w:numId w:val="1"/>
        </w:numPr>
        <w:spacing w:after="120"/>
        <w:jc w:val="both"/>
        <w:rPr>
          <w:rFonts w:ascii="Arial" w:hAnsi="Arial" w:cs="Arial"/>
          <w:sz w:val="20"/>
          <w:lang w:val="de-CH"/>
        </w:rPr>
      </w:pPr>
      <w:r w:rsidRPr="004624E9">
        <w:rPr>
          <w:rFonts w:ascii="Arial" w:hAnsi="Arial" w:cs="Arial"/>
          <w:sz w:val="20"/>
          <w:lang w:val="de-CH"/>
        </w:rPr>
        <w:t xml:space="preserve">Falls eine Bestimmung dieser </w:t>
      </w:r>
      <w:r w:rsidR="00CB4FA7">
        <w:rPr>
          <w:rFonts w:ascii="Arial" w:hAnsi="Arial" w:cs="Arial"/>
          <w:sz w:val="20"/>
          <w:lang w:val="de-CH"/>
        </w:rPr>
        <w:t>Vereinbarung</w:t>
      </w:r>
      <w:r w:rsidR="00CB4FA7" w:rsidRPr="004624E9">
        <w:rPr>
          <w:rFonts w:ascii="Arial" w:hAnsi="Arial" w:cs="Arial"/>
          <w:sz w:val="20"/>
          <w:lang w:val="de-CH"/>
        </w:rPr>
        <w:t xml:space="preserve"> </w:t>
      </w:r>
      <w:r w:rsidRPr="004624E9">
        <w:rPr>
          <w:rFonts w:ascii="Arial" w:hAnsi="Arial" w:cs="Arial"/>
          <w:sz w:val="20"/>
          <w:lang w:val="de-CH"/>
        </w:rPr>
        <w:t xml:space="preserve">unwirksam, nichtig oder nicht durchsetzbar sein sollte, bleiben alle anderen Bestimmungen dieser </w:t>
      </w:r>
      <w:r w:rsidR="00CB4FA7">
        <w:rPr>
          <w:rFonts w:ascii="Arial" w:hAnsi="Arial" w:cs="Arial"/>
          <w:sz w:val="20"/>
          <w:lang w:val="de-CH"/>
        </w:rPr>
        <w:t>Vereinbarung</w:t>
      </w:r>
      <w:r w:rsidR="00CB4FA7" w:rsidRPr="004624E9">
        <w:rPr>
          <w:rFonts w:ascii="Arial" w:hAnsi="Arial" w:cs="Arial"/>
          <w:sz w:val="20"/>
          <w:lang w:val="de-CH"/>
        </w:rPr>
        <w:t xml:space="preserve"> </w:t>
      </w:r>
      <w:r w:rsidRPr="004624E9">
        <w:rPr>
          <w:rFonts w:ascii="Arial" w:hAnsi="Arial" w:cs="Arial"/>
          <w:sz w:val="20"/>
          <w:lang w:val="de-CH"/>
        </w:rPr>
        <w:t xml:space="preserve">wirksam und gültig. </w:t>
      </w:r>
      <w:r w:rsidR="004A452C">
        <w:rPr>
          <w:rFonts w:ascii="Arial" w:hAnsi="Arial" w:cs="Arial"/>
          <w:sz w:val="20"/>
          <w:lang w:val="de-CH"/>
        </w:rPr>
        <w:t xml:space="preserve">Das gleiche gilt, falls </w:t>
      </w:r>
      <w:r w:rsidR="004A452C">
        <w:rPr>
          <w:rFonts w:ascii="Arial" w:hAnsi="Arial" w:cs="Arial"/>
          <w:sz w:val="20"/>
          <w:lang w:val="de-CH"/>
        </w:rPr>
        <w:lastRenderedPageBreak/>
        <w:t>diese Vereinbarung eine Regelungslücke enthält. An Stelle der unwirksamen, nichtigen oder undurchführbaren Regelung oder zur Ausfüllung der Lücke soll eine solche, angemessene Bestimmung gelten, die, soweit rechtlich möglich, dem wirtschaftlich am nächsten kommt, was die Parteien nach dem Sinn und Zweck dieser Vereinbarung gewollt hätten, sofern sie bei Abschluss dieser Vereinbarung den Punkt bedacht hätten.</w:t>
      </w:r>
    </w:p>
    <w:p w14:paraId="4EA1DBA6" w14:textId="5C1D4C22" w:rsidR="001F0BE1" w:rsidRDefault="00CB4FA7" w:rsidP="001F0BE1">
      <w:pPr>
        <w:numPr>
          <w:ilvl w:val="0"/>
          <w:numId w:val="1"/>
        </w:numPr>
        <w:spacing w:after="120"/>
        <w:jc w:val="both"/>
        <w:rPr>
          <w:rFonts w:ascii="Arial" w:hAnsi="Arial" w:cs="Arial"/>
          <w:sz w:val="20"/>
          <w:lang w:val="de-CH"/>
        </w:rPr>
      </w:pPr>
      <w:r>
        <w:rPr>
          <w:rFonts w:ascii="Arial" w:hAnsi="Arial" w:cs="Arial"/>
          <w:sz w:val="20"/>
          <w:lang w:val="de-CH"/>
        </w:rPr>
        <w:t>Die</w:t>
      </w:r>
      <w:r w:rsidRPr="00F32A6B">
        <w:rPr>
          <w:rFonts w:ascii="Arial" w:hAnsi="Arial" w:cs="Arial"/>
          <w:sz w:val="20"/>
          <w:lang w:val="de-CH"/>
        </w:rPr>
        <w:t xml:space="preserve"> </w:t>
      </w:r>
      <w:r w:rsidR="001F0BE1" w:rsidRPr="00F32A6B">
        <w:rPr>
          <w:rFonts w:ascii="Arial" w:hAnsi="Arial" w:cs="Arial"/>
          <w:sz w:val="20"/>
          <w:lang w:val="de-CH"/>
        </w:rPr>
        <w:t>Parteien erkennen an und akzeptieren</w:t>
      </w:r>
      <w:r w:rsidR="001F0BE1" w:rsidRPr="004624E9">
        <w:rPr>
          <w:rFonts w:ascii="Arial" w:hAnsi="Arial" w:cs="Arial"/>
          <w:sz w:val="20"/>
          <w:lang w:val="de-CH"/>
        </w:rPr>
        <w:t xml:space="preserve">, dass diese </w:t>
      </w:r>
      <w:r>
        <w:rPr>
          <w:rFonts w:ascii="Arial" w:hAnsi="Arial" w:cs="Arial"/>
          <w:sz w:val="20"/>
          <w:lang w:val="de-CH"/>
        </w:rPr>
        <w:t>Vereinbarung</w:t>
      </w:r>
      <w:r w:rsidRPr="004624E9">
        <w:rPr>
          <w:rFonts w:ascii="Arial" w:hAnsi="Arial" w:cs="Arial"/>
          <w:sz w:val="20"/>
          <w:lang w:val="de-CH"/>
        </w:rPr>
        <w:t xml:space="preserve"> </w:t>
      </w:r>
      <w:r w:rsidR="001F0BE1">
        <w:rPr>
          <w:rFonts w:ascii="Arial" w:hAnsi="Arial" w:cs="Arial"/>
          <w:sz w:val="20"/>
          <w:lang w:val="de-CH"/>
        </w:rPr>
        <w:t>deutschem</w:t>
      </w:r>
      <w:r w:rsidR="001F0BE1" w:rsidRPr="004624E9">
        <w:rPr>
          <w:rFonts w:ascii="Arial" w:hAnsi="Arial" w:cs="Arial"/>
          <w:sz w:val="20"/>
          <w:lang w:val="de-CH"/>
        </w:rPr>
        <w:t xml:space="preserve"> Recht unterliegt unter Ausschluss der Kollisionsregeln und, dass sie dementsprechend ausgelegt werden soll. Ferner anerkenn</w:t>
      </w:r>
      <w:r w:rsidR="001F0BE1">
        <w:rPr>
          <w:rFonts w:ascii="Arial" w:hAnsi="Arial" w:cs="Arial"/>
          <w:sz w:val="20"/>
          <w:lang w:val="de-CH"/>
        </w:rPr>
        <w:t>en</w:t>
      </w:r>
      <w:r w:rsidR="001F0BE1" w:rsidRPr="004624E9">
        <w:rPr>
          <w:rFonts w:ascii="Arial" w:hAnsi="Arial" w:cs="Arial"/>
          <w:sz w:val="20"/>
          <w:lang w:val="de-CH"/>
        </w:rPr>
        <w:t xml:space="preserve"> und akzeptier</w:t>
      </w:r>
      <w:r w:rsidR="001F0BE1">
        <w:rPr>
          <w:rFonts w:ascii="Arial" w:hAnsi="Arial" w:cs="Arial"/>
          <w:sz w:val="20"/>
          <w:lang w:val="de-CH"/>
        </w:rPr>
        <w:t xml:space="preserve">en </w:t>
      </w:r>
      <w:r>
        <w:rPr>
          <w:rFonts w:ascii="Arial" w:hAnsi="Arial" w:cs="Arial"/>
          <w:sz w:val="20"/>
          <w:lang w:val="de-CH"/>
        </w:rPr>
        <w:t xml:space="preserve">die </w:t>
      </w:r>
      <w:r w:rsidR="001F0BE1">
        <w:rPr>
          <w:rFonts w:ascii="Arial" w:hAnsi="Arial" w:cs="Arial"/>
          <w:sz w:val="20"/>
          <w:lang w:val="de-CH"/>
        </w:rPr>
        <w:t>Parteien</w:t>
      </w:r>
      <w:r w:rsidR="001F0BE1" w:rsidRPr="004624E9">
        <w:rPr>
          <w:rFonts w:ascii="Arial" w:hAnsi="Arial" w:cs="Arial"/>
          <w:sz w:val="20"/>
          <w:lang w:val="de-CH"/>
        </w:rPr>
        <w:t xml:space="preserve">, dass </w:t>
      </w:r>
      <w:r w:rsidR="001F0BE1">
        <w:rPr>
          <w:rFonts w:ascii="Arial" w:hAnsi="Arial" w:cs="Arial"/>
          <w:sz w:val="20"/>
          <w:lang w:val="de-CH"/>
        </w:rPr>
        <w:t xml:space="preserve">für </w:t>
      </w:r>
      <w:r w:rsidR="001F0BE1" w:rsidRPr="004624E9">
        <w:rPr>
          <w:rFonts w:ascii="Arial" w:hAnsi="Arial" w:cs="Arial"/>
          <w:sz w:val="20"/>
          <w:lang w:val="de-CH"/>
        </w:rPr>
        <w:t xml:space="preserve">alle Streitigkeiten, die sich aus oder in Zusammenhang mit dieser </w:t>
      </w:r>
      <w:r>
        <w:rPr>
          <w:rFonts w:ascii="Arial" w:hAnsi="Arial" w:cs="Arial"/>
          <w:sz w:val="20"/>
          <w:lang w:val="de-CH"/>
        </w:rPr>
        <w:t>Vereinbarung</w:t>
      </w:r>
      <w:r w:rsidRPr="004624E9">
        <w:rPr>
          <w:rFonts w:ascii="Arial" w:hAnsi="Arial" w:cs="Arial"/>
          <w:sz w:val="20"/>
          <w:lang w:val="de-CH"/>
        </w:rPr>
        <w:t xml:space="preserve"> </w:t>
      </w:r>
      <w:r w:rsidR="001F0BE1" w:rsidRPr="004624E9">
        <w:rPr>
          <w:rFonts w:ascii="Arial" w:hAnsi="Arial" w:cs="Arial"/>
          <w:sz w:val="20"/>
          <w:lang w:val="de-CH"/>
        </w:rPr>
        <w:t>ergeben, abschließend und ausschließlich</w:t>
      </w:r>
      <w:r w:rsidR="004A452C">
        <w:rPr>
          <w:rFonts w:ascii="Arial" w:hAnsi="Arial" w:cs="Arial"/>
          <w:sz w:val="20"/>
          <w:lang w:val="de-CH"/>
        </w:rPr>
        <w:t xml:space="preserve"> – soweit gesetzlich zulässig – </w:t>
      </w:r>
      <w:r w:rsidR="001F0BE1" w:rsidRPr="004624E9">
        <w:rPr>
          <w:rFonts w:ascii="Arial" w:hAnsi="Arial" w:cs="Arial"/>
          <w:sz w:val="20"/>
          <w:lang w:val="de-CH"/>
        </w:rPr>
        <w:t xml:space="preserve"> </w:t>
      </w:r>
      <w:r w:rsidR="001F0BE1">
        <w:rPr>
          <w:rFonts w:ascii="Arial" w:hAnsi="Arial" w:cs="Arial"/>
          <w:sz w:val="20"/>
          <w:lang w:val="de-CH"/>
        </w:rPr>
        <w:t>der Gerichtstand Siegburg ist</w:t>
      </w:r>
      <w:r w:rsidR="001F0BE1" w:rsidRPr="004624E9">
        <w:rPr>
          <w:rFonts w:ascii="Arial" w:hAnsi="Arial" w:cs="Arial"/>
          <w:sz w:val="20"/>
          <w:lang w:val="de-CH"/>
        </w:rPr>
        <w:t xml:space="preserve">. </w:t>
      </w:r>
      <w:r w:rsidR="001F0BE1">
        <w:rPr>
          <w:rFonts w:ascii="Arial" w:hAnsi="Arial" w:cs="Arial"/>
          <w:sz w:val="20"/>
          <w:lang w:val="de-CH"/>
        </w:rPr>
        <w:t xml:space="preserve">Die Parteien </w:t>
      </w:r>
      <w:r w:rsidR="001F0BE1" w:rsidRPr="004624E9">
        <w:rPr>
          <w:rFonts w:ascii="Arial" w:hAnsi="Arial" w:cs="Arial"/>
          <w:sz w:val="20"/>
          <w:lang w:val="de-CH"/>
        </w:rPr>
        <w:t>h</w:t>
      </w:r>
      <w:r w:rsidR="001F0BE1">
        <w:rPr>
          <w:rFonts w:ascii="Arial" w:hAnsi="Arial" w:cs="Arial"/>
          <w:sz w:val="20"/>
          <w:lang w:val="de-CH"/>
        </w:rPr>
        <w:t>alten</w:t>
      </w:r>
      <w:r w:rsidR="001F0BE1" w:rsidRPr="004624E9">
        <w:rPr>
          <w:rFonts w:ascii="Arial" w:hAnsi="Arial" w:cs="Arial"/>
          <w:sz w:val="20"/>
          <w:lang w:val="de-CH"/>
        </w:rPr>
        <w:t xml:space="preserve"> die Tatsache des </w:t>
      </w:r>
      <w:r w:rsidR="001F0BE1">
        <w:rPr>
          <w:rFonts w:ascii="Arial" w:hAnsi="Arial" w:cs="Arial"/>
          <w:sz w:val="20"/>
          <w:lang w:val="de-CH"/>
        </w:rPr>
        <w:t>V</w:t>
      </w:r>
      <w:r w:rsidR="001F0BE1" w:rsidRPr="004624E9">
        <w:rPr>
          <w:rFonts w:ascii="Arial" w:hAnsi="Arial" w:cs="Arial"/>
          <w:sz w:val="20"/>
          <w:lang w:val="de-CH"/>
        </w:rPr>
        <w:t>erfahrens und jegliche Information oder Dokumente mit Bezug dazu oder die im Rahmen dessen offengelegt wurden, vertraulich.</w:t>
      </w:r>
    </w:p>
    <w:p w14:paraId="3046D7B6" w14:textId="56463EE1" w:rsidR="001F0BE1" w:rsidRPr="004624E9" w:rsidRDefault="001F0BE1" w:rsidP="001F0BE1">
      <w:pPr>
        <w:numPr>
          <w:ilvl w:val="0"/>
          <w:numId w:val="1"/>
        </w:numPr>
        <w:overflowPunct/>
        <w:spacing w:after="120"/>
        <w:jc w:val="both"/>
        <w:textAlignment w:val="auto"/>
        <w:rPr>
          <w:rFonts w:ascii="Arial" w:hAnsi="Arial" w:cs="Arial"/>
          <w:sz w:val="20"/>
          <w:lang w:val="de-CH"/>
        </w:rPr>
      </w:pPr>
      <w:r w:rsidRPr="004624E9">
        <w:rPr>
          <w:rFonts w:ascii="Arial" w:hAnsi="Arial" w:cs="Arial"/>
          <w:sz w:val="20"/>
          <w:lang w:val="de-CH"/>
        </w:rPr>
        <w:t xml:space="preserve">Diese </w:t>
      </w:r>
      <w:r w:rsidR="00CB4FA7">
        <w:rPr>
          <w:rFonts w:ascii="Arial" w:hAnsi="Arial" w:cs="Arial"/>
          <w:sz w:val="20"/>
          <w:lang w:val="de-CH"/>
        </w:rPr>
        <w:t>Vereinbarung</w:t>
      </w:r>
      <w:r w:rsidR="00CB4FA7" w:rsidRPr="004624E9">
        <w:rPr>
          <w:rFonts w:ascii="Arial" w:hAnsi="Arial" w:cs="Arial"/>
          <w:sz w:val="20"/>
          <w:lang w:val="de-CH"/>
        </w:rPr>
        <w:t xml:space="preserve"> </w:t>
      </w:r>
      <w:r w:rsidRPr="004624E9">
        <w:rPr>
          <w:rFonts w:ascii="Arial" w:hAnsi="Arial" w:cs="Arial"/>
          <w:sz w:val="20"/>
          <w:lang w:val="de-CH"/>
        </w:rPr>
        <w:t xml:space="preserve">begründet keine Pflicht zur exklusiven Zusammenarbeit und begründet keine Gesellschaft jeglicher Rechtsform oder andere bindende Form der Zusammenarbeit der Parteien. Ausserdem stellt diese </w:t>
      </w:r>
      <w:r w:rsidR="00CB4FA7">
        <w:rPr>
          <w:rFonts w:ascii="Arial" w:hAnsi="Arial" w:cs="Arial"/>
          <w:sz w:val="20"/>
          <w:lang w:val="de-CH"/>
        </w:rPr>
        <w:t>Vereinbarung</w:t>
      </w:r>
      <w:r w:rsidR="00CB4FA7" w:rsidRPr="004624E9">
        <w:rPr>
          <w:rFonts w:ascii="Arial" w:hAnsi="Arial" w:cs="Arial"/>
          <w:sz w:val="20"/>
          <w:lang w:val="de-CH"/>
        </w:rPr>
        <w:t xml:space="preserve"> </w:t>
      </w:r>
      <w:r w:rsidRPr="004624E9">
        <w:rPr>
          <w:rFonts w:ascii="Arial" w:hAnsi="Arial" w:cs="Arial"/>
          <w:sz w:val="20"/>
          <w:lang w:val="de-CH"/>
        </w:rPr>
        <w:t>keine Verpflichtung zum Abschluss zukünftiger Vereinbarungen dar.</w:t>
      </w:r>
    </w:p>
    <w:p w14:paraId="28CE3830" w14:textId="3EA02486" w:rsidR="001F0BE1" w:rsidRDefault="001F0BE1" w:rsidP="001F0BE1">
      <w:pPr>
        <w:numPr>
          <w:ilvl w:val="0"/>
          <w:numId w:val="1"/>
        </w:numPr>
        <w:overflowPunct/>
        <w:spacing w:after="120"/>
        <w:jc w:val="both"/>
        <w:textAlignment w:val="auto"/>
        <w:rPr>
          <w:rFonts w:ascii="Arial" w:hAnsi="Arial" w:cs="Arial"/>
          <w:sz w:val="20"/>
          <w:lang w:val="de-CH"/>
        </w:rPr>
      </w:pPr>
      <w:r w:rsidRPr="004624E9">
        <w:rPr>
          <w:rFonts w:ascii="Arial" w:hAnsi="Arial" w:cs="Arial"/>
          <w:sz w:val="20"/>
          <w:lang w:val="de-CH"/>
        </w:rPr>
        <w:t xml:space="preserve">Diese </w:t>
      </w:r>
      <w:r w:rsidR="00CB4FA7">
        <w:rPr>
          <w:rFonts w:ascii="Arial" w:hAnsi="Arial" w:cs="Arial"/>
          <w:sz w:val="20"/>
          <w:lang w:val="de-CH"/>
        </w:rPr>
        <w:t>Vereinbarung</w:t>
      </w:r>
      <w:r w:rsidR="00CB4FA7" w:rsidRPr="004624E9">
        <w:rPr>
          <w:rFonts w:ascii="Arial" w:hAnsi="Arial" w:cs="Arial"/>
          <w:sz w:val="20"/>
          <w:lang w:val="de-CH"/>
        </w:rPr>
        <w:t xml:space="preserve"> </w:t>
      </w:r>
      <w:r w:rsidRPr="004624E9">
        <w:rPr>
          <w:rFonts w:ascii="Arial" w:hAnsi="Arial" w:cs="Arial"/>
          <w:sz w:val="20"/>
          <w:lang w:val="de-CH"/>
        </w:rPr>
        <w:t xml:space="preserve">wird mit dem Datum der letzten Unterschrift unter dieser </w:t>
      </w:r>
      <w:r w:rsidR="00CB4FA7">
        <w:rPr>
          <w:rFonts w:ascii="Arial" w:hAnsi="Arial" w:cs="Arial"/>
          <w:sz w:val="20"/>
          <w:lang w:val="de-CH"/>
        </w:rPr>
        <w:t>Vereinbarung</w:t>
      </w:r>
      <w:r w:rsidR="00CB4FA7" w:rsidRPr="004624E9">
        <w:rPr>
          <w:rFonts w:ascii="Arial" w:hAnsi="Arial" w:cs="Arial"/>
          <w:sz w:val="20"/>
          <w:lang w:val="de-CH"/>
        </w:rPr>
        <w:t xml:space="preserve"> </w:t>
      </w:r>
      <w:r w:rsidRPr="004624E9">
        <w:rPr>
          <w:rFonts w:ascii="Arial" w:hAnsi="Arial" w:cs="Arial"/>
          <w:sz w:val="20"/>
          <w:lang w:val="de-CH"/>
        </w:rPr>
        <w:t>wirksam.</w:t>
      </w:r>
    </w:p>
    <w:p w14:paraId="0A4E3F77" w14:textId="20A6109C" w:rsidR="001F0BE1" w:rsidRPr="004624E9" w:rsidRDefault="001F0BE1" w:rsidP="001F0BE1">
      <w:pPr>
        <w:numPr>
          <w:ilvl w:val="0"/>
          <w:numId w:val="1"/>
        </w:numPr>
        <w:overflowPunct/>
        <w:spacing w:after="120"/>
        <w:jc w:val="both"/>
        <w:textAlignment w:val="auto"/>
        <w:rPr>
          <w:rFonts w:ascii="Arial" w:hAnsi="Arial" w:cs="Arial"/>
          <w:sz w:val="20"/>
          <w:lang w:val="de-CH"/>
        </w:rPr>
      </w:pPr>
      <w:r>
        <w:rPr>
          <w:rFonts w:ascii="Arial" w:hAnsi="Arial" w:cs="Arial"/>
          <w:sz w:val="20"/>
          <w:lang w:val="de-CH"/>
        </w:rPr>
        <w:t xml:space="preserve">Unterschriebene elektronisch übermittelte Fassungen dieser </w:t>
      </w:r>
      <w:r w:rsidR="00CB4FA7">
        <w:rPr>
          <w:rFonts w:ascii="Arial" w:hAnsi="Arial" w:cs="Arial"/>
          <w:sz w:val="20"/>
          <w:lang w:val="de-CH"/>
        </w:rPr>
        <w:t xml:space="preserve">Vereinbarung </w:t>
      </w:r>
      <w:r>
        <w:rPr>
          <w:rFonts w:ascii="Arial" w:hAnsi="Arial" w:cs="Arial"/>
          <w:sz w:val="20"/>
          <w:lang w:val="de-CH"/>
        </w:rPr>
        <w:t>werden als Originaldokumente betrachtet.</w:t>
      </w:r>
    </w:p>
    <w:p w14:paraId="464BE324" w14:textId="1DD7E1AD" w:rsidR="001F0BE1" w:rsidRPr="004624E9" w:rsidRDefault="001F0BE1" w:rsidP="001F0BE1">
      <w:pPr>
        <w:overflowPunct/>
        <w:spacing w:after="120"/>
        <w:jc w:val="both"/>
        <w:textAlignment w:val="auto"/>
        <w:rPr>
          <w:rFonts w:ascii="Arial" w:hAnsi="Arial" w:cs="Arial"/>
          <w:sz w:val="20"/>
          <w:lang w:val="de-CH"/>
        </w:rPr>
      </w:pPr>
      <w:r w:rsidRPr="004624E9">
        <w:rPr>
          <w:rFonts w:ascii="Arial" w:hAnsi="Arial" w:cs="Arial"/>
          <w:sz w:val="20"/>
          <w:lang w:val="de-CH"/>
        </w:rPr>
        <w:t xml:space="preserve">Als Beweis der Zustimmung zum Inhalt der vorstehenden </w:t>
      </w:r>
      <w:r w:rsidR="00CB4FA7">
        <w:rPr>
          <w:rFonts w:ascii="Arial" w:hAnsi="Arial" w:cs="Arial"/>
          <w:sz w:val="20"/>
          <w:lang w:val="de-CH"/>
        </w:rPr>
        <w:t>Vereinbarung</w:t>
      </w:r>
      <w:r w:rsidRPr="004624E9">
        <w:rPr>
          <w:rFonts w:ascii="Arial" w:hAnsi="Arial" w:cs="Arial"/>
          <w:sz w:val="20"/>
          <w:lang w:val="de-CH"/>
        </w:rPr>
        <w:t>, ha</w:t>
      </w:r>
      <w:r>
        <w:rPr>
          <w:rFonts w:ascii="Arial" w:hAnsi="Arial" w:cs="Arial"/>
          <w:sz w:val="20"/>
          <w:lang w:val="de-CH"/>
        </w:rPr>
        <w:t xml:space="preserve">ben die Parteien </w:t>
      </w:r>
      <w:r w:rsidRPr="004624E9">
        <w:rPr>
          <w:rFonts w:ascii="Arial" w:hAnsi="Arial" w:cs="Arial"/>
          <w:sz w:val="20"/>
          <w:lang w:val="de-CH"/>
        </w:rPr>
        <w:t>nachstehend folgende Unterschriften geleistet</w:t>
      </w:r>
      <w:r>
        <w:rPr>
          <w:rFonts w:ascii="Arial" w:hAnsi="Arial" w:cs="Arial"/>
          <w:sz w:val="20"/>
          <w:lang w:val="de-CH"/>
        </w:rPr>
        <w:t xml:space="preserve"> und jede Seite einzeln abgezeichnet</w:t>
      </w:r>
      <w:r w:rsidRPr="004624E9">
        <w:rPr>
          <w:rFonts w:ascii="Arial" w:hAnsi="Arial" w:cs="Arial"/>
          <w:sz w:val="20"/>
          <w:lang w:val="de-CH"/>
        </w:rPr>
        <w:t>.</w:t>
      </w:r>
    </w:p>
    <w:p w14:paraId="6855AA27" w14:textId="77777777" w:rsidR="001F0BE1" w:rsidRPr="00011F6A" w:rsidRDefault="001F0BE1" w:rsidP="001F0BE1">
      <w:pPr>
        <w:pStyle w:val="Listenabsatz"/>
        <w:spacing w:after="120"/>
        <w:rPr>
          <w:rFonts w:ascii="Arial" w:hAnsi="Arial" w:cs="Arial"/>
          <w:sz w:val="6"/>
          <w:szCs w:val="6"/>
          <w:lang w:val="de-CH"/>
        </w:rPr>
      </w:pPr>
    </w:p>
    <w:p w14:paraId="396D7E59" w14:textId="2174A946" w:rsidR="001F0BE1" w:rsidRPr="004624E9" w:rsidRDefault="001F0BE1" w:rsidP="001F0BE1">
      <w:pPr>
        <w:overflowPunct/>
        <w:spacing w:after="120"/>
        <w:jc w:val="both"/>
        <w:textAlignment w:val="auto"/>
        <w:rPr>
          <w:rFonts w:ascii="Arial" w:hAnsi="Arial" w:cs="Arial"/>
          <w:b/>
          <w:sz w:val="20"/>
          <w:lang w:val="de-CH"/>
        </w:rPr>
      </w:pPr>
      <w:r w:rsidRPr="004624E9">
        <w:rPr>
          <w:rFonts w:ascii="Arial" w:hAnsi="Arial" w:cs="Arial"/>
          <w:b/>
          <w:sz w:val="20"/>
          <w:lang w:val="de-CH"/>
        </w:rPr>
        <w:t xml:space="preserve">Für </w:t>
      </w:r>
      <w:r w:rsidR="00D84694" w:rsidRPr="00D84694">
        <w:rPr>
          <w:rFonts w:ascii="Arial" w:hAnsi="Arial" w:cs="Arial"/>
          <w:b/>
          <w:sz w:val="20"/>
          <w:lang w:val="de-CH"/>
        </w:rPr>
        <w:t>DCEM - Die CE-Mentoren Dr. Ostermann &amp; Partner Ingenieure</w:t>
      </w:r>
      <w:r w:rsidRPr="004624E9">
        <w:rPr>
          <w:rFonts w:ascii="Arial" w:hAnsi="Arial" w:cs="Arial"/>
          <w:b/>
          <w:sz w:val="20"/>
          <w:lang w:val="de-CH"/>
        </w:rPr>
        <w:t>:</w:t>
      </w:r>
    </w:p>
    <w:p w14:paraId="44DD315B" w14:textId="77777777" w:rsidR="001F0BE1" w:rsidRPr="004624E9" w:rsidRDefault="001F0BE1" w:rsidP="001F0BE1">
      <w:pPr>
        <w:pStyle w:val="Listenabsatz"/>
        <w:spacing w:after="120"/>
        <w:ind w:left="0"/>
        <w:jc w:val="both"/>
        <w:rPr>
          <w:rFonts w:ascii="Arial" w:hAnsi="Arial" w:cs="Arial"/>
          <w:sz w:val="20"/>
          <w:lang w:val="de-CH"/>
        </w:rPr>
      </w:pPr>
    </w:p>
    <w:tbl>
      <w:tblPr>
        <w:tblW w:w="0" w:type="auto"/>
        <w:tblLayout w:type="fixed"/>
        <w:tblCellMar>
          <w:left w:w="70" w:type="dxa"/>
          <w:right w:w="70" w:type="dxa"/>
        </w:tblCellMar>
        <w:tblLook w:val="04A0" w:firstRow="1" w:lastRow="0" w:firstColumn="1" w:lastColumn="0" w:noHBand="0" w:noVBand="1"/>
      </w:tblPr>
      <w:tblGrid>
        <w:gridCol w:w="4323"/>
        <w:gridCol w:w="213"/>
        <w:gridCol w:w="70"/>
        <w:gridCol w:w="4466"/>
        <w:gridCol w:w="70"/>
      </w:tblGrid>
      <w:tr w:rsidR="001F0BE1" w:rsidRPr="004624E9" w14:paraId="6C0171A0" w14:textId="77777777" w:rsidTr="007C5559">
        <w:tc>
          <w:tcPr>
            <w:tcW w:w="4323" w:type="dxa"/>
            <w:hideMark/>
          </w:tcPr>
          <w:p w14:paraId="74BB4B9E" w14:textId="77777777" w:rsidR="001F0BE1" w:rsidRPr="004624E9" w:rsidRDefault="001F0BE1" w:rsidP="007C5559">
            <w:pPr>
              <w:tabs>
                <w:tab w:val="left" w:pos="3899"/>
              </w:tabs>
              <w:spacing w:after="120"/>
              <w:rPr>
                <w:rFonts w:ascii="Arial" w:hAnsi="Arial" w:cs="Arial"/>
                <w:sz w:val="18"/>
                <w:lang w:val="de-CH"/>
              </w:rPr>
            </w:pPr>
            <w:r w:rsidRPr="004624E9">
              <w:rPr>
                <w:rFonts w:ascii="Arial" w:hAnsi="Arial" w:cs="Arial"/>
                <w:sz w:val="18"/>
                <w:u w:val="single"/>
                <w:lang w:val="de-CH"/>
              </w:rPr>
              <w:tab/>
            </w:r>
            <w:r w:rsidRPr="004624E9">
              <w:rPr>
                <w:rFonts w:ascii="Arial" w:hAnsi="Arial" w:cs="Arial"/>
                <w:sz w:val="18"/>
                <w:u w:val="single"/>
                <w:lang w:val="de-CH"/>
              </w:rPr>
              <w:br/>
            </w:r>
            <w:r w:rsidRPr="004624E9">
              <w:rPr>
                <w:rFonts w:ascii="Arial" w:hAnsi="Arial" w:cs="Arial"/>
                <w:sz w:val="18"/>
                <w:lang w:val="de-CH"/>
              </w:rPr>
              <w:t>Ort / Datum</w:t>
            </w:r>
          </w:p>
        </w:tc>
        <w:tc>
          <w:tcPr>
            <w:tcW w:w="283" w:type="dxa"/>
            <w:gridSpan w:val="2"/>
          </w:tcPr>
          <w:p w14:paraId="5050EB40" w14:textId="77777777" w:rsidR="001F0BE1" w:rsidRPr="004624E9" w:rsidRDefault="001F0BE1" w:rsidP="007C5559">
            <w:pPr>
              <w:spacing w:after="120"/>
              <w:rPr>
                <w:rFonts w:ascii="Arial" w:hAnsi="Arial" w:cs="Arial"/>
                <w:sz w:val="18"/>
                <w:lang w:val="de-CH"/>
              </w:rPr>
            </w:pPr>
          </w:p>
        </w:tc>
        <w:tc>
          <w:tcPr>
            <w:tcW w:w="4536" w:type="dxa"/>
            <w:gridSpan w:val="2"/>
            <w:hideMark/>
          </w:tcPr>
          <w:p w14:paraId="4B5DE405" w14:textId="77777777" w:rsidR="001F0BE1" w:rsidRPr="004624E9" w:rsidRDefault="001F0BE1" w:rsidP="007C5559">
            <w:pPr>
              <w:tabs>
                <w:tab w:val="left" w:pos="3899"/>
              </w:tabs>
              <w:spacing w:after="120"/>
              <w:rPr>
                <w:rFonts w:ascii="Arial" w:hAnsi="Arial" w:cs="Arial"/>
                <w:sz w:val="18"/>
                <w:u w:val="single"/>
                <w:lang w:val="de-CH"/>
              </w:rPr>
            </w:pPr>
            <w:r w:rsidRPr="004624E9">
              <w:rPr>
                <w:rFonts w:ascii="Arial" w:hAnsi="Arial" w:cs="Arial"/>
                <w:sz w:val="18"/>
                <w:u w:val="single"/>
                <w:lang w:val="de-CH"/>
              </w:rPr>
              <w:tab/>
            </w:r>
            <w:r w:rsidRPr="004624E9">
              <w:rPr>
                <w:rFonts w:ascii="Arial" w:hAnsi="Arial" w:cs="Arial"/>
                <w:sz w:val="18"/>
                <w:u w:val="single"/>
                <w:lang w:val="de-CH"/>
              </w:rPr>
              <w:br/>
            </w:r>
            <w:r w:rsidRPr="004624E9">
              <w:rPr>
                <w:rFonts w:ascii="Arial" w:hAnsi="Arial" w:cs="Arial"/>
                <w:sz w:val="18"/>
                <w:lang w:val="de-CH"/>
              </w:rPr>
              <w:t>Unterschrift</w:t>
            </w:r>
          </w:p>
        </w:tc>
      </w:tr>
      <w:tr w:rsidR="001F0BE1" w:rsidRPr="004624E9" w14:paraId="77306D4C" w14:textId="77777777" w:rsidTr="007C5559">
        <w:tc>
          <w:tcPr>
            <w:tcW w:w="4323" w:type="dxa"/>
          </w:tcPr>
          <w:p w14:paraId="0E70F0DA" w14:textId="77777777" w:rsidR="001F0BE1" w:rsidRPr="004624E9" w:rsidRDefault="001F0BE1" w:rsidP="007C5559">
            <w:pPr>
              <w:tabs>
                <w:tab w:val="left" w:pos="3899"/>
              </w:tabs>
              <w:spacing w:after="120"/>
              <w:rPr>
                <w:rFonts w:ascii="Arial" w:hAnsi="Arial" w:cs="Arial"/>
                <w:sz w:val="18"/>
                <w:u w:val="single"/>
                <w:lang w:val="de-CH"/>
              </w:rPr>
            </w:pPr>
          </w:p>
        </w:tc>
        <w:tc>
          <w:tcPr>
            <w:tcW w:w="283" w:type="dxa"/>
            <w:gridSpan w:val="2"/>
          </w:tcPr>
          <w:p w14:paraId="1DD49A10" w14:textId="77777777" w:rsidR="001F0BE1" w:rsidRPr="004624E9" w:rsidRDefault="001F0BE1" w:rsidP="007C5559">
            <w:pPr>
              <w:spacing w:after="120"/>
              <w:rPr>
                <w:rFonts w:ascii="Arial" w:hAnsi="Arial" w:cs="Arial"/>
                <w:sz w:val="18"/>
                <w:lang w:val="de-CH"/>
              </w:rPr>
            </w:pPr>
          </w:p>
        </w:tc>
        <w:tc>
          <w:tcPr>
            <w:tcW w:w="4536" w:type="dxa"/>
            <w:gridSpan w:val="2"/>
            <w:hideMark/>
          </w:tcPr>
          <w:p w14:paraId="00271A81" w14:textId="6E78BEB2" w:rsidR="001F0BE1" w:rsidRPr="004624E9" w:rsidRDefault="001F0BE1" w:rsidP="00374A7C">
            <w:pPr>
              <w:tabs>
                <w:tab w:val="left" w:pos="3899"/>
              </w:tabs>
              <w:spacing w:after="120"/>
              <w:rPr>
                <w:rFonts w:ascii="Arial" w:hAnsi="Arial" w:cs="Arial"/>
                <w:sz w:val="18"/>
                <w:lang w:val="de-CH"/>
              </w:rPr>
            </w:pPr>
            <w:r w:rsidRPr="004624E9">
              <w:rPr>
                <w:rFonts w:ascii="Arial" w:hAnsi="Arial" w:cs="Arial"/>
                <w:sz w:val="18"/>
                <w:u w:val="single"/>
                <w:lang w:val="de-CH"/>
              </w:rPr>
              <w:t xml:space="preserve"> </w:t>
            </w:r>
            <w:r w:rsidRPr="004624E9">
              <w:rPr>
                <w:rFonts w:ascii="Arial" w:hAnsi="Arial" w:cs="Arial"/>
                <w:sz w:val="18"/>
                <w:u w:val="single"/>
                <w:lang w:val="de-CH"/>
              </w:rPr>
              <w:tab/>
            </w:r>
            <w:r w:rsidRPr="004624E9">
              <w:rPr>
                <w:rFonts w:ascii="Arial" w:hAnsi="Arial" w:cs="Arial"/>
                <w:i/>
                <w:sz w:val="18"/>
                <w:lang w:val="de-CH"/>
              </w:rPr>
              <w:tab/>
            </w:r>
            <w:r w:rsidRPr="004624E9">
              <w:rPr>
                <w:rFonts w:ascii="Arial" w:hAnsi="Arial" w:cs="Arial"/>
                <w:i/>
                <w:sz w:val="18"/>
                <w:lang w:val="de-CH"/>
              </w:rPr>
              <w:br/>
            </w:r>
            <w:r w:rsidR="00D84694">
              <w:rPr>
                <w:rFonts w:ascii="Arial" w:hAnsi="Arial" w:cs="Arial"/>
                <w:sz w:val="18"/>
                <w:lang w:val="de-CH"/>
              </w:rPr>
              <w:t>Dr. Björn</w:t>
            </w:r>
            <w:r w:rsidR="00374A7C">
              <w:rPr>
                <w:rFonts w:ascii="Arial" w:hAnsi="Arial" w:cs="Arial"/>
                <w:sz w:val="18"/>
                <w:lang w:val="de-CH"/>
              </w:rPr>
              <w:t xml:space="preserve"> Ostermann (</w:t>
            </w:r>
            <w:r w:rsidR="00D84694">
              <w:rPr>
                <w:rFonts w:ascii="Arial" w:hAnsi="Arial" w:cs="Arial"/>
                <w:sz w:val="18"/>
                <w:lang w:val="de-CH"/>
              </w:rPr>
              <w:t>Partner</w:t>
            </w:r>
            <w:r w:rsidR="00374A7C">
              <w:rPr>
                <w:rFonts w:ascii="Arial" w:hAnsi="Arial" w:cs="Arial"/>
                <w:sz w:val="18"/>
                <w:lang w:val="de-CH"/>
              </w:rPr>
              <w:t>)</w:t>
            </w:r>
            <w:r w:rsidR="00374A7C" w:rsidRPr="004624E9">
              <w:rPr>
                <w:rFonts w:ascii="Arial" w:hAnsi="Arial" w:cs="Arial"/>
                <w:sz w:val="18"/>
                <w:lang w:val="de-CH"/>
              </w:rPr>
              <w:t xml:space="preserve"> </w:t>
            </w:r>
          </w:p>
        </w:tc>
      </w:tr>
      <w:tr w:rsidR="001F0BE1" w:rsidRPr="004624E9" w14:paraId="7935B4F5" w14:textId="77777777" w:rsidTr="007C5559">
        <w:trPr>
          <w:gridAfter w:val="1"/>
          <w:wAfter w:w="70" w:type="dxa"/>
        </w:trPr>
        <w:tc>
          <w:tcPr>
            <w:tcW w:w="4536" w:type="dxa"/>
            <w:gridSpan w:val="2"/>
          </w:tcPr>
          <w:p w14:paraId="17DE03C9" w14:textId="77777777" w:rsidR="001F0BE1" w:rsidRPr="004624E9" w:rsidRDefault="001F0BE1" w:rsidP="007C5559">
            <w:pPr>
              <w:tabs>
                <w:tab w:val="left" w:pos="3899"/>
              </w:tabs>
              <w:spacing w:after="120"/>
              <w:rPr>
                <w:rFonts w:ascii="Arial" w:hAnsi="Arial" w:cs="Arial"/>
                <w:sz w:val="18"/>
                <w:u w:val="single"/>
                <w:lang w:val="de-CH"/>
              </w:rPr>
            </w:pPr>
          </w:p>
        </w:tc>
        <w:tc>
          <w:tcPr>
            <w:tcW w:w="4536" w:type="dxa"/>
            <w:gridSpan w:val="2"/>
          </w:tcPr>
          <w:tbl>
            <w:tblPr>
              <w:tblW w:w="0" w:type="auto"/>
              <w:tblLayout w:type="fixed"/>
              <w:tblCellMar>
                <w:left w:w="70" w:type="dxa"/>
                <w:right w:w="70" w:type="dxa"/>
              </w:tblCellMar>
              <w:tblLook w:val="04A0" w:firstRow="1" w:lastRow="0" w:firstColumn="1" w:lastColumn="0" w:noHBand="0" w:noVBand="1"/>
            </w:tblPr>
            <w:tblGrid>
              <w:gridCol w:w="4536"/>
            </w:tblGrid>
            <w:tr w:rsidR="001F0BE1" w:rsidRPr="004624E9" w14:paraId="37B1FB30" w14:textId="77777777" w:rsidTr="00650EB9">
              <w:tc>
                <w:tcPr>
                  <w:tcW w:w="4536" w:type="dxa"/>
                </w:tcPr>
                <w:p w14:paraId="3B43EB98" w14:textId="6C6B7445" w:rsidR="001F0BE1" w:rsidRPr="004624E9" w:rsidRDefault="001F0BE1" w:rsidP="007C5559">
                  <w:pPr>
                    <w:tabs>
                      <w:tab w:val="left" w:pos="3899"/>
                    </w:tabs>
                    <w:spacing w:after="120"/>
                    <w:rPr>
                      <w:rFonts w:ascii="Arial" w:hAnsi="Arial" w:cs="Arial"/>
                      <w:sz w:val="18"/>
                      <w:u w:val="single"/>
                      <w:lang w:val="de-CH"/>
                    </w:rPr>
                  </w:pPr>
                </w:p>
              </w:tc>
            </w:tr>
            <w:tr w:rsidR="001F0BE1" w:rsidRPr="004624E9" w14:paraId="50F1C8C2" w14:textId="77777777" w:rsidTr="00650EB9">
              <w:tc>
                <w:tcPr>
                  <w:tcW w:w="4536" w:type="dxa"/>
                </w:tcPr>
                <w:p w14:paraId="41FE3987" w14:textId="228DB112" w:rsidR="001F0BE1" w:rsidRPr="004624E9" w:rsidRDefault="001F0BE1" w:rsidP="007C5559">
                  <w:pPr>
                    <w:tabs>
                      <w:tab w:val="left" w:pos="3899"/>
                    </w:tabs>
                    <w:spacing w:after="120"/>
                    <w:rPr>
                      <w:rFonts w:ascii="Arial" w:hAnsi="Arial" w:cs="Arial"/>
                      <w:sz w:val="18"/>
                      <w:lang w:val="de-CH"/>
                    </w:rPr>
                  </w:pPr>
                </w:p>
              </w:tc>
            </w:tr>
          </w:tbl>
          <w:p w14:paraId="66AF96B6" w14:textId="77777777" w:rsidR="001F0BE1" w:rsidRPr="004624E9" w:rsidRDefault="001F0BE1" w:rsidP="007C5559">
            <w:pPr>
              <w:tabs>
                <w:tab w:val="left" w:pos="3899"/>
              </w:tabs>
              <w:spacing w:after="120"/>
              <w:rPr>
                <w:rFonts w:ascii="Arial" w:hAnsi="Arial" w:cs="Arial"/>
                <w:sz w:val="18"/>
                <w:u w:val="single"/>
                <w:lang w:val="de-CH"/>
              </w:rPr>
            </w:pPr>
          </w:p>
        </w:tc>
      </w:tr>
    </w:tbl>
    <w:p w14:paraId="77C76FBE" w14:textId="77777777" w:rsidR="001F0BE1" w:rsidRPr="004624E9" w:rsidRDefault="001F0BE1" w:rsidP="001F0BE1">
      <w:pPr>
        <w:overflowPunct/>
        <w:spacing w:after="120"/>
        <w:jc w:val="both"/>
        <w:textAlignment w:val="auto"/>
        <w:rPr>
          <w:rFonts w:ascii="Arial" w:hAnsi="Arial" w:cs="Arial"/>
          <w:b/>
          <w:sz w:val="20"/>
          <w:lang w:val="de-CH"/>
        </w:rPr>
      </w:pPr>
      <w:r w:rsidRPr="004624E9">
        <w:rPr>
          <w:rFonts w:ascii="Arial" w:hAnsi="Arial" w:cs="Arial"/>
          <w:b/>
          <w:sz w:val="20"/>
          <w:lang w:val="de-CH"/>
        </w:rPr>
        <w:t xml:space="preserve">Für </w:t>
      </w:r>
      <w:r>
        <w:rPr>
          <w:rFonts w:ascii="Arial" w:hAnsi="Arial" w:cs="Arial"/>
          <w:b/>
          <w:sz w:val="20"/>
          <w:lang w:val="de-CH"/>
        </w:rPr>
        <w:t>den Kunden</w:t>
      </w:r>
      <w:r w:rsidRPr="004624E9">
        <w:rPr>
          <w:rFonts w:ascii="Arial" w:hAnsi="Arial" w:cs="Arial"/>
          <w:b/>
          <w:sz w:val="20"/>
          <w:lang w:val="de-CH"/>
        </w:rPr>
        <w:t>:</w:t>
      </w:r>
    </w:p>
    <w:p w14:paraId="39F086E4" w14:textId="77777777" w:rsidR="001F0BE1" w:rsidRPr="004624E9" w:rsidRDefault="001F0BE1" w:rsidP="001F0BE1">
      <w:pPr>
        <w:pStyle w:val="Listenabsatz"/>
        <w:spacing w:after="120"/>
        <w:ind w:left="0"/>
        <w:jc w:val="both"/>
        <w:rPr>
          <w:rFonts w:ascii="Arial" w:hAnsi="Arial" w:cs="Arial"/>
          <w:sz w:val="20"/>
          <w:lang w:val="de-CH"/>
        </w:rPr>
      </w:pPr>
    </w:p>
    <w:tbl>
      <w:tblPr>
        <w:tblW w:w="0" w:type="auto"/>
        <w:tblLayout w:type="fixed"/>
        <w:tblCellMar>
          <w:left w:w="70" w:type="dxa"/>
          <w:right w:w="70" w:type="dxa"/>
        </w:tblCellMar>
        <w:tblLook w:val="04A0" w:firstRow="1" w:lastRow="0" w:firstColumn="1" w:lastColumn="0" w:noHBand="0" w:noVBand="1"/>
      </w:tblPr>
      <w:tblGrid>
        <w:gridCol w:w="4323"/>
        <w:gridCol w:w="213"/>
        <w:gridCol w:w="70"/>
        <w:gridCol w:w="4466"/>
        <w:gridCol w:w="70"/>
      </w:tblGrid>
      <w:tr w:rsidR="001F0BE1" w:rsidRPr="004624E9" w14:paraId="2DB32798" w14:textId="77777777" w:rsidTr="007C5559">
        <w:tc>
          <w:tcPr>
            <w:tcW w:w="4323" w:type="dxa"/>
            <w:hideMark/>
          </w:tcPr>
          <w:p w14:paraId="5B73A94D" w14:textId="77777777" w:rsidR="001F0BE1" w:rsidRPr="004624E9" w:rsidRDefault="001F0BE1" w:rsidP="007C5559">
            <w:pPr>
              <w:tabs>
                <w:tab w:val="left" w:pos="3899"/>
              </w:tabs>
              <w:spacing w:after="120"/>
              <w:rPr>
                <w:rFonts w:ascii="Arial" w:hAnsi="Arial" w:cs="Arial"/>
                <w:sz w:val="18"/>
                <w:lang w:val="de-CH"/>
              </w:rPr>
            </w:pPr>
            <w:r w:rsidRPr="004624E9">
              <w:rPr>
                <w:rFonts w:ascii="Arial" w:hAnsi="Arial" w:cs="Arial"/>
                <w:sz w:val="18"/>
                <w:u w:val="single"/>
                <w:lang w:val="de-CH"/>
              </w:rPr>
              <w:tab/>
            </w:r>
            <w:r w:rsidRPr="004624E9">
              <w:rPr>
                <w:rFonts w:ascii="Arial" w:hAnsi="Arial" w:cs="Arial"/>
                <w:sz w:val="18"/>
                <w:u w:val="single"/>
                <w:lang w:val="de-CH"/>
              </w:rPr>
              <w:br/>
            </w:r>
            <w:r w:rsidRPr="004624E9">
              <w:rPr>
                <w:rFonts w:ascii="Arial" w:hAnsi="Arial" w:cs="Arial"/>
                <w:sz w:val="18"/>
                <w:lang w:val="de-CH"/>
              </w:rPr>
              <w:t>Ort / Datum</w:t>
            </w:r>
          </w:p>
        </w:tc>
        <w:tc>
          <w:tcPr>
            <w:tcW w:w="283" w:type="dxa"/>
            <w:gridSpan w:val="2"/>
          </w:tcPr>
          <w:p w14:paraId="7F32CBF5" w14:textId="77777777" w:rsidR="001F0BE1" w:rsidRPr="004624E9" w:rsidRDefault="001F0BE1" w:rsidP="007C5559">
            <w:pPr>
              <w:spacing w:after="120"/>
              <w:rPr>
                <w:rFonts w:ascii="Arial" w:hAnsi="Arial" w:cs="Arial"/>
                <w:sz w:val="18"/>
                <w:lang w:val="de-CH"/>
              </w:rPr>
            </w:pPr>
          </w:p>
        </w:tc>
        <w:tc>
          <w:tcPr>
            <w:tcW w:w="4536" w:type="dxa"/>
            <w:gridSpan w:val="2"/>
            <w:hideMark/>
          </w:tcPr>
          <w:p w14:paraId="5AC75FCD" w14:textId="77777777" w:rsidR="001F0BE1" w:rsidRPr="004624E9" w:rsidRDefault="001F0BE1" w:rsidP="007C5559">
            <w:pPr>
              <w:tabs>
                <w:tab w:val="left" w:pos="3899"/>
              </w:tabs>
              <w:spacing w:after="120"/>
              <w:rPr>
                <w:rFonts w:ascii="Arial" w:hAnsi="Arial" w:cs="Arial"/>
                <w:sz w:val="18"/>
                <w:u w:val="single"/>
                <w:lang w:val="de-CH"/>
              </w:rPr>
            </w:pPr>
            <w:r w:rsidRPr="004624E9">
              <w:rPr>
                <w:rFonts w:ascii="Arial" w:hAnsi="Arial" w:cs="Arial"/>
                <w:sz w:val="18"/>
                <w:u w:val="single"/>
                <w:lang w:val="de-CH"/>
              </w:rPr>
              <w:tab/>
            </w:r>
            <w:r w:rsidRPr="004624E9">
              <w:rPr>
                <w:rFonts w:ascii="Arial" w:hAnsi="Arial" w:cs="Arial"/>
                <w:sz w:val="18"/>
                <w:u w:val="single"/>
                <w:lang w:val="de-CH"/>
              </w:rPr>
              <w:br/>
            </w:r>
            <w:r w:rsidRPr="004624E9">
              <w:rPr>
                <w:rFonts w:ascii="Arial" w:hAnsi="Arial" w:cs="Arial"/>
                <w:sz w:val="18"/>
                <w:lang w:val="de-CH"/>
              </w:rPr>
              <w:t>Unterschrift</w:t>
            </w:r>
          </w:p>
        </w:tc>
      </w:tr>
      <w:tr w:rsidR="001F0BE1" w:rsidRPr="004624E9" w14:paraId="20692B0C" w14:textId="77777777" w:rsidTr="007C5559">
        <w:tc>
          <w:tcPr>
            <w:tcW w:w="4323" w:type="dxa"/>
          </w:tcPr>
          <w:p w14:paraId="4D02D02E" w14:textId="77777777" w:rsidR="001F0BE1" w:rsidRPr="004624E9" w:rsidRDefault="001F0BE1" w:rsidP="007C5559">
            <w:pPr>
              <w:tabs>
                <w:tab w:val="left" w:pos="3899"/>
              </w:tabs>
              <w:spacing w:after="120"/>
              <w:rPr>
                <w:rFonts w:ascii="Arial" w:hAnsi="Arial" w:cs="Arial"/>
                <w:sz w:val="18"/>
                <w:u w:val="single"/>
                <w:lang w:val="de-CH"/>
              </w:rPr>
            </w:pPr>
          </w:p>
        </w:tc>
        <w:tc>
          <w:tcPr>
            <w:tcW w:w="283" w:type="dxa"/>
            <w:gridSpan w:val="2"/>
          </w:tcPr>
          <w:p w14:paraId="7FF94601" w14:textId="77777777" w:rsidR="001F0BE1" w:rsidRPr="004624E9" w:rsidRDefault="001F0BE1" w:rsidP="007C5559">
            <w:pPr>
              <w:spacing w:after="120"/>
              <w:rPr>
                <w:rFonts w:ascii="Arial" w:hAnsi="Arial" w:cs="Arial"/>
                <w:sz w:val="18"/>
                <w:lang w:val="de-CH"/>
              </w:rPr>
            </w:pPr>
          </w:p>
        </w:tc>
        <w:tc>
          <w:tcPr>
            <w:tcW w:w="4536" w:type="dxa"/>
            <w:gridSpan w:val="2"/>
            <w:hideMark/>
          </w:tcPr>
          <w:p w14:paraId="18FF97A4" w14:textId="77777777" w:rsidR="001F0BE1" w:rsidRPr="004624E9" w:rsidRDefault="001F0BE1" w:rsidP="007C5559">
            <w:pPr>
              <w:tabs>
                <w:tab w:val="left" w:pos="3899"/>
              </w:tabs>
              <w:spacing w:after="120"/>
              <w:rPr>
                <w:rFonts w:ascii="Arial" w:hAnsi="Arial" w:cs="Arial"/>
                <w:sz w:val="18"/>
                <w:lang w:val="de-CH"/>
              </w:rPr>
            </w:pPr>
            <w:r w:rsidRPr="004624E9">
              <w:rPr>
                <w:rFonts w:ascii="Arial" w:hAnsi="Arial" w:cs="Arial"/>
                <w:sz w:val="18"/>
                <w:u w:val="single"/>
                <w:lang w:val="de-CH"/>
              </w:rPr>
              <w:t xml:space="preserve"> </w:t>
            </w:r>
            <w:r w:rsidRPr="004624E9">
              <w:rPr>
                <w:rFonts w:ascii="Arial" w:hAnsi="Arial" w:cs="Arial"/>
                <w:sz w:val="18"/>
                <w:u w:val="single"/>
                <w:lang w:val="de-CH"/>
              </w:rPr>
              <w:tab/>
            </w:r>
            <w:r w:rsidRPr="004624E9">
              <w:rPr>
                <w:rFonts w:ascii="Arial" w:hAnsi="Arial" w:cs="Arial"/>
                <w:i/>
                <w:sz w:val="18"/>
                <w:lang w:val="de-CH"/>
              </w:rPr>
              <w:tab/>
            </w:r>
            <w:r w:rsidRPr="004624E9">
              <w:rPr>
                <w:rFonts w:ascii="Arial" w:hAnsi="Arial" w:cs="Arial"/>
                <w:i/>
                <w:sz w:val="18"/>
                <w:lang w:val="de-CH"/>
              </w:rPr>
              <w:br/>
            </w:r>
            <w:r w:rsidRPr="004624E9">
              <w:rPr>
                <w:rFonts w:ascii="Arial" w:hAnsi="Arial" w:cs="Arial"/>
                <w:sz w:val="18"/>
                <w:lang w:val="de-CH"/>
              </w:rPr>
              <w:t xml:space="preserve">Name </w:t>
            </w:r>
          </w:p>
        </w:tc>
      </w:tr>
      <w:tr w:rsidR="001F0BE1" w:rsidRPr="004624E9" w14:paraId="6F0C30B1" w14:textId="77777777" w:rsidTr="007C5559">
        <w:trPr>
          <w:gridAfter w:val="1"/>
          <w:wAfter w:w="70" w:type="dxa"/>
        </w:trPr>
        <w:tc>
          <w:tcPr>
            <w:tcW w:w="4536" w:type="dxa"/>
            <w:gridSpan w:val="2"/>
          </w:tcPr>
          <w:p w14:paraId="7DA5353C" w14:textId="77777777" w:rsidR="001F0BE1" w:rsidRPr="004624E9" w:rsidRDefault="001F0BE1" w:rsidP="007C5559">
            <w:pPr>
              <w:tabs>
                <w:tab w:val="left" w:pos="3899"/>
              </w:tabs>
              <w:spacing w:after="120"/>
              <w:rPr>
                <w:rFonts w:ascii="Arial" w:hAnsi="Arial" w:cs="Arial"/>
                <w:sz w:val="18"/>
                <w:u w:val="single"/>
                <w:lang w:val="de-CH"/>
              </w:rPr>
            </w:pPr>
          </w:p>
        </w:tc>
        <w:tc>
          <w:tcPr>
            <w:tcW w:w="4536" w:type="dxa"/>
            <w:gridSpan w:val="2"/>
          </w:tcPr>
          <w:tbl>
            <w:tblPr>
              <w:tblW w:w="0" w:type="auto"/>
              <w:tblLayout w:type="fixed"/>
              <w:tblCellMar>
                <w:left w:w="70" w:type="dxa"/>
                <w:right w:w="70" w:type="dxa"/>
              </w:tblCellMar>
              <w:tblLook w:val="04A0" w:firstRow="1" w:lastRow="0" w:firstColumn="1" w:lastColumn="0" w:noHBand="0" w:noVBand="1"/>
            </w:tblPr>
            <w:tblGrid>
              <w:gridCol w:w="4536"/>
            </w:tblGrid>
            <w:tr w:rsidR="001F0BE1" w:rsidRPr="004624E9" w14:paraId="60256E47" w14:textId="77777777" w:rsidTr="007C5559">
              <w:tc>
                <w:tcPr>
                  <w:tcW w:w="4536" w:type="dxa"/>
                  <w:hideMark/>
                </w:tcPr>
                <w:p w14:paraId="45F842BF" w14:textId="77777777" w:rsidR="001F0BE1" w:rsidRPr="004624E9" w:rsidRDefault="001F0BE1" w:rsidP="007C5559">
                  <w:pPr>
                    <w:tabs>
                      <w:tab w:val="left" w:pos="3899"/>
                    </w:tabs>
                    <w:spacing w:after="120"/>
                    <w:rPr>
                      <w:rFonts w:ascii="Arial" w:hAnsi="Arial" w:cs="Arial"/>
                      <w:sz w:val="18"/>
                      <w:u w:val="single"/>
                      <w:lang w:val="de-CH"/>
                    </w:rPr>
                  </w:pPr>
                  <w:r w:rsidRPr="004624E9">
                    <w:rPr>
                      <w:rFonts w:ascii="Arial" w:hAnsi="Arial" w:cs="Arial"/>
                      <w:sz w:val="18"/>
                      <w:u w:val="single"/>
                      <w:lang w:val="de-CH"/>
                    </w:rPr>
                    <w:tab/>
                  </w:r>
                  <w:r w:rsidRPr="004624E9">
                    <w:rPr>
                      <w:rFonts w:ascii="Arial" w:hAnsi="Arial" w:cs="Arial"/>
                      <w:sz w:val="18"/>
                      <w:u w:val="single"/>
                      <w:lang w:val="de-CH"/>
                    </w:rPr>
                    <w:br/>
                  </w:r>
                  <w:r w:rsidRPr="004624E9">
                    <w:rPr>
                      <w:rFonts w:ascii="Arial" w:hAnsi="Arial" w:cs="Arial"/>
                      <w:sz w:val="18"/>
                      <w:lang w:val="de-CH"/>
                    </w:rPr>
                    <w:t>Unterschrift</w:t>
                  </w:r>
                </w:p>
              </w:tc>
            </w:tr>
            <w:tr w:rsidR="001F0BE1" w:rsidRPr="004624E9" w14:paraId="256C8AA2" w14:textId="77777777" w:rsidTr="007C5559">
              <w:tc>
                <w:tcPr>
                  <w:tcW w:w="4536" w:type="dxa"/>
                  <w:hideMark/>
                </w:tcPr>
                <w:p w14:paraId="17049248" w14:textId="77777777" w:rsidR="001F0BE1" w:rsidRPr="004624E9" w:rsidRDefault="001F0BE1" w:rsidP="007C5559">
                  <w:pPr>
                    <w:tabs>
                      <w:tab w:val="left" w:pos="3899"/>
                    </w:tabs>
                    <w:spacing w:after="120"/>
                    <w:rPr>
                      <w:rFonts w:ascii="Arial" w:hAnsi="Arial" w:cs="Arial"/>
                      <w:sz w:val="18"/>
                      <w:lang w:val="de-CH"/>
                    </w:rPr>
                  </w:pPr>
                  <w:r w:rsidRPr="004624E9">
                    <w:rPr>
                      <w:rFonts w:ascii="Arial" w:hAnsi="Arial" w:cs="Arial"/>
                      <w:sz w:val="18"/>
                      <w:u w:val="single"/>
                      <w:lang w:val="de-CH"/>
                    </w:rPr>
                    <w:t xml:space="preserve"> </w:t>
                  </w:r>
                  <w:r w:rsidRPr="004624E9">
                    <w:rPr>
                      <w:rFonts w:ascii="Arial" w:hAnsi="Arial" w:cs="Arial"/>
                      <w:sz w:val="18"/>
                      <w:u w:val="single"/>
                      <w:lang w:val="de-CH"/>
                    </w:rPr>
                    <w:tab/>
                  </w:r>
                  <w:r w:rsidRPr="004624E9">
                    <w:rPr>
                      <w:rFonts w:ascii="Arial" w:hAnsi="Arial" w:cs="Arial"/>
                      <w:i/>
                      <w:sz w:val="18"/>
                      <w:lang w:val="de-CH"/>
                    </w:rPr>
                    <w:tab/>
                  </w:r>
                  <w:r w:rsidRPr="004624E9">
                    <w:rPr>
                      <w:rFonts w:ascii="Arial" w:hAnsi="Arial" w:cs="Arial"/>
                      <w:i/>
                      <w:sz w:val="18"/>
                      <w:lang w:val="de-CH"/>
                    </w:rPr>
                    <w:br/>
                  </w:r>
                  <w:r w:rsidRPr="004624E9">
                    <w:rPr>
                      <w:rFonts w:ascii="Arial" w:hAnsi="Arial" w:cs="Arial"/>
                      <w:sz w:val="18"/>
                      <w:lang w:val="de-CH"/>
                    </w:rPr>
                    <w:t xml:space="preserve">Name </w:t>
                  </w:r>
                </w:p>
              </w:tc>
            </w:tr>
          </w:tbl>
          <w:p w14:paraId="500F1E5A" w14:textId="77777777" w:rsidR="001F0BE1" w:rsidRPr="004624E9" w:rsidRDefault="001F0BE1" w:rsidP="007C5559">
            <w:pPr>
              <w:tabs>
                <w:tab w:val="left" w:pos="3899"/>
              </w:tabs>
              <w:spacing w:after="120"/>
              <w:rPr>
                <w:rFonts w:ascii="Arial" w:hAnsi="Arial" w:cs="Arial"/>
                <w:sz w:val="18"/>
                <w:u w:val="single"/>
                <w:lang w:val="de-CH"/>
              </w:rPr>
            </w:pPr>
          </w:p>
        </w:tc>
      </w:tr>
    </w:tbl>
    <w:p w14:paraId="41B4F9E0" w14:textId="77777777" w:rsidR="001F0BE1" w:rsidRPr="00A53DA2" w:rsidRDefault="001F0BE1" w:rsidP="001F0BE1">
      <w:pPr>
        <w:spacing w:after="120" w:line="300" w:lineRule="exact"/>
        <w:ind w:right="-1800"/>
        <w:jc w:val="both"/>
        <w:rPr>
          <w:rFonts w:ascii="Arial" w:hAnsi="Arial" w:cs="Arial"/>
          <w:sz w:val="2"/>
          <w:szCs w:val="2"/>
        </w:rPr>
      </w:pPr>
    </w:p>
    <w:sectPr w:rsidR="001F0BE1" w:rsidRPr="00A53DA2" w:rsidSect="0090300F">
      <w:footerReference w:type="even" r:id="rId8"/>
      <w:footerReference w:type="default" r:id="rId9"/>
      <w:headerReference w:type="first" r:id="rId10"/>
      <w:pgSz w:w="11907" w:h="16840" w:code="9"/>
      <w:pgMar w:top="851" w:right="851" w:bottom="851" w:left="1134" w:header="289" w:footer="56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9DE591" w14:textId="77777777" w:rsidR="003C5414" w:rsidRDefault="000C3203">
      <w:r>
        <w:separator/>
      </w:r>
    </w:p>
  </w:endnote>
  <w:endnote w:type="continuationSeparator" w:id="0">
    <w:p w14:paraId="17C3E7A9" w14:textId="77777777" w:rsidR="003C5414" w:rsidRDefault="000C32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E2DEB7" w14:textId="77777777" w:rsidR="00BA54EC" w:rsidRDefault="001F0BE1">
    <w:pPr>
      <w:pStyle w:val="Fuzeile"/>
      <w:framePr w:wrap="around" w:vAnchor="text" w:hAnchor="margin" w:xAlign="center" w:y="1"/>
      <w:rPr>
        <w:rStyle w:val="Seitenzahl"/>
      </w:rPr>
    </w:pPr>
    <w:r>
      <w:rPr>
        <w:rStyle w:val="Seitenzahl"/>
      </w:rPr>
      <w:fldChar w:fldCharType="begin"/>
    </w:r>
    <w:r>
      <w:rPr>
        <w:rStyle w:val="Seitenzahl"/>
      </w:rPr>
      <w:instrText xml:space="preserve">PAGE  </w:instrText>
    </w:r>
    <w:r>
      <w:rPr>
        <w:rStyle w:val="Seitenzahl"/>
      </w:rPr>
      <w:fldChar w:fldCharType="separate"/>
    </w:r>
    <w:r>
      <w:rPr>
        <w:rStyle w:val="Seitenzahl"/>
        <w:noProof/>
      </w:rPr>
      <w:t>5</w:t>
    </w:r>
    <w:r>
      <w:rPr>
        <w:rStyle w:val="Seitenzahl"/>
      </w:rPr>
      <w:fldChar w:fldCharType="end"/>
    </w:r>
  </w:p>
  <w:p w14:paraId="5886F23D" w14:textId="77777777" w:rsidR="00BA54EC" w:rsidRDefault="003C3A09">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25509E" w14:textId="77777777" w:rsidR="00BA54EC" w:rsidRPr="00DF0A45" w:rsidRDefault="001F0BE1">
    <w:pPr>
      <w:pStyle w:val="Fuzeile"/>
      <w:pBdr>
        <w:top w:val="single" w:sz="4" w:space="3" w:color="auto"/>
      </w:pBdr>
      <w:tabs>
        <w:tab w:val="clear" w:pos="4320"/>
        <w:tab w:val="clear" w:pos="8640"/>
        <w:tab w:val="right" w:pos="9072"/>
      </w:tabs>
      <w:rPr>
        <w:rStyle w:val="Seitenzahl"/>
        <w:rFonts w:ascii="Arial" w:hAnsi="Arial"/>
        <w:sz w:val="16"/>
        <w:lang w:val="de-CH"/>
      </w:rPr>
    </w:pPr>
    <w:r>
      <w:rPr>
        <w:rFonts w:ascii="Arial" w:hAnsi="Arial"/>
        <w:sz w:val="16"/>
        <w:lang w:val="de-CH"/>
      </w:rPr>
      <w:t>Gelesen:</w:t>
    </w:r>
    <w:r w:rsidRPr="00DF0A45">
      <w:rPr>
        <w:rFonts w:ascii="Arial" w:hAnsi="Arial"/>
        <w:sz w:val="16"/>
        <w:lang w:val="de-CH"/>
      </w:rPr>
      <w:tab/>
    </w:r>
    <w:r>
      <w:rPr>
        <w:rStyle w:val="Seitenzahl"/>
        <w:rFonts w:ascii="Arial" w:hAnsi="Arial"/>
        <w:sz w:val="16"/>
      </w:rPr>
      <w:fldChar w:fldCharType="begin"/>
    </w:r>
    <w:r w:rsidRPr="00DF0A45">
      <w:rPr>
        <w:rStyle w:val="Seitenzahl"/>
        <w:rFonts w:ascii="Arial" w:hAnsi="Arial"/>
        <w:sz w:val="16"/>
        <w:lang w:val="de-CH"/>
      </w:rPr>
      <w:instrText xml:space="preserve"> PAGE </w:instrText>
    </w:r>
    <w:r>
      <w:rPr>
        <w:rStyle w:val="Seitenzahl"/>
        <w:rFonts w:ascii="Arial" w:hAnsi="Arial"/>
        <w:sz w:val="16"/>
      </w:rPr>
      <w:fldChar w:fldCharType="separate"/>
    </w:r>
    <w:r w:rsidR="002B35A2">
      <w:rPr>
        <w:rStyle w:val="Seitenzahl"/>
        <w:rFonts w:ascii="Arial" w:hAnsi="Arial"/>
        <w:noProof/>
        <w:sz w:val="16"/>
        <w:lang w:val="de-CH"/>
      </w:rPr>
      <w:t>5</w:t>
    </w:r>
    <w:r>
      <w:rPr>
        <w:rStyle w:val="Seitenzahl"/>
        <w:rFonts w:ascii="Arial" w:hAnsi="Arial"/>
        <w:sz w:val="16"/>
      </w:rPr>
      <w:fldChar w:fldCharType="end"/>
    </w:r>
    <w:r w:rsidRPr="00DF0A45">
      <w:rPr>
        <w:rStyle w:val="Seitenzahl"/>
        <w:rFonts w:ascii="Arial" w:hAnsi="Arial"/>
        <w:sz w:val="16"/>
        <w:lang w:val="de-CH"/>
      </w:rPr>
      <w:t>/</w:t>
    </w:r>
    <w:r>
      <w:rPr>
        <w:rStyle w:val="Seitenzahl"/>
        <w:rFonts w:ascii="Arial" w:hAnsi="Arial"/>
        <w:sz w:val="16"/>
      </w:rPr>
      <w:fldChar w:fldCharType="begin"/>
    </w:r>
    <w:r w:rsidRPr="00DF0A45">
      <w:rPr>
        <w:rStyle w:val="Seitenzahl"/>
        <w:rFonts w:ascii="Arial" w:hAnsi="Arial"/>
        <w:sz w:val="16"/>
        <w:lang w:val="de-CH"/>
      </w:rPr>
      <w:instrText xml:space="preserve"> NUMPAGES </w:instrText>
    </w:r>
    <w:r>
      <w:rPr>
        <w:rStyle w:val="Seitenzahl"/>
        <w:rFonts w:ascii="Arial" w:hAnsi="Arial"/>
        <w:sz w:val="16"/>
      </w:rPr>
      <w:fldChar w:fldCharType="separate"/>
    </w:r>
    <w:r w:rsidR="002B35A2">
      <w:rPr>
        <w:rStyle w:val="Seitenzahl"/>
        <w:rFonts w:ascii="Arial" w:hAnsi="Arial"/>
        <w:noProof/>
        <w:sz w:val="16"/>
        <w:lang w:val="de-CH"/>
      </w:rPr>
      <w:t>5</w:t>
    </w:r>
    <w:r>
      <w:rPr>
        <w:rStyle w:val="Seitenzahl"/>
        <w:rFonts w:ascii="Arial" w:hAnsi="Arial"/>
        <w:sz w:val="16"/>
      </w:rPr>
      <w:fldChar w:fldCharType="end"/>
    </w:r>
  </w:p>
  <w:p w14:paraId="1D92A939" w14:textId="77777777" w:rsidR="00BA54EC" w:rsidRDefault="003C3A09" w:rsidP="005959B3">
    <w:pPr>
      <w:pStyle w:val="Fuzeile"/>
      <w:tabs>
        <w:tab w:val="clear" w:pos="4320"/>
        <w:tab w:val="clear" w:pos="8640"/>
        <w:tab w:val="right" w:pos="9072"/>
      </w:tabs>
      <w:rPr>
        <w:rFonts w:ascii="Arial" w:hAnsi="Arial"/>
        <w:sz w:val="16"/>
        <w:lang w:val="de-CH"/>
      </w:rPr>
    </w:pPr>
  </w:p>
  <w:p w14:paraId="1E72B1CC" w14:textId="77777777" w:rsidR="00E62FBB" w:rsidRDefault="003C3A09" w:rsidP="005959B3">
    <w:pPr>
      <w:pStyle w:val="Fuzeile"/>
      <w:tabs>
        <w:tab w:val="clear" w:pos="4320"/>
        <w:tab w:val="clear" w:pos="8640"/>
        <w:tab w:val="right" w:pos="9072"/>
      </w:tabs>
      <w:rPr>
        <w:rFonts w:ascii="Arial" w:hAnsi="Arial"/>
        <w:sz w:val="16"/>
        <w:lang w:val="de-CH"/>
      </w:rPr>
    </w:pPr>
  </w:p>
  <w:p w14:paraId="311B9A87" w14:textId="77777777" w:rsidR="00E62FBB" w:rsidRDefault="001F0BE1" w:rsidP="005959B3">
    <w:pPr>
      <w:pStyle w:val="Fuzeile"/>
      <w:tabs>
        <w:tab w:val="clear" w:pos="4320"/>
        <w:tab w:val="clear" w:pos="8640"/>
        <w:tab w:val="right" w:pos="9072"/>
      </w:tabs>
      <w:rPr>
        <w:rFonts w:ascii="Arial" w:hAnsi="Arial"/>
        <w:sz w:val="16"/>
        <w:lang w:val="de-CH"/>
      </w:rPr>
    </w:pPr>
    <w:r>
      <w:rPr>
        <w:rFonts w:ascii="Arial" w:hAnsi="Arial"/>
        <w:sz w:val="16"/>
        <w:lang w:val="de-CH"/>
      </w:rPr>
      <w:t>_________________________________________</w:t>
    </w:r>
    <w:r>
      <w:rPr>
        <w:rFonts w:ascii="Arial" w:hAnsi="Arial"/>
        <w:sz w:val="16"/>
        <w:lang w:val="de-CH"/>
      </w:rPr>
      <w:tab/>
      <w:t>_______________________________________________</w:t>
    </w:r>
  </w:p>
  <w:p w14:paraId="0B040876" w14:textId="73E70810" w:rsidR="00E62FBB" w:rsidRPr="00DF0A45" w:rsidRDefault="003C3A09" w:rsidP="005959B3">
    <w:pPr>
      <w:pStyle w:val="Fuzeile"/>
      <w:tabs>
        <w:tab w:val="clear" w:pos="4320"/>
        <w:tab w:val="clear" w:pos="8640"/>
        <w:tab w:val="right" w:pos="9072"/>
      </w:tabs>
      <w:rPr>
        <w:rFonts w:ascii="Arial" w:hAnsi="Arial"/>
        <w:sz w:val="16"/>
        <w:lang w:val="de-CH"/>
      </w:rPr>
    </w:pPr>
    <w:r>
      <w:rPr>
        <w:rFonts w:ascii="Arial" w:hAnsi="Arial"/>
        <w:sz w:val="16"/>
        <w:lang w:val="de-CH"/>
      </w:rPr>
      <w:t>DCEM</w:t>
    </w:r>
    <w:r w:rsidR="001F0BE1">
      <w:rPr>
        <w:rFonts w:ascii="Arial" w:hAnsi="Arial"/>
        <w:sz w:val="16"/>
        <w:lang w:val="de-CH"/>
      </w:rPr>
      <w:tab/>
      <w:t>Kunde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749997" w14:textId="77777777" w:rsidR="003C5414" w:rsidRDefault="000C3203">
      <w:r>
        <w:separator/>
      </w:r>
    </w:p>
  </w:footnote>
  <w:footnote w:type="continuationSeparator" w:id="0">
    <w:p w14:paraId="206C2630" w14:textId="77777777" w:rsidR="003C5414" w:rsidRDefault="000C320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777E07" w14:textId="77777777" w:rsidR="00BA54EC" w:rsidRDefault="003C3A09">
    <w:pPr>
      <w:tabs>
        <w:tab w:val="left" w:pos="720"/>
        <w:tab w:val="left" w:pos="6480"/>
      </w:tabs>
      <w:rPr>
        <w:rFonts w:ascii="Helvetica" w:hAnsi="Helvetica"/>
        <w:sz w:val="1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181E3C"/>
    <w:multiLevelType w:val="multilevel"/>
    <w:tmpl w:val="D236E1D2"/>
    <w:lvl w:ilvl="0">
      <w:start w:val="1"/>
      <w:numFmt w:val="decimal"/>
      <w:isLgl/>
      <w:lvlText w:val="%1."/>
      <w:lvlJc w:val="left"/>
      <w:pPr>
        <w:tabs>
          <w:tab w:val="num" w:pos="720"/>
        </w:tabs>
        <w:ind w:left="720" w:hanging="720"/>
      </w:pPr>
      <w:rPr>
        <w:rFonts w:ascii="Arial" w:hAnsi="Arial" w:hint="default"/>
        <w:b w:val="0"/>
        <w:i w:val="0"/>
        <w:sz w:val="22"/>
        <w:u w:val="none"/>
      </w:rPr>
    </w:lvl>
    <w:lvl w:ilvl="1">
      <w:start w:val="1"/>
      <w:numFmt w:val="lowerLetter"/>
      <w:lvlText w:val="(%2)"/>
      <w:lvlJc w:val="left"/>
      <w:pPr>
        <w:tabs>
          <w:tab w:val="num" w:pos="1418"/>
        </w:tabs>
        <w:ind w:left="1418" w:hanging="709"/>
      </w:pPr>
      <w:rPr>
        <w:rFonts w:ascii="Arial" w:hAnsi="Arial" w:hint="default"/>
        <w:b w:val="0"/>
        <w:i w:val="0"/>
        <w:strike w:val="0"/>
        <w:color w:val="auto"/>
        <w:sz w:val="22"/>
        <w:u w:val="none"/>
      </w:rPr>
    </w:lvl>
    <w:lvl w:ilvl="2">
      <w:start w:val="1"/>
      <w:numFmt w:val="bullet"/>
      <w:lvlText w:val=""/>
      <w:lvlJc w:val="left"/>
      <w:pPr>
        <w:tabs>
          <w:tab w:val="num" w:pos="2126"/>
        </w:tabs>
        <w:ind w:left="2126" w:hanging="708"/>
      </w:pPr>
      <w:rPr>
        <w:rFonts w:ascii="Symbol" w:hAnsi="Symbol" w:hint="default"/>
        <w:b w:val="0"/>
        <w:i w:val="0"/>
        <w:sz w:val="22"/>
      </w:rPr>
    </w:lvl>
    <w:lvl w:ilvl="3">
      <w:start w:val="1"/>
      <w:numFmt w:val="decimal"/>
      <w:lvlText w:val="%1.%2.%3.%4."/>
      <w:lvlJc w:val="left"/>
      <w:pPr>
        <w:tabs>
          <w:tab w:val="num" w:pos="2835"/>
        </w:tabs>
        <w:ind w:left="2835" w:hanging="709"/>
      </w:pPr>
      <w:rPr>
        <w:rFonts w:ascii="Times New Roman" w:hAnsi="Times New Roman" w:hint="default"/>
        <w:b w:val="0"/>
        <w:i w:val="0"/>
        <w:sz w:val="20"/>
      </w:rPr>
    </w:lvl>
    <w:lvl w:ilvl="4">
      <w:start w:val="1"/>
      <w:numFmt w:val="decimal"/>
      <w:lvlText w:val="%1.%2.%3.%4.%5."/>
      <w:lvlJc w:val="left"/>
      <w:pPr>
        <w:tabs>
          <w:tab w:val="num" w:pos="3915"/>
        </w:tabs>
        <w:ind w:left="3544" w:hanging="709"/>
      </w:pPr>
      <w:rPr>
        <w:rFonts w:ascii="Times New Roman" w:hAnsi="Times New Roman" w:hint="default"/>
        <w:b w:val="0"/>
        <w:i w:val="0"/>
        <w:sz w:val="20"/>
      </w:rPr>
    </w:lvl>
    <w:lvl w:ilvl="5">
      <w:start w:val="1"/>
      <w:numFmt w:val="decimal"/>
      <w:lvlText w:val="%1.%2.%3.%4.%5.%6."/>
      <w:lvlJc w:val="left"/>
      <w:pPr>
        <w:tabs>
          <w:tab w:val="num" w:pos="2736"/>
        </w:tabs>
        <w:ind w:left="2736" w:hanging="936"/>
      </w:pPr>
      <w:rPr>
        <w:rFonts w:ascii="Times New Roman" w:hAnsi="Times New Roman" w:hint="default"/>
        <w:b w:val="0"/>
        <w:i w:val="0"/>
        <w:sz w:val="20"/>
      </w:rPr>
    </w:lvl>
    <w:lvl w:ilvl="6">
      <w:start w:val="1"/>
      <w:numFmt w:val="decimal"/>
      <w:lvlText w:val="%1.%2.%3.%4.%5.%6.%7."/>
      <w:lvlJc w:val="left"/>
      <w:pPr>
        <w:tabs>
          <w:tab w:val="num" w:pos="3240"/>
        </w:tabs>
        <w:ind w:left="3240" w:hanging="1080"/>
      </w:pPr>
      <w:rPr>
        <w:rFonts w:ascii="Times New Roman" w:hAnsi="Times New Roman" w:hint="default"/>
        <w:b w:val="0"/>
        <w:i w:val="0"/>
        <w:sz w:val="20"/>
      </w:rPr>
    </w:lvl>
    <w:lvl w:ilvl="7">
      <w:start w:val="1"/>
      <w:numFmt w:val="decimal"/>
      <w:lvlText w:val="%1.%2.%3.%4.%5.%6.%7.%8."/>
      <w:lvlJc w:val="left"/>
      <w:pPr>
        <w:tabs>
          <w:tab w:val="num" w:pos="3744"/>
        </w:tabs>
        <w:ind w:left="3744" w:hanging="1224"/>
      </w:pPr>
      <w:rPr>
        <w:rFonts w:ascii="Times New Roman" w:hAnsi="Times New Roman" w:hint="default"/>
        <w:b w:val="0"/>
        <w:i w:val="0"/>
        <w:sz w:val="20"/>
      </w:rPr>
    </w:lvl>
    <w:lvl w:ilvl="8">
      <w:start w:val="1"/>
      <w:numFmt w:val="decimal"/>
      <w:lvlText w:val="%1.%2.%3.%4.%5.%6.%7.%8.%9."/>
      <w:lvlJc w:val="left"/>
      <w:pPr>
        <w:tabs>
          <w:tab w:val="num" w:pos="4320"/>
        </w:tabs>
        <w:ind w:left="4320" w:hanging="1440"/>
      </w:pPr>
      <w:rPr>
        <w:rFonts w:ascii="Times New Roman" w:hAnsi="Times New Roman" w:hint="default"/>
        <w:b w:val="0"/>
        <w:i w:val="0"/>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F0BE1"/>
    <w:rsid w:val="00011F6A"/>
    <w:rsid w:val="000C3203"/>
    <w:rsid w:val="000E3633"/>
    <w:rsid w:val="001A5A05"/>
    <w:rsid w:val="001A7097"/>
    <w:rsid w:val="001F0BE1"/>
    <w:rsid w:val="001F7D12"/>
    <w:rsid w:val="00206AB3"/>
    <w:rsid w:val="002728F3"/>
    <w:rsid w:val="002A731C"/>
    <w:rsid w:val="002B35A2"/>
    <w:rsid w:val="002C6C92"/>
    <w:rsid w:val="002F76BD"/>
    <w:rsid w:val="00374A7C"/>
    <w:rsid w:val="003C3A09"/>
    <w:rsid w:val="003C5414"/>
    <w:rsid w:val="003D238C"/>
    <w:rsid w:val="003E1520"/>
    <w:rsid w:val="003E55D4"/>
    <w:rsid w:val="004A452C"/>
    <w:rsid w:val="00502576"/>
    <w:rsid w:val="00530E51"/>
    <w:rsid w:val="005E197B"/>
    <w:rsid w:val="005E4BD6"/>
    <w:rsid w:val="00650EB9"/>
    <w:rsid w:val="00724578"/>
    <w:rsid w:val="00794AA9"/>
    <w:rsid w:val="0079599F"/>
    <w:rsid w:val="007C07C2"/>
    <w:rsid w:val="00856A70"/>
    <w:rsid w:val="008D5BF6"/>
    <w:rsid w:val="00911E8A"/>
    <w:rsid w:val="00927F51"/>
    <w:rsid w:val="00A00CE3"/>
    <w:rsid w:val="00A53DA2"/>
    <w:rsid w:val="00A54A94"/>
    <w:rsid w:val="00AC3C88"/>
    <w:rsid w:val="00BB079E"/>
    <w:rsid w:val="00BF7536"/>
    <w:rsid w:val="00C315C8"/>
    <w:rsid w:val="00CB4FA7"/>
    <w:rsid w:val="00CC3BB3"/>
    <w:rsid w:val="00D21006"/>
    <w:rsid w:val="00D84694"/>
    <w:rsid w:val="00F546F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D870A5"/>
  <w15:docId w15:val="{949EA752-6832-4AE8-AFE0-6D3C5802A0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1F0BE1"/>
    <w:pPr>
      <w:overflowPunct w:val="0"/>
      <w:autoSpaceDE w:val="0"/>
      <w:autoSpaceDN w:val="0"/>
      <w:adjustRightInd w:val="0"/>
      <w:spacing w:after="0" w:line="240" w:lineRule="auto"/>
      <w:textAlignment w:val="baseline"/>
    </w:pPr>
    <w:rPr>
      <w:rFonts w:ascii="Times" w:eastAsia="Times New Roman" w:hAnsi="Times" w:cs="Times New Roman"/>
      <w:sz w:val="24"/>
      <w:szCs w:val="20"/>
      <w:lang w:val="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zeile">
    <w:name w:val="footer"/>
    <w:basedOn w:val="Standard"/>
    <w:link w:val="FuzeileZchn"/>
    <w:rsid w:val="001F0BE1"/>
    <w:pPr>
      <w:tabs>
        <w:tab w:val="center" w:pos="4320"/>
        <w:tab w:val="right" w:pos="8640"/>
      </w:tabs>
    </w:pPr>
  </w:style>
  <w:style w:type="character" w:customStyle="1" w:styleId="FuzeileZchn">
    <w:name w:val="Fußzeile Zchn"/>
    <w:basedOn w:val="Absatz-Standardschriftart"/>
    <w:link w:val="Fuzeile"/>
    <w:rsid w:val="001F0BE1"/>
    <w:rPr>
      <w:rFonts w:ascii="Times" w:eastAsia="Times New Roman" w:hAnsi="Times" w:cs="Times New Roman"/>
      <w:sz w:val="24"/>
      <w:szCs w:val="20"/>
      <w:lang w:val="en-US"/>
    </w:rPr>
  </w:style>
  <w:style w:type="character" w:styleId="Seitenzahl">
    <w:name w:val="page number"/>
    <w:basedOn w:val="Absatz-Standardschriftart"/>
    <w:rsid w:val="001F0BE1"/>
  </w:style>
  <w:style w:type="paragraph" w:styleId="Titel">
    <w:name w:val="Title"/>
    <w:basedOn w:val="Standard"/>
    <w:link w:val="TitelZchn"/>
    <w:qFormat/>
    <w:rsid w:val="001F0BE1"/>
    <w:pPr>
      <w:jc w:val="center"/>
    </w:pPr>
    <w:rPr>
      <w:rFonts w:ascii="Arial" w:hAnsi="Arial" w:cs="Arial"/>
      <w:b/>
      <w:sz w:val="20"/>
    </w:rPr>
  </w:style>
  <w:style w:type="character" w:customStyle="1" w:styleId="TitelZchn">
    <w:name w:val="Titel Zchn"/>
    <w:basedOn w:val="Absatz-Standardschriftart"/>
    <w:link w:val="Titel"/>
    <w:rsid w:val="001F0BE1"/>
    <w:rPr>
      <w:rFonts w:ascii="Arial" w:eastAsia="Times New Roman" w:hAnsi="Arial" w:cs="Arial"/>
      <w:b/>
      <w:sz w:val="20"/>
      <w:szCs w:val="20"/>
      <w:lang w:val="en-US"/>
    </w:rPr>
  </w:style>
  <w:style w:type="paragraph" w:styleId="Listenabsatz">
    <w:name w:val="List Paragraph"/>
    <w:basedOn w:val="Standard"/>
    <w:uiPriority w:val="34"/>
    <w:qFormat/>
    <w:rsid w:val="001F0BE1"/>
    <w:pPr>
      <w:ind w:left="708"/>
    </w:pPr>
  </w:style>
  <w:style w:type="paragraph" w:styleId="Sprechblasentext">
    <w:name w:val="Balloon Text"/>
    <w:basedOn w:val="Standard"/>
    <w:link w:val="SprechblasentextZchn"/>
    <w:uiPriority w:val="99"/>
    <w:semiHidden/>
    <w:unhideWhenUsed/>
    <w:rsid w:val="00794AA9"/>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794AA9"/>
    <w:rPr>
      <w:rFonts w:ascii="Tahoma" w:eastAsia="Times New Roman" w:hAnsi="Tahoma" w:cs="Tahoma"/>
      <w:sz w:val="16"/>
      <w:szCs w:val="16"/>
      <w:lang w:val="en-US"/>
    </w:rPr>
  </w:style>
  <w:style w:type="character" w:styleId="Kommentarzeichen">
    <w:name w:val="annotation reference"/>
    <w:basedOn w:val="Absatz-Standardschriftart"/>
    <w:uiPriority w:val="99"/>
    <w:semiHidden/>
    <w:unhideWhenUsed/>
    <w:rsid w:val="00CC3BB3"/>
    <w:rPr>
      <w:sz w:val="16"/>
      <w:szCs w:val="16"/>
    </w:rPr>
  </w:style>
  <w:style w:type="paragraph" w:styleId="Kommentartext">
    <w:name w:val="annotation text"/>
    <w:basedOn w:val="Standard"/>
    <w:link w:val="KommentartextZchn"/>
    <w:uiPriority w:val="99"/>
    <w:semiHidden/>
    <w:unhideWhenUsed/>
    <w:rsid w:val="00CC3BB3"/>
    <w:rPr>
      <w:sz w:val="20"/>
    </w:rPr>
  </w:style>
  <w:style w:type="character" w:customStyle="1" w:styleId="KommentartextZchn">
    <w:name w:val="Kommentartext Zchn"/>
    <w:basedOn w:val="Absatz-Standardschriftart"/>
    <w:link w:val="Kommentartext"/>
    <w:uiPriority w:val="99"/>
    <w:semiHidden/>
    <w:rsid w:val="00CC3BB3"/>
    <w:rPr>
      <w:rFonts w:ascii="Times" w:eastAsia="Times New Roman" w:hAnsi="Times" w:cs="Times New Roman"/>
      <w:sz w:val="20"/>
      <w:szCs w:val="20"/>
      <w:lang w:val="en-US"/>
    </w:rPr>
  </w:style>
  <w:style w:type="paragraph" w:styleId="Kommentarthema">
    <w:name w:val="annotation subject"/>
    <w:basedOn w:val="Kommentartext"/>
    <w:next w:val="Kommentartext"/>
    <w:link w:val="KommentarthemaZchn"/>
    <w:uiPriority w:val="99"/>
    <w:semiHidden/>
    <w:unhideWhenUsed/>
    <w:rsid w:val="00CC3BB3"/>
    <w:rPr>
      <w:b/>
      <w:bCs/>
    </w:rPr>
  </w:style>
  <w:style w:type="character" w:customStyle="1" w:styleId="KommentarthemaZchn">
    <w:name w:val="Kommentarthema Zchn"/>
    <w:basedOn w:val="KommentartextZchn"/>
    <w:link w:val="Kommentarthema"/>
    <w:uiPriority w:val="99"/>
    <w:semiHidden/>
    <w:rsid w:val="00CC3BB3"/>
    <w:rPr>
      <w:rFonts w:ascii="Times" w:eastAsia="Times New Roman" w:hAnsi="Times" w:cs="Times New Roman"/>
      <w:b/>
      <w:bCs/>
      <w:sz w:val="20"/>
      <w:szCs w:val="20"/>
      <w:lang w:val="en-US"/>
    </w:rPr>
  </w:style>
  <w:style w:type="paragraph" w:styleId="Kopfzeile">
    <w:name w:val="header"/>
    <w:basedOn w:val="Standard"/>
    <w:link w:val="KopfzeileZchn"/>
    <w:uiPriority w:val="99"/>
    <w:unhideWhenUsed/>
    <w:rsid w:val="003C3A09"/>
    <w:pPr>
      <w:tabs>
        <w:tab w:val="center" w:pos="4536"/>
        <w:tab w:val="right" w:pos="9072"/>
      </w:tabs>
    </w:pPr>
  </w:style>
  <w:style w:type="character" w:customStyle="1" w:styleId="KopfzeileZchn">
    <w:name w:val="Kopfzeile Zchn"/>
    <w:basedOn w:val="Absatz-Standardschriftart"/>
    <w:link w:val="Kopfzeile"/>
    <w:uiPriority w:val="99"/>
    <w:rsid w:val="003C3A09"/>
    <w:rPr>
      <w:rFonts w:ascii="Times" w:eastAsia="Times New Roman" w:hAnsi="Times" w:cs="Times New Roman"/>
      <w:sz w:val="24"/>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1E6A4B-375E-4F50-9191-32092E5F15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2396</Words>
  <Characters>15099</Characters>
  <Application>Microsoft Office Word</Application>
  <DocSecurity>0</DocSecurity>
  <Lines>125</Lines>
  <Paragraphs>34</Paragraphs>
  <ScaleCrop>false</ScaleCrop>
  <HeadingPairs>
    <vt:vector size="2" baseType="variant">
      <vt:variant>
        <vt:lpstr>Titel</vt:lpstr>
      </vt:variant>
      <vt:variant>
        <vt:i4>1</vt:i4>
      </vt:variant>
    </vt:vector>
  </HeadingPairs>
  <TitlesOfParts>
    <vt:vector size="1" baseType="lpstr">
      <vt:lpstr/>
    </vt:vector>
  </TitlesOfParts>
  <Company>FGvW</Company>
  <LinksUpToDate>false</LinksUpToDate>
  <CharactersWithSpaces>17461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Björn Ostermann</dc:creator>
  <cp:lastModifiedBy>Björn Ostermann</cp:lastModifiedBy>
  <cp:revision>5</cp:revision>
  <cp:lastPrinted>2021-04-13T10:34:00Z</cp:lastPrinted>
  <dcterms:created xsi:type="dcterms:W3CDTF">2021-04-13T10:34:00Z</dcterms:created>
  <dcterms:modified xsi:type="dcterms:W3CDTF">2022-02-22T16:24:00Z</dcterms:modified>
</cp:coreProperties>
</file>