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jjyvoampoh0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rtl w:val="0"/>
        </w:rPr>
        <w:t xml:space="preserve">Léandre Durand-Terrasson ➕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96xqfrsh3m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3. Formalisation du problème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p5iqttlxdd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Définition du problème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Type de problème</w:t>
      </w:r>
      <w:r w:rsidDel="00000000" w:rsidR="00000000" w:rsidRPr="00000000">
        <w:rPr>
          <w:rtl w:val="0"/>
        </w:rPr>
        <w:t xml:space="preserve"> : Il s’agit d’un problème de </w:t>
      </w:r>
      <w:r w:rsidDel="00000000" w:rsidR="00000000" w:rsidRPr="00000000">
        <w:rPr>
          <w:b w:val="1"/>
          <w:rtl w:val="0"/>
        </w:rPr>
        <w:t xml:space="preserve">classification multi-labels</w:t>
      </w:r>
      <w:r w:rsidDel="00000000" w:rsidR="00000000" w:rsidRPr="00000000">
        <w:rPr>
          <w:rtl w:val="0"/>
        </w:rPr>
        <w:t xml:space="preserve"> (ou multi-classes, selon la granularité 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 effects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Justification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 effects (PT)</w:t>
      </w:r>
      <w:r w:rsidDel="00000000" w:rsidR="00000000" w:rsidRPr="00000000">
        <w:rPr>
          <w:rtl w:val="0"/>
        </w:rPr>
        <w:t xml:space="preserve"> est probablement catégorielle et peut comporter plusieurs effets secondaires possibles pour un même médicament (ex : "nausée", "maux de tête", "réaction allergique").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un médicament peut avoir </w:t>
      </w:r>
      <w:r w:rsidDel="00000000" w:rsidR="00000000" w:rsidRPr="00000000">
        <w:rPr>
          <w:b w:val="1"/>
          <w:rtl w:val="0"/>
        </w:rPr>
        <w:t xml:space="preserve">plusieurs effets secondaires simultanés</w:t>
      </w:r>
      <w:r w:rsidDel="00000000" w:rsidR="00000000" w:rsidRPr="00000000">
        <w:rPr>
          <w:rtl w:val="0"/>
        </w:rPr>
        <w:t xml:space="preserve">, c’est une tâche de </w:t>
      </w:r>
      <w:r w:rsidDel="00000000" w:rsidR="00000000" w:rsidRPr="00000000">
        <w:rPr>
          <w:b w:val="1"/>
          <w:rtl w:val="0"/>
        </w:rPr>
        <w:t xml:space="preserve">multi-label classification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chaque médicament est associé à </w:t>
      </w:r>
      <w:r w:rsidDel="00000000" w:rsidR="00000000" w:rsidRPr="00000000">
        <w:rPr>
          <w:b w:val="1"/>
          <w:rtl w:val="0"/>
        </w:rPr>
        <w:t xml:space="preserve">un seul effet secondaire principal</w:t>
      </w:r>
      <w:r w:rsidDel="00000000" w:rsidR="00000000" w:rsidRPr="00000000">
        <w:rPr>
          <w:rtl w:val="0"/>
        </w:rPr>
        <w:t xml:space="preserve">, c’est une tâche de </w:t>
      </w:r>
      <w:r w:rsidDel="00000000" w:rsidR="00000000" w:rsidRPr="00000000">
        <w:rPr>
          <w:b w:val="1"/>
          <w:rtl w:val="0"/>
        </w:rPr>
        <w:t xml:space="preserve">classification multi-classe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Variable cible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y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 effects (PT)</w:t>
      </w:r>
      <w:r w:rsidDel="00000000" w:rsidR="00000000" w:rsidRPr="00000000">
        <w:rPr>
          <w:rtl w:val="0"/>
        </w:rPr>
        <w:t xml:space="preserve"> : Liste des effets secondaires (ex : ["nausée", "vertige"]) ou une classe unique (ex : "nausée").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: Catégoriel (texte ou encodé en numériques).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Variables explicatives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nom_medicament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Catégoriel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Nom du médicament (ex : "Paracétamol").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proprietes_physicochimiques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Numérique/Catégoriel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pH, solubilité, poids moléculaire, etc.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proprietes_pharmacologiques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Numérique/Catégoriel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Affinité pour les récepteurs, demi-vie, biodisponibilité, etc.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Numérique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Fréquence d’administration ou d’observation de l’effet secondaire.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4wp4e1n2v9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Choix de l’algorithme (baseline)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Modèles adaptés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Forêts aléatoires (Random Forest)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Pourquoi</w:t>
      </w:r>
      <w:r w:rsidDel="00000000" w:rsidR="00000000" w:rsidRPr="00000000">
        <w:rPr>
          <w:rtl w:val="0"/>
        </w:rPr>
        <w:t xml:space="preserve"> : Gère bien les variables catégorielles et numériques, robuste aux données déséquilibrées, interprétable via l’importance des variables.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Cas d’usage</w:t>
      </w:r>
      <w:r w:rsidDel="00000000" w:rsidR="00000000" w:rsidRPr="00000000">
        <w:rPr>
          <w:rtl w:val="0"/>
        </w:rPr>
        <w:t xml:space="preserve"> : Baseline solide pour les problèmes de classification avec des features hétérogènes.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XGBoost/LightGBM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Pourquoi</w:t>
      </w:r>
      <w:r w:rsidDel="00000000" w:rsidR="00000000" w:rsidRPr="00000000">
        <w:rPr>
          <w:rtl w:val="0"/>
        </w:rPr>
        <w:t xml:space="preserve"> : Performant pour les tâches de classification, gère les valeurs manquantes, optimisé pour les données tabulaires.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Cas d’usage</w:t>
      </w:r>
      <w:r w:rsidDel="00000000" w:rsidR="00000000" w:rsidRPr="00000000">
        <w:rPr>
          <w:rtl w:val="0"/>
        </w:rPr>
        <w:t xml:space="preserve"> : Si les données sont déséquilibrées ou si les features ont des relations non linéaires complexes.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Réseaux de neurones (MLP)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Pourquoi</w:t>
      </w:r>
      <w:r w:rsidDel="00000000" w:rsidR="00000000" w:rsidRPr="00000000">
        <w:rPr>
          <w:rtl w:val="0"/>
        </w:rPr>
        <w:t xml:space="preserve"> : Si les relations entre les features et 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 effects</w:t>
      </w:r>
      <w:r w:rsidDel="00000000" w:rsidR="00000000" w:rsidRPr="00000000">
        <w:rPr>
          <w:rtl w:val="0"/>
        </w:rPr>
        <w:t xml:space="preserve"> sont hautement non linéaires et si tu as suffisamment de données.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Cas d’usage</w:t>
      </w:r>
      <w:r w:rsidDel="00000000" w:rsidR="00000000" w:rsidRPr="00000000">
        <w:rPr>
          <w:rtl w:val="0"/>
        </w:rPr>
        <w:t xml:space="preserve"> : Pour capturer des interactions complexes entre les propriétés physicochimiques/pharmacologiques.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Modèles linéaires (Logistic Regression avec pénalité L1/L2)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Pourquoi</w:t>
      </w:r>
      <w:r w:rsidDel="00000000" w:rsidR="00000000" w:rsidRPr="00000000">
        <w:rPr>
          <w:rtl w:val="0"/>
        </w:rPr>
        <w:t xml:space="preserve"> : Interprétabilité maximale, utile si le nombre de features est limité ou si les relations sont linéaires.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Cas d’usage</w:t>
      </w:r>
      <w:r w:rsidDel="00000000" w:rsidR="00000000" w:rsidRPr="00000000">
        <w:rPr>
          <w:rtl w:val="0"/>
        </w:rPr>
        <w:t xml:space="preserve"> : Si tu veux identifier quelles propriétés sont les plus corrélées aux effets secondaires.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Baseline recommandée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Forêt aléatoire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 pour commencer, car ils sont robustes, nécessitent peu de préprocessing, et offrent une bonne interprétabilité.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7gl9ba02c6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Métriques d’évaluation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Pour une classification multi-labels/multi-classes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Métrique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Formule/Description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Justification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Précision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 / (TP + FP)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Éviter les faux positifs (ex : prédire un effet secondaire qui n’existe pas).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Rappel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 / (TP + FN)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Critique pour détecter tous les effets secondaires (minimiser les faux négatifs).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F1-score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* (Précision * Rappel) / (Précision + Rappel)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Équilibre entre précision et rappel.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AUC-ROC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Aire sous la courbe ROC (pour chaque classe en one-vs-rest).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Évalue la capacité du modèle à discriminer entre les classes.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Hamming Loss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1 - (nombre de labels corrects / nombre total de labels)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Pour les tâches multi-labels : mesure l’erreur globale sur tous les labels.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Exact Match Ratio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d’échantillons pour lesquels tous les labels sont correctement prédits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Strict, mais utile pour évaluer la prédiction exacte des effets secondaires.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Métriques principales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Rappel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 (pour minimiser les faux négatifs).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AUC-ROC</w:t>
      </w:r>
      <w:r w:rsidDel="00000000" w:rsidR="00000000" w:rsidRPr="00000000">
        <w:rPr>
          <w:rtl w:val="0"/>
        </w:rPr>
        <w:t xml:space="preserve"> (pour évaluer la discrimination globale).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Hamming Loss</w:t>
      </w:r>
      <w:r w:rsidDel="00000000" w:rsidR="00000000" w:rsidRPr="00000000">
        <w:rPr>
          <w:rtl w:val="0"/>
        </w:rPr>
        <w:t xml:space="preserve"> (si multi-labels).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xugpc82ubv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d. Protocole d’évaluation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Split des données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70% entraînement, 15% validation, 15% test.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Stratification</w:t>
      </w:r>
      <w:r w:rsidDel="00000000" w:rsidR="00000000" w:rsidRPr="00000000">
        <w:rPr>
          <w:rtl w:val="0"/>
        </w:rPr>
        <w:t xml:space="preserve"> : Maintenir la proportion 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 effects</w:t>
      </w:r>
      <w:r w:rsidDel="00000000" w:rsidR="00000000" w:rsidRPr="00000000">
        <w:rPr>
          <w:rtl w:val="0"/>
        </w:rPr>
        <w:t xml:space="preserve"> dans chaque split (surtout si les données sont déséquilibrées).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 croisée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5-fold cross-validation</w:t>
      </w:r>
      <w:r w:rsidDel="00000000" w:rsidR="00000000" w:rsidRPr="00000000">
        <w:rPr>
          <w:rtl w:val="0"/>
        </w:rPr>
        <w:t xml:space="preserve"> (stratifiée) pour évaluer la robustesse du modèle.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Gestion du déséquilibre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certains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 effects</w:t>
      </w:r>
      <w:r w:rsidDel="00000000" w:rsidR="00000000" w:rsidRPr="00000000">
        <w:rPr>
          <w:rtl w:val="0"/>
        </w:rPr>
        <w:t xml:space="preserve"> sont rares :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Utiliser des </w:t>
      </w:r>
      <w:r w:rsidDel="00000000" w:rsidR="00000000" w:rsidRPr="00000000">
        <w:rPr>
          <w:b w:val="1"/>
          <w:rtl w:val="0"/>
        </w:rPr>
        <w:t xml:space="preserve">poids de classe</w:t>
      </w:r>
      <w:r w:rsidDel="00000000" w:rsidR="00000000" w:rsidRPr="00000000">
        <w:rPr>
          <w:rtl w:val="0"/>
        </w:rPr>
        <w:t xml:space="preserve"> dans l’algorithme (ex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class_weight="balanced"</w:t>
      </w:r>
      <w:r w:rsidDel="00000000" w:rsidR="00000000" w:rsidRPr="00000000">
        <w:rPr>
          <w:rtl w:val="0"/>
        </w:rPr>
        <w:t xml:space="preserve"> en scikit-learn).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Ou appliquer du </w:t>
      </w:r>
      <w:r w:rsidDel="00000000" w:rsidR="00000000" w:rsidRPr="00000000">
        <w:rPr>
          <w:b w:val="1"/>
          <w:rtl w:val="0"/>
        </w:rPr>
        <w:t xml:space="preserve">oversampling</w:t>
      </w:r>
      <w:r w:rsidDel="00000000" w:rsidR="00000000" w:rsidRPr="00000000">
        <w:rPr>
          <w:rtl w:val="0"/>
        </w:rPr>
        <w:t xml:space="preserve"> (SMOTE) ou </w:t>
      </w:r>
      <w:r w:rsidDel="00000000" w:rsidR="00000000" w:rsidRPr="00000000">
        <w:rPr>
          <w:b w:val="1"/>
          <w:rtl w:val="0"/>
        </w:rPr>
        <w:t xml:space="preserve">undersampling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Prétraitement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Encodage des variables catégorielles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nom_medicament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 effects</w:t>
      </w:r>
      <w:r w:rsidDel="00000000" w:rsidR="00000000" w:rsidRPr="00000000">
        <w:rPr>
          <w:rtl w:val="0"/>
        </w:rPr>
        <w:t xml:space="preserve">)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OneHotEncoder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Encoding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Normalisation des variables numériques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proprietes_physicochimiques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frequence</w:t>
      </w:r>
      <w:r w:rsidDel="00000000" w:rsidR="00000000" w:rsidRPr="00000000">
        <w:rPr>
          <w:rtl w:val="0"/>
        </w:rPr>
        <w:t xml:space="preserve">)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 des valeurs manquantes (imputation ou suppression).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7nlli20uu2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 Interprétabilité (optionnel mais recommandé)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Importance</w:t>
      </w:r>
      <w:r w:rsidDel="00000000" w:rsidR="00000000" w:rsidRPr="00000000">
        <w:rPr>
          <w:rtl w:val="0"/>
        </w:rPr>
        <w:t xml:space="preserve"> (via XGBoost/Forêt aléatoire) : Identifier quelles propriétés (physicochimiques/pharmacologiques) sont les plus associées à chaque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 effect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SHAP Values</w:t>
      </w:r>
      <w:r w:rsidDel="00000000" w:rsidR="00000000" w:rsidRPr="00000000">
        <w:rPr>
          <w:rtl w:val="0"/>
        </w:rPr>
        <w:t xml:space="preserve"> : Expliquer les prédictions individuelles (ex : "Pourquoi ce médicament a-t-il un risque élevé de nausée ?").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fwuw3pievz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f. Exemple de pipeline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sklearn.ensemble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RandomForestClassifier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sklearn.model_selection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train_test_split, StratifiedKFold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sklearn.metrics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classification_report, hamming_loss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sklearn.preprocessing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StandardScaler, OneHotEncoder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sklearn.compose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ColumnTransformer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008000"/>
          <w:rtl w:val="0"/>
        </w:rPr>
        <w:t xml:space="preserve"># 1. Préprocessing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numeric_features = [</w:t>
      </w:r>
      <w:r w:rsidDel="00000000" w:rsidR="00000000" w:rsidRPr="00000000">
        <w:rPr>
          <w:rFonts w:ascii="Roboto Mono" w:cs="Roboto Mono" w:eastAsia="Roboto Mono" w:hAnsi="Roboto Mono"/>
          <w:color w:val="a31515"/>
          <w:rtl w:val="0"/>
        </w:rPr>
        <w:t xml:space="preserve">"proprietes_physicochimiques"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31515"/>
          <w:rtl w:val="0"/>
        </w:rPr>
        <w:t xml:space="preserve">"frequence"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categorical_features = [</w:t>
      </w:r>
      <w:r w:rsidDel="00000000" w:rsidR="00000000" w:rsidRPr="00000000">
        <w:rPr>
          <w:rFonts w:ascii="Roboto Mono" w:cs="Roboto Mono" w:eastAsia="Roboto Mono" w:hAnsi="Roboto Mono"/>
          <w:color w:val="a31515"/>
          <w:rtl w:val="0"/>
        </w:rPr>
        <w:t xml:space="preserve">"nom_medicament"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preprocessor = ColumnTransformer(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transformers=[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</w:t>
      </w:r>
      <w:r w:rsidDel="00000000" w:rsidR="00000000" w:rsidRPr="00000000">
        <w:rPr>
          <w:rFonts w:ascii="Roboto Mono" w:cs="Roboto Mono" w:eastAsia="Roboto Mono" w:hAnsi="Roboto Mono"/>
          <w:color w:val="a31515"/>
          <w:rtl w:val="0"/>
        </w:rPr>
        <w:t xml:space="preserve">"num"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StandardScaler(), numeric_features),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</w:t>
      </w:r>
      <w:r w:rsidDel="00000000" w:rsidR="00000000" w:rsidRPr="00000000">
        <w:rPr>
          <w:rFonts w:ascii="Roboto Mono" w:cs="Roboto Mono" w:eastAsia="Roboto Mono" w:hAnsi="Roboto Mono"/>
          <w:color w:val="a31515"/>
          <w:rtl w:val="0"/>
        </w:rPr>
        <w:t xml:space="preserve">"cat"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OneHotEncoder(), categorical_features),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008000"/>
          <w:rtl w:val="0"/>
        </w:rPr>
        <w:t xml:space="preserve"># 2. Split stratifié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X_train, X_test, y_train, y_test = train_test_split(X, y, test_size=0.3, stratify=y)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008000"/>
          <w:rtl w:val="0"/>
        </w:rPr>
        <w:t xml:space="preserve"># 3. Modèle (baseline)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RandomForestClassifier(class_weight=</w:t>
      </w:r>
      <w:r w:rsidDel="00000000" w:rsidR="00000000" w:rsidRPr="00000000">
        <w:rPr>
          <w:rFonts w:ascii="Roboto Mono" w:cs="Roboto Mono" w:eastAsia="Roboto Mono" w:hAnsi="Roboto Mono"/>
          <w:color w:val="a31515"/>
          <w:rtl w:val="0"/>
        </w:rPr>
        <w:t xml:space="preserve">"balanced"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random_state=42)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008000"/>
          <w:rtl w:val="0"/>
        </w:rPr>
        <w:t xml:space="preserve"># 4. Validation croisée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 = StratifiedKFold(n_splits=5)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train_idx, val_idx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cv.split(X_train, y_train):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X_train_fold, X_val_fold = X_train.iloc[train_idx], X_train.iloc[val_idx]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y_train_fold, y_val_fold = y_train.iloc[train_idx], y_train.iloc[val_idx]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model.fit(preprocessor.fit_transform(X_train_fold), y_train_fold)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y_pred = model.predict(preprocessor.transform(X_val_fold))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(classification_report(y_val_fold, y_pred))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31515"/>
          <w:rtl w:val="0"/>
        </w:rPr>
        <w:t xml:space="preserve">f"Hamming Loss: {hamming_loss(y_val_fold, y_pred)}"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008000"/>
          <w:rtl w:val="0"/>
        </w:rPr>
        <w:t xml:space="preserve"># 5. Évaluation finale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model.fit(preprocessor.fit_transform(X_train), y_train)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y_pred_test = model.predict(preprocessor.transform(X_test))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(classification_report(y_test, y_pred_test))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v2s1vpkubj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g. Risques et limites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Déséquilibre des classes</w:t>
      </w:r>
      <w:r w:rsidDel="00000000" w:rsidR="00000000" w:rsidRPr="00000000">
        <w:rPr>
          <w:rtl w:val="0"/>
        </w:rPr>
        <w:t xml:space="preserve"> : Certains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 effects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peuvent être très rares → utiliser des métriques adaptées (rappel, F1).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Interprétabilité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Les modèles complexes (XGBoost, réseaux de neurones) sont moins interprétables → utiliser SHAP ou LIME si nécessaire.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Données manquantes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Les propriétés physicochimiques/pharmacologiques peuvent avoir des valeurs manquantes → imputation soignée.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bgma3q5rg9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Résumé des choix clés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Élément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Choix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Type de problème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Classification multi-labels (ou multi-classe).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 cible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 effects (PT)</w:t>
      </w:r>
      <w:r w:rsidDel="00000000" w:rsidR="00000000" w:rsidRPr="00000000">
        <w:rPr>
          <w:rtl w:val="0"/>
        </w:rPr>
        <w:t xml:space="preserve"> (catégoriel).</w:t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nom_medicament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proprietes_physicochimiques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frequence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Forêt aléatoire ou XGBoost (baseline).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Métriques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Rappel, F1-score, AUC-ROC, Hamming Loss.</w:t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5-fold CV stratifié, split 70/15/15, gestion du déséquilibre.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ejr6luneqi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Prochaines étapes suggérées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Analyse descriptive</w:t>
      </w:r>
      <w:r w:rsidDel="00000000" w:rsidR="00000000" w:rsidRPr="00000000">
        <w:rPr>
          <w:rtl w:val="0"/>
        </w:rPr>
        <w:t xml:space="preserve"> : Explorer la distribution 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 effects</w:t>
      </w:r>
      <w:r w:rsidDel="00000000" w:rsidR="00000000" w:rsidRPr="00000000">
        <w:rPr>
          <w:rtl w:val="0"/>
        </w:rPr>
        <w:t xml:space="preserve">, la corrélation entre les features et la cible.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Prétraitement</w:t>
      </w:r>
      <w:r w:rsidDel="00000000" w:rsidR="00000000" w:rsidRPr="00000000">
        <w:rPr>
          <w:rtl w:val="0"/>
        </w:rPr>
        <w:t xml:space="preserve"> : Encoder les variables catégorielles, normaliser les numériques, gérer les valeurs manquantes.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Implémentation</w:t>
      </w:r>
      <w:r w:rsidDel="00000000" w:rsidR="00000000" w:rsidRPr="00000000">
        <w:rPr>
          <w:rtl w:val="0"/>
        </w:rPr>
        <w:t xml:space="preserve"> : Commencer par la forêt aléatoire ou XGBoost, puis comparer avec d’autres modèles.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Optimisation</w:t>
      </w:r>
      <w:r w:rsidDel="00000000" w:rsidR="00000000" w:rsidRPr="00000000">
        <w:rPr>
          <w:rtl w:val="0"/>
        </w:rPr>
        <w:t xml:space="preserve"> : Ajuster les hyperparamètres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Optuna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