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LASTBOOT MACHINES</w:t>
        <w:br w:type="textWrapping"/>
        <w:t xml:space="preserve">WEBSITE BLUEPRINT — MASTER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01 — BRAND &amp; CORE CONCEPT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LASTBOOT MACHINES — Supply 10,000 Machines.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Konsep: retro-computer + abandoned technology + cyberpunk archive.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Identitas: digital archaeological archive, bukan sekadar website NFT.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line: THE MACHINES THAT REMEMBER.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Tagline: 10,000 machines. One final boot. Permanently archived.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02 — MINT CONFIGURATION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Mint: 0.000020 ETH.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Mint: 20 / wallet.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Supply: 10,000 NFT.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Collaboration: Free Mint.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Event: Free Mint / GTD.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Whitelist / Allowlist untuk campaign dan partner.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Pertimbangkan free mint untuk top holders di Robinhood Chain.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Jangan menjanjikan keuntungan finansial atau guaranteed return.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03 — HERO / THE LAST BOOT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LASTBOOT MACHINES — SUPPLY 10,000.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machines were built to run forever. Then one day, the system stopped.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10,000 / 10,000 MACHINES — ROBINHOOD CHAIN — ONCHAIN ARCHIVE.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Tombol: ENTER THE SYSTEM / VIEW COLLECTION.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04 — LIVE TERMINAL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LASTBOOT SYSTEM — SYSTEM STATUS ONLINE — MACHINES 10,000 — NETWORK ROBINHOOD CHAIN — ARCHIVE IPFS.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 0.000020 ETH — MAX 20 / WALLET — &gt; SYSTEM READY_.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live data tersedia: MINTED / REMAINING. Setelah sold out: STATUS ARCHIVED.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05 — THE MACHINES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 THE MACHINES.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machine carries a different configuration. Some were built for communication. Some were built for control. Some were never meant to survive.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NFT dengan ID seperti #0001, #0012, #0047, #0138, #0420.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Klik NFT → halaman detail.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06 — MACHINE DATABASE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Search: ENTER MACHINE ID: [ 0420 ].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Tampilkan ID, STATUS, GENERATION, BODY, SCREEN, HEAD, SYSTEM dan trait.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Tombol: VIEW ONCHAIN / VIEW OPENSEA.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07 — THE ARCHIVE / LORE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Nobody remembers who built the machines. They only remember that they were everywhere.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Offices. Laboratories. Homes. Warehouses. Then the network disappeared.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machine remained online. It began rebuilding the others.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 SEQUENCE 001 ... OK / 002 ... OK / 003 ... OK / RESTORING MACHINE DATABASE... / 10,000 RECORDS FOUND.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08 — HOW IT WORKS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COLLECT — Choose your Machine.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CONNECT — Connect your wallet to Robinhood Chain.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ARCHIVE — Your Machine becomes part of the LASTBOOT archive.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KEEP — Hold it. Trade it. Archive it forever.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09 — COLLECTION STATS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10,000 | Mint 0.000020 ETH | Max 20/wallet | Network Robinhood Chain.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ID 4663 — verifikasi kembali sebelum publikasi.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IPFS — verifikasi konfigurasi final.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Contract: isi setelah final. Royalties: 0% jika keputusan final.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10 — TRAIT ARCHIVE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Komponen: BODY / SCREEN / HEAD / SIGNAL / komponen sesuai metadata final.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Kategori rarity dapat berupa COMMON / UNCOMMON / RARE / EPIC / LEGENDARY / 1/1 jika sesuai distribusi.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Jangan menetapkan rarity khusus sebelum metadata final diperiksa.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11 — SPECIAL MACHINES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MACHINES THAT SHOULD NOT EXIST.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Konsep: #0001 THE FIRST BOOT, #5000 MIDPOINT, #9999 FINAL SIGNAL, #10000 THE LAST MACHINE.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Nama/rarity khusus masih konsep dan mengikuti metadata final.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12 — ROADMAP / FUTURE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Jangan membuat roadmap penuh janji utility.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01 BOOT — 10,000 Machines deployed.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02 ARCHIVE — Metadata dan artwork diarsipkan.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03 NETWORK — Community, collectors, collaborations.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04 UNKNOWN — What happens after the last boot?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LASTBOOT direncanakan terpisah dan bukan janji keuntungan.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13 — TRUST &amp; TRANSPARENCY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Founder/operator: identitas publik/doxxed sesuai status sebenarnya.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memakai istilah KYC, tampilkan hanya klaim yang benar-benar dapat dibuktikan.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X: akun resmi. Contract: alamat setelah final.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Pesan: No anonymous promises. Verify everything onchain.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14 — ONCHAIN VERIFICATION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MACHINE.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0x... | CHAIN Robinhood Chain | TOKEN STANDARD ERC-721 (verifikasi final) | STORAGE IPFS.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Tombol: VIEW CONTRACT / VIEW ONCHAIN / VIEW COLLECTION.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15 — FAQ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LASTBOOT MACHINES? — 10,000 collectible Machines archived on Robinhood Chain.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mint — 0.000020 ETH. Max — 20/wallet.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Artwork — IPFS jika konfigurasi final demikian.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Royalties — 0% jika keputusan final.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Collabs/events — Free Mint / GTD / Whitelist.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— tampilkan status doxx/KYC yang benar.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— umumkan eksperimen hanya ketika benar-benar ada.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16 — FOOTER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LASTBOOT MACHINES | SUPPLY 10,000 | ROBINHOOD CHAIN.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[DISCORD] [OPENSEA] [CONTRACT]. © 2026 LASTBOOT MACHINES.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Disclaimer: LASTBOOT MACHINES is not affiliated with Robinhood Markets, Inc.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17 — TOKEN PLAN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supply: 1,000,000,000.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&amp; Ecosystem 30% — 300,000,000.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Treasury &amp; Strategic Reserve 20% — 200,000,000.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NFT Holder Rewards &amp; Airdrop 15% — 150,000,000.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/ Strategic Sale 10% — 100,000,000.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&amp; Core Contributors 10% — 100,000,000.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Liquidity 7% — 70,000,000.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Advisors &amp; Strategic Partners 5% — 50,000,000.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&amp; Growth 3% — 30,000,000.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Launch window: Q1–Q2; tahun/timing harus difinalkan.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18 — DEX / SWAP PLAN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V1: jangan membangun DEX sendiri.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Gunakan liquidity/DEX infrastructure yang tersedia di Robinhood Chain.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Website dapat memiliki halaman SWAP yang terhubung ke pool.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 dan jumlah liquidity belum final.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Prioritas: liquidity yang transparan, bukan membuat DEX sendiri.</w:t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19 — FINAL WEBSITE FLOW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HERO / THE LAST BOOT → LIVE TERMINAL → THE MACHINES → MACHINE DATABASE → LORE → HOW IT WORKS → COLLECTION STATS → TRAIT ARCHIVE → SPECIAL MACHINES → ROADMAP / UNKNOWN → TRUST &amp; TRANSPARENCY → ONCHAIN VERIFICATION → FAQ → FOOTER.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20 — CATATAN PRODUKSI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 website sebelumnya bukan final; hasil blank saat percobaan upload 10k gambar via Android bukan dasar menilai desain final.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Prioritas: kode website, struktur data/metadata, koneksi collection, mint flow, dan mobile responsiveness.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Jangan upload 10k asset manual dari Android sebagai metode produksi final.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Semua contract/status/angka yang belum final tetap placeholder sampai diverifikasi.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