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MASESORA®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8972B"/>
          <w:sz w:val="40"/>
          <w:szCs w:val="40"/>
        </w:rPr>
        <w:t xml:space="preserve">MAS@FRAME®</w:t>
      </w:r>
    </w:p>
    <w:p>
      <w:pPr>
        <w:pBdr>
          <w:bottom w:val="single" w:color="1B2A4A" w:sz="4" w:space="4"/>
        </w:pBdr>
      </w:pPr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DECLARACIÓN DE AUTORÍA Y TITULARIDAD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 PROPIEDAD INTELECTUAL E INDUSTRIAL</w:t>
      </w:r>
    </w:p>
    <w:p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María Teresa Cabezuelos Morcillo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NIF: 74860612M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16 de abril de 2026</w:t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destinado a depósito notarial y/o registro oficial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DATOS IDENTIFICATIVOS DEL TITULAR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María Teresa Cabezuelos Morcillo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74860612M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Domicilio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Carrer Gabriel Miró 27, 03530, La Nucía (Alicante, España)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profesional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info@masesora.com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 web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www.masesora.com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Consultoría empresarial y plataforma SaaS de intervención empresarial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declaración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de abril de 2026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DECLARACIÓN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Yo, María Teresa Cabezuelos Morcillo, con NIF 74860612M, actuando en calidad de persona física autónoma y titular exclusiva de todos los derechos de propiedad intelectual e industrial descritos en el presente documento, DECLARO:</w:t>
      </w:r>
    </w:p>
    <w:p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PRIMERO. Que soy la autora original y única titular de los activos de propiedad intelectual e industrial que se describen en las secciones siguientes, habiendo sido creados íntegramente por mí, sin cesión de derechos a terceros a la fecha de la presente declaración.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SEGUNDO. Que los activos descritos han sido desarrollados de forma personal, continua y documentada desde las fechas que se indican, y que no existe ninguna reclamación de titularidad por parte de terceros que sea de mi conocimiento.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TERCERO. Que la presente declaración tiene por objeto crear constancia fehaciente de la fecha de autoría y titularidad de dichos activos, con anterioridad a cualquier proceso de transmisión, cesión, licencia o aportación a sociedad mercantil.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CUARTO. Que esta declaración se suscribe de buena fe, con plena consciencia de sus efectos jurídicos, y que los datos consignados son veraces y completos a la fecha indicada.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ACTIVOS DE PROPIEDAD INTELECTUAL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Software: Plataforma MASFRAME®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Descripción: Plataforma SaaS (Software as a Service) de gestión e intervención empresarial basada en un protocolo clínico-empresarial propietario. El software comprende el backend desarrollado en Python con framework FastAPI, la lógica de negocio, los motores de análisis (clinical_engine), los modelos de datos, los routers, los servicios de contratos, pagos, evaluación y mensajería, y la configuración completa del sistema.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software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MASFRAME® (también denominado MAS@FRAME® internamente)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Lenguaje principal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 + JavaScript (Node.js)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REST (FastAPI) + Base de datos MongoDB + Frontend SPA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Inicio de desarrollo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 (conforme a registro de commits en repositorio Git)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desarrollo activo — versión funcional operativa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Módulos principales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ESE, Síntomas, Triaje, Tratamiento, Contratos, Pagos (Stripe), Mensajería, Documentos,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Git privado con historial completo de commits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Normativa protectora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Decreto Legislativo 1/1996, de 12 de abril, por el que se aprueba el Texto Refundido de la Ley de Propiedad Intelectual (TRLPI) — Art. 96 y ss. (Programas de ordenador)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Metodología: Protocolo Clínico-Empresarial MAS@FRAME®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Descripción: Sistema propietario de intervención empresarial que aplica una metáfora y estructura clínico-médica al diagnóstico y tratamiento de organizaciones empresariales. Incluye el sistema de fases (F0-F11), la arquitectura de síntomas autodeclarados, los protocolos de triaje, tratamiento y alta, el sistema de roles (ADMIN, Consultor Clínico, ACI, Cliente), y los planes de intervención PIE, PAE y PRE.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Denominación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Clínico-Empresarial MAS@FRAME®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Componentes principales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fases F0-F11 / Síntomas empresariales / Triaje / Tratamiento por ciclos / Sistema KPI / Planes PIE-PAE-PRE / Sistema de roles y permisos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Soporte documental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(Backend Integration Specification), Manual Operativo, Manuales de Identidad Visual, documentación técnica completa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Naturaleza jurídica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Obra protegida como obra literaria (documentación) y como secreto empresarial (metodología aplicada)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Normativa protectora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TRLPI Art. 10 (obras literarias y científicas) + Ley 1/2019, de 20 de febrero, de Secretos Empresariales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Identidad Visual y Marca: MASESORA®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Descripción: Conjunto de elementos gráficos, denominativos y de diseño que constituyen la identidad visual de la marca MASESORA y de la plataforma MAS@FRAME®, conforme al Manual de Identidad Visual MASESORA 2025.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Denominaciones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MASESORA / MAS@FRAME / MASFRAME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Elementos protegidos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Logotipo, paleta de colores corporativa, tipografía corporativa, firma visual, iconografía clínica-empresarial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Soporte documental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MASESORA_Manual_Identidad_Visual_2025.docx + archivos gráficos originales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de registro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REGISTRO EN OEPM — solicitud a tramitar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Normativa protectora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17/2001, de 7 de diciembre, de Marcas (LM) + TRLPI (obra artística)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3.4 Contenido Textual y Documentación Comercial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Descripción: Conjunto de textos, descripciones de planes, narrativas comerciales, propuestas y documentación de servicio creados para MASESORA y MAS@FRAME®.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Documentos incluidos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Descripciones de planes PIE/PAE/PRE, narrativa "La Clínica de Empresas", textos web, documentos legales (Aviso Legal, Política de Privacidad, Condiciones de Contratación, Política de Cookies, DPA, Política de Seguridad, Consentimiento), invitaciones comerciales, manuales operativos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Normativa protectora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TRLPI Art. 10.1.a (obras literarias y científicas)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INVENTARIO RESUMIDO DE ACTIVOS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3000"/>
        <w:gridCol w:w="2500"/>
        <w:gridCol w:w="1746"/>
        <w:gridCol w:w="1600"/>
      </w:tblGrid>
      <w:tr>
        <w:tc>
          <w:tcPr>
            <w:tcW w:type="dxa" w:w="1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protección</w:t>
            </w:r>
          </w:p>
        </w:tc>
        <w:tc>
          <w:tcPr>
            <w:tcW w:type="dxa" w:w="174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fuente MASFRAME® (backend Python)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Derecho de autor (software)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— pendiente registro 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Metodología Protocolo Clínico-Empresarial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Secreto empresarial + Derecho de autor (documentación)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— pendiente formalización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denominativa MASESORA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registrada (OEPM)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REGISTRO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denominativa MAS@FRAME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registrada (OEPM)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REGISTRO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 visual y logotipo MASESORA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Derecho de autor (obra artística) + Marca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— pendiente registro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técnica y comercial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Derecho de autor (obras literarias)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de síntomas empresariales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Derecho sui generis sobre base de datos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— Art. 133 TRLPI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COMPROMISOS Y EFECTOS DE ESTA DECLARACIÓN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5.1. La presente declaración tiene plena eficacia como prueba de anterioridad en caso de disputa sobre la titularidad de cualquiera de los activos descritos.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5.2. El titular se compromete a mantener actualizado este inventario conforme se desarrollen nuevos activos protegibles.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5.3. Cualquier cesión, licencia o aportación a sociedad mercantil de los activos aquí descritos requerirá instrumento jurídico específico (contrato de cesión, aportación social o licencia), que deberá hacer referencia al presente documento como acreditación de la titularidad original.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5.4. Este documento, una vez depositado ante notario o registrado ante el organismo competente, constituirá prueba fehaciente de la fecha de autoría.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FIRMA DEL TITULAR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 La Nucía (Alicante), a 16 de abril de 2026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t xml:space="preserve"/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Fdo.: María Teresa Cabezuelos Morcillo</w:t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NIF: 74860612M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Sello / Firma notarial: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CCCCCC" w:sz="2"/>
              </w:pBdr>
            </w:pPr>
            <w:r>
              <w:t xml:space="preserve"/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2"/>
                <w:szCs w:val="22"/>
              </w:rPr>
              <w:t xml:space="preserve">[Espacio reservado para el notario]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María Teresa Cabezuelos Morcillo — info@masesora.com — www.masesora.com</w:t>
    </w:r>
    <w:r>
      <w:rPr>
        <w:rFonts w:ascii="Arial" w:cs="Arial" w:eastAsia="Arial" w:hAnsi="Arial"/>
        <w:color w:val="666666"/>
        <w:sz w:val="16"/>
        <w:szCs w:val="16"/>
      </w:rPr>
      <w:t xml:space="preserve">	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MASESORA® — Propiedad Intelectual</w:t>
    </w:r>
    <w:r>
      <w:rPr>
        <w:rFonts w:ascii="Arial" w:cs="Arial" w:eastAsia="Arial" w:hAnsi="Arial"/>
        <w:color w:val="666666"/>
        <w:sz w:val="18"/>
        <w:szCs w:val="18"/>
      </w:rPr>
      <w:t xml:space="preserve">	Declaración de Autoría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897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2026-04-16T08:25:58.245Z</dcterms:created>
  <dcterms:modified xsi:type="dcterms:W3CDTF">2026-04-16T08:25:58.248Z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