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MASESORA®</w:t>
      </w:r>
    </w:p>
    <w:p>
      <w:pPr>
        <w:pBdr>
          <w:bottom w:val="single" w:color="1B2A4A" w:sz="4" w:space="4"/>
        </w:pBdr>
      </w:pPr>
      <w:r>
        <w:t xml:space="preserve"/>
      </w:r>
    </w:p>
    <w:p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ACUERDO DE CONFIDENCIALIDAD Y NO DIVULGACIÓN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(Non-Disclosure Agreement — NDA)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REFERENCIA: NDA-MASESORA-2026-[NÚMERO]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Fecha: _____ de __________ de 20____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REUNIDOS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 una parte, María Teresa Cabezuelos Morcillo, con NIF 74860612M, con domicilio en Carrer Gabriel Miró 27, 03530, La Nucía (Alicante, España), correo electrónico info@masesora.com, actuando en nombre propio en calidad de persona física autónoma titular de la marca MASESORA® y del software MASFRAME® (en adelante, "LA DIVULGANTE").</w:t>
      </w:r>
    </w:p>
    <w:p>
      <w:r>
        <w:t xml:space="preserve"/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 otra parte, _______________________________________________, con NIF/CIF _________________, con domicilio en _________________________________________________________________, correo electrónico __________________________, en nombre propio / en representación de _________________________________ (en adelante, "LA RECEPTORA").</w:t>
      </w:r>
    </w:p>
    <w:p>
      <w:r>
        <w:t xml:space="preserve"/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Ambas partes se reconocen mutuamente la capacidad legal necesaria para suscribir el presente Acuerdo y, a tal efecto,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EXPONEN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I. Que LA DIVULGANTE es titular exclusiva de la plataforma SaaS MASFRAME®, de la metodología de consultoría clínico-empresarial MAS@FRAME®, del software asociado, de la identidad visual MASESORA® y de toda la documentación técnica, comercial y estratégica relacionada (en adelante, colectivamente, "el Proyecto").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II. Que LA RECEPTORA ha manifestado interés en _____________________________________ [colaboración / desarrollo / inversión / contratación / otra finalidad], lo que requiere que LA DIVULGANTE comparta determinada Información Confidencial con LA RECEPTORA.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III. Que ambas partes desean establecer las condiciones bajo las cuales se realizará dicho intercambio de información, garantizando la protección de los activos de propiedad intelectual e industrial de LA DIVULGANTE.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 virtud de lo expuesto, las partes acuerdan las siguientes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CLÁUSULAS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PRIMERA. OBJETO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presente Acuerdo tiene por objeto establecer las condiciones de confidencialidad bajo las cuales LA DIVULGANTE podrá compartir Información Confidencial con LA RECEPTORA en el contexto de ____________________________________________ [describir la relación o proyecto concreto].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SEGUNDA. DEFINICIÓN DE INFORMACIÓN CONFIDENCIAL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los efectos del presente Acuerdo, se considera "Información Confidencial" toda aquella información, documentación, datos, conocimientos o materiales que LA DIVULGANTE transmita a LA RECEPTORA, sea en formato escrito, oral, electrónico, visual o cualquier otro, y que se refiera 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 código fuente, arquitectura, algoritmos, bases de datos y documentación técnica de la plataforma MASFRAME®.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 metodología, protocolos, sistema de síntomas, fases y planes de intervención del Protocolo Clínico-Empresarial MAS@FRAME®.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 identidad visual, manual de marca, elementos gráficos y estrategia de comunicación de MASESORA®.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Datos de clientes, condiciones comerciales, modelos de precios y estrategia de negocio.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Cualquier otro documento, archivo o información identificado como "CONFIDENCIAL" o que por su naturaleza deba entenderse como tal.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TERCERA. OBLIGACIONES DE LA RECEPTORA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RECEPTORA se compromete a: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Mantener en estricta confidencialidad toda la Información Confidencial recibida.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 revelar, publicar, copiar, reproducir, distribuir ni transmitir la Información Confidencial a ningún tercero sin el previo consentimiento escrito y expreso de LA DIVULGANTE.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Utilizar la Información Confidencial exclusivamente para la finalidad descrita en la Cláusula Primera del presente Acuerdo, y no para ningún otro propósito.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Adoptar las mismas medidas de protección que emplea para salvaguardar su propia información confidencial, y en todo caso, medidas no inferiores a las de un nivel de diligencia razonable.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Notificar inmediatamente a LA DIVULGANTE cualquier uso no autorizado, pérdida, robo o divulgación accidental de Información Confidencial de la que tenga conocimiento.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No realizar ingeniería inversa, descompilar, desensamblar ni intentar derivar el código fuente del software MASFRAME® ni de ningún otro componente técnico confidencial.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CUARTA. EXCLUSIONES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Las obligaciones de confidencialidad no se aplicarán a aquella información que LA RECEPTORA pueda demostrar fehacientemente que: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Era de dominio público en el momento de su revelación o lo devino con posterioridad sin responsabilidad de LA RECEPTORA.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Estaba ya en su legítimo conocimiento con anterioridad a la firma del presente Acuerdo.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Fue recibida lícitamente de un tercero sin restricción de confidencialidad.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Debe ser divulgada por imperativo legal, resolución judicial o requerimiento administrativo, supuesto en el cual LA RECEPTORA notificará a LA DIVULGANTE con la máxima antelación posible.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QUINTA. DURACIÓN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presente Acuerdo entrará en vigor en la fecha de su firma y tendrá una duración de CINCO (5) años, salvo que las partes acuerden por escrito su prórroga. Las obligaciones de confidencialidad subsistirán durante dicho período y se mantendrán vigentes incluso tras la terminación de la relación que motiva la firma de este Acuerdo.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SEXTA. TITULARIDAD Y AUSENCIA DE LICENCIA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revelación de Información Confidencial no implica, en ningún caso, la cesión, transmisión ni concesión de licencia alguna sobre los derechos de propiedad intelectual o industrial de LA DIVULGANTE. LA RECEPTORA reconoce expresamente que la titularidad de todos los activos descritos pertenece en exclusiva a LA DIVULGANTE.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SÉPTIMA. DEVOLUCIÓN O DESTRUCCIÓN DE INFORMACIÓN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requerimiento de LA DIVULGANTE, o a la finalización del presente Acuerdo, LA RECEPTORA deberá, según se le indique: (i) devolver toda la Información Confidencial y sus copias, o (ii) destruirla de forma segura y certificar por escrito dicha destrucción en el plazo máximo de 15 días hábiles.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OCTAVA. INCUMPLIMIENTO E INDEMNIZACIÓN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incumplimiento de cualquiera de las obligaciones establecidas en el presente Acuerdo por parte de LA RECEPTORA facultará a LA DIVULGANTE para: (i) exigir el cese inmediato del uso o divulgación no autorizada; (ii) reclamar los daños y perjuicios causados, incluyendo el lucro cesante y el daño emergente; y (iii) ejercitar cuantas acciones civiles, penales o de cualquier otro orden le correspondan conforme a la normativa aplicable, incluyendo la Ley 1/2019, de 20 de febrero, de Secretos Empresariales, y el Real Decreto Legislativo 1/1996 de Propiedad Intelectual.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NOVENA. LEY APLICABLE Y JURISDICCIÓN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presente Acuerdo se rige por la legislación española. Para la resolución de cualquier conflicto derivado de su interpretación, cumplimiento o resolución, las partes se someten expresamente a los Juzgados y Tribunales de Alicante, con renuncia a cualquier otro fuero que pudiera corresponderles, salvo que la normativa de protección de consumidores establezca otro fuero imperativo.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DÉCIMA. MISCELÁNEA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nulidad de cualquier cláusula del presente Acuerdo no afectará a la validez del resto del mismo. La falta de ejercicio de cualquier derecho previsto en este Acuerdo no implicará renuncia al mismo. Las modificaciones del presente Acuerdo deberán constar por escrito y ser firmadas por ambas partes.</w:t>
      </w:r>
    </w:p>
    <w:p>
      <w:r>
        <w:t xml:space="preserve"/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FIRMAS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 en prueba de conformidad con todo lo anterior, ambas partes firman el presente Acuerdo de Confidencialidad y No Divulgación, en dos ejemplares de igual tenor, en el lugar y fecha indicados en el encabezado.</w:t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726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LA DIVULGANTE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pPr>
              <w:pBdr>
                <w:bottom w:val="single" w:color="1B2A4A" w:sz="2"/>
              </w:pBdr>
            </w:pPr>
            <w:r>
              <w:t xml:space="preserve"/>
            </w:r>
          </w:p>
          <w:p>
            <w:pPr>
              <w:spacing w:after="80" w:before="8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María Teresa Cabezuelos Morcillo</w:t>
            </w:r>
          </w:p>
          <w:p>
            <w:pPr>
              <w:spacing w:after="80" w:before="8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NIF: 74860612M</w:t>
            </w:r>
          </w:p>
          <w:p>
            <w:pPr>
              <w:spacing w:after="80" w:before="8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MASESORA® — MAS@FRAME®</w:t>
            </w:r>
          </w:p>
        </w:tc>
        <w:tc>
          <w:tcPr>
            <w:tcW w:type="dxa" w:w="4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 w:line="276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LA RECEPTORA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pPr>
              <w:pBdr>
                <w:bottom w:val="single" w:color="1B2A4A" w:sz="2"/>
              </w:pBdr>
            </w:pPr>
            <w:r>
              <w:t xml:space="preserve"/>
            </w:r>
          </w:p>
          <w:p>
            <w:pPr>
              <w:spacing w:after="80" w:before="8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Nombre: _______________________________</w:t>
            </w:r>
          </w:p>
          <w:p>
            <w:pPr>
              <w:spacing w:after="80" w:before="8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NIF/CIF: ______________________________</w:t>
            </w:r>
          </w:p>
          <w:p>
            <w:pPr>
              <w:spacing w:after="80" w:before="80" w:line="276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Empresa (si aplica): ___________________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2A4A" w:sz="2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© María Teresa Cabezuelos Morcillo — info@masesora.com — www.masesora.com</w:t>
    </w:r>
    <w:r>
      <w:rPr>
        <w:rFonts w:ascii="Arial" w:cs="Arial" w:eastAsia="Arial" w:hAnsi="Arial"/>
        <w:color w:val="666666"/>
        <w:sz w:val="16"/>
        <w:szCs w:val="16"/>
      </w:rPr>
      <w:t xml:space="preserve">	Pág.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MASESORA® — Propiedad Intelectual</w:t>
    </w:r>
    <w:r>
      <w:rPr>
        <w:rFonts w:ascii="Arial" w:cs="Arial" w:eastAsia="Arial" w:hAnsi="Arial"/>
        <w:color w:val="666666"/>
        <w:sz w:val="18"/>
        <w:szCs w:val="18"/>
      </w:rPr>
      <w:t xml:space="preserve">	NDA — Acuerdo de Confidencialidad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C897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2026-04-16T08:25:58.403Z</dcterms:created>
  <dcterms:modified xsi:type="dcterms:W3CDTF">2026-04-16T08:25:58.403Z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