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MASESORA®</w:t>
      </w:r>
    </w:p>
    <w:p>
      <w:pPr>
        <w:pBdr>
          <w:bottom w:val="single" w:color="1B2A4A" w:sz="4" w:space="4"/>
        </w:pBdr>
      </w:pPr>
      <w:r>
        <w:t xml:space="preserve"/>
      </w:r>
    </w:p>
    <w:p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GUÍA PRÁCTICA DE REGISTRO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Marcas (OEPM) · Propiedad Intelectual · EUIPO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BLOQUE A — REGISTRO DE MARCAS EN LA OEPM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Oficina Española de Patentes y Marcas (OEPM) es el organismo oficial donde debes registrar las marcas MASESORA y MAS@FRAME. El registro te otorga el derecho exclusivo de uso en España por 10 años renovables, y es la base para poder usar el símbolo ®.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A.1 Antes de solicitar: búsqueda de anterioridades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Ya realizaste esta búsqueda (Paso 3 completado). Conserva capturas de pantalla de los resultados como prueba documental.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972B" w:sz="1"/>
              <w:left w:val="single" w:color="C8972B" w:sz="1"/>
              <w:bottom w:val="single" w:color="C8972B" w:sz="1"/>
              <w:right w:val="single" w:color="C8972B" w:sz="1"/>
            </w:tcBorders>
            <w:shd w:fill="FFFB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972B"/>
                <w:sz w:val="22"/>
                <w:szCs w:val="22"/>
              </w:rPr>
              <w:t xml:space="preserve">🔗 TMview — Búsqueda de marcas EU</w:t>
            </w:r>
          </w:p>
          <w:p>
            <w:r>
              <w:rPr>
                <w:rFonts w:ascii="Arial" w:cs="Arial" w:eastAsia="Arial" w:hAnsi="Arial"/>
                <w:color w:val="1155CC"/>
                <w:sz w:val="20"/>
                <w:szCs w:val="20"/>
              </w:rPr>
              <w:t xml:space="preserve">https://www.tmdn.org/tmview/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Búsqueda en bases de datos de marcas europeas incluyendo España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972B" w:sz="1"/>
              <w:left w:val="single" w:color="C8972B" w:sz="1"/>
              <w:bottom w:val="single" w:color="C8972B" w:sz="1"/>
              <w:right w:val="single" w:color="C8972B" w:sz="1"/>
            </w:tcBorders>
            <w:shd w:fill="FFFB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972B"/>
                <w:sz w:val="22"/>
                <w:szCs w:val="22"/>
              </w:rPr>
              <w:t xml:space="preserve">🔗 Buscador OEPM (marcas nacionales)</w:t>
            </w:r>
          </w:p>
          <w:p>
            <w:r>
              <w:rPr>
                <w:rFonts w:ascii="Arial" w:cs="Arial" w:eastAsia="Arial" w:hAnsi="Arial"/>
                <w:color w:val="1155CC"/>
                <w:sz w:val="20"/>
                <w:szCs w:val="20"/>
              </w:rPr>
              <w:t xml:space="preserve">https://consultas2.oepm.es/cgi-bin/GSPrint.py?Output=Lite&amp;Template=CadenaSignos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Base de datos oficial de signos distintivos registrados en España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A.2 Qué solicitar — Clases de Niza para MASESORA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4126"/>
        <w:gridCol w:w="1500"/>
      </w:tblGrid>
      <w:tr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Marca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4126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 servicios a proteger</w:t>
            </w:r>
          </w:p>
        </w:tc>
        <w:tc>
          <w:tcPr>
            <w:tcW w:type="dxa" w:w="1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Tasa (aprox.)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MASESORA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Clase 35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Consultoría empresarial, asesoramiento en organización y dirección de empresas, análisis y gestión empresarial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134,59 €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MASESORA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Clase 42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Servicios de software como servicio (SaaS), diseño y desarrollo de software informático, plataformas tecnológicas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+ 22,73 €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MAS@FRAME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Clase 35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Consultoría empresarial, asesoramiento en organización y dirección de empresas, análisis y gestión empresarial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134,59 €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MAS@FRAME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Clase 42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Servicios de software como servicio (SaaS), diseño y desarrollo de software informático, plataformas tecnológicas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+ 22,73 €</w:t>
            </w:r>
          </w:p>
        </w:tc>
      </w:tr>
      <w:tr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ESTIMADO (4 solicitudes)</w:t>
            </w:r>
          </w:p>
        </w:tc>
        <w:tc>
          <w:tcPr>
            <w:tcW w:type="dxa" w:w="1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≈ 315 €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A.3 Pasos para la solicitud online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06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Obtén tu Cl@ve o Certificado Digital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Necesitas identificación electrónica para presentar la solicitud. Si no tienes certificado FNMT, puedes usar Cl@ve Permanente. Reg. en: https://clave.gob.es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06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Accede al portal de solicitud de la OEPM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 a oepm.es → "Marcas y Nombres Comerciales" → "Solicitar una Marca" → "Solicitud electrónica". URL directa: https://www.oepm.es/es/signos_distintivos/marcas_y_nombres_comerciales/solicitar/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06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Rellena el formulario M/001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Datos a cumplimentar: denominación de la marca (exactamente como quieres protegerla), tipo de marca (denominativa o denominativa + gráfica si incluyes logo), clases de Niza seleccionadas, datos del titular (tú, NIF 74860612M), y descripción específica de los productos/servicios.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306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Pago de tasas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pago se realiza online en el mismo portal con tarjeta o domiciliación. Guarda el justificante de pago — es tu fecha oficial de solicitud.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306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Publicación en el BOPI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Transcurridos aprox. 4-6 semanas, la marca se publicará en el Boletín Oficial de la Propiedad Industrial (BOPI) para posibles oposiciones de terceros. Si no hay oposiciones, la concesión se produce en aproximadamente 6-12 meses.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306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Guarda el número de expediente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 vez presentada la solicitud, recibirás un número de expediente. La protección es retroactiva a la fecha de presentación, aunque la concesión tarde meses.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972B" w:sz="1"/>
              <w:left w:val="single" w:color="C8972B" w:sz="1"/>
              <w:bottom w:val="single" w:color="C8972B" w:sz="1"/>
              <w:right w:val="single" w:color="C8972B" w:sz="1"/>
            </w:tcBorders>
            <w:shd w:fill="FFFB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972B"/>
                <w:sz w:val="22"/>
                <w:szCs w:val="22"/>
              </w:rPr>
              <w:t xml:space="preserve">🔗 Portal solicitud OEPM — Marcas</w:t>
            </w:r>
          </w:p>
          <w:p>
            <w:r>
              <w:rPr>
                <w:rFonts w:ascii="Arial" w:cs="Arial" w:eastAsia="Arial" w:hAnsi="Arial"/>
                <w:color w:val="1155CC"/>
                <w:sz w:val="20"/>
                <w:szCs w:val="20"/>
              </w:rPr>
              <w:t xml:space="preserve">https://www.oepm.es/es/signos_distintivos/marcas_y_nombres_comerciales/solicitar/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Acceso directo al formulario electrónico M/001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972B" w:sz="1"/>
              <w:left w:val="single" w:color="C8972B" w:sz="1"/>
              <w:bottom w:val="single" w:color="C8972B" w:sz="1"/>
              <w:right w:val="single" w:color="C8972B" w:sz="1"/>
            </w:tcBorders>
            <w:shd w:fill="FFFB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972B"/>
                <w:sz w:val="22"/>
                <w:szCs w:val="22"/>
              </w:rPr>
              <w:t xml:space="preserve">🔗 Tasas OEPM vigentes</w:t>
            </w:r>
          </w:p>
          <w:p>
            <w:r>
              <w:rPr>
                <w:rFonts w:ascii="Arial" w:cs="Arial" w:eastAsia="Arial" w:hAnsi="Arial"/>
                <w:color w:val="1155CC"/>
                <w:sz w:val="20"/>
                <w:szCs w:val="20"/>
              </w:rPr>
              <w:t xml:space="preserve">https://www.oepm.es/es/sobre_oepm/tasas/tasas_marcas.html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Tarifas oficiales actualizadas para solicitud de marcas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972B" w:sz="1"/>
              <w:left w:val="single" w:color="C8972B" w:sz="1"/>
              <w:bottom w:val="single" w:color="C8972B" w:sz="1"/>
              <w:right w:val="single" w:color="C8972B" w:sz="1"/>
            </w:tcBorders>
            <w:shd w:fill="FFFB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972B"/>
                <w:sz w:val="22"/>
                <w:szCs w:val="22"/>
              </w:rPr>
              <w:t xml:space="preserve">🔗 BOPI — Boletín Oficial de la PI</w:t>
            </w:r>
          </w:p>
          <w:p>
            <w:r>
              <w:rPr>
                <w:rFonts w:ascii="Arial" w:cs="Arial" w:eastAsia="Arial" w:hAnsi="Arial"/>
                <w:color w:val="1155CC"/>
                <w:sz w:val="20"/>
                <w:szCs w:val="20"/>
              </w:rPr>
              <w:t xml:space="preserve">https://www.oepm.es/es/sobre_oepm/publicaciones/Boletin_Oficial_Propiedad_Industrial.html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Publicación oficial donde aparecerán tus marcas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BLOQUE B — REGISTRO DE PROPIEDAD INTELECTUAL (SOFTWARE Y DOCUMENTACIÓN)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Registro de la Propiedad Intelectual protege el código fuente de MASFRAME® y la documentación metodológica como obras. En la Comunitat Valenciana, el registro se gestiona a través de la Generalitat Valenciana.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B.1 Qué registrar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526"/>
        <w:gridCol w:w="2000"/>
      </w:tblGrid>
      <w:tr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Obra a registrar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obra</w:t>
            </w:r>
          </w:p>
        </w:tc>
        <w:tc>
          <w:tcPr>
            <w:tcW w:type="dxa" w:w="1526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Coste aprox.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fuente MASFRAME®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Programa de ordenador (Art. 96 TRLPI)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10-25 €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Depositar muestra representativa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Documentación metodológica MAS@FRAME®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Obra literaria / científica (Art. 10 TRLPI)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10-25 €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BIS, Manuales, Fichas clínicas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Identidad visual MASESORA®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Obra artística (Art. 10.1.e TRLPI)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10-25 €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Logos, Manual de identidad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B.2 Pasos para el registro en la Comunitat Valenciana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06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Accede al portal de la Generalitat Valenciana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Dirección: https://www.gva.es/va/inicio/procedimientos?id_proc=1279 — Registro de obras y prestaciones protegidas por la Ley de Propiedad Intelectual.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06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Prepara la documentación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 el software: descripción técnica (nombre, funcionalidad, lenguaje, fecha de creación, autor) + muestra del código (pueden ser las primeras y últimas 50 líneas de los módulos principales + lista de archivos). Para la documentación: el documento completo en PDF.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06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Rellena la solicitud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Deberás indicar: tipo de obra, título, autor (tú), fecha de creación, breve descripción, y adjuntar la muestra de la obra.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306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Pago de la tasa y presentación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pago se realiza en el mismo portal. Guarda el resguardo de presentación como prueba de la fecha oficial de registro.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972B" w:sz="1"/>
              <w:left w:val="single" w:color="C8972B" w:sz="1"/>
              <w:bottom w:val="single" w:color="C8972B" w:sz="1"/>
              <w:right w:val="single" w:color="C8972B" w:sz="1"/>
            </w:tcBorders>
            <w:shd w:fill="FFFB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972B"/>
                <w:sz w:val="22"/>
                <w:szCs w:val="22"/>
              </w:rPr>
              <w:t xml:space="preserve">🔗 Registro PI — Generalitat Valenciana</w:t>
            </w:r>
          </w:p>
          <w:p>
            <w:r>
              <w:rPr>
                <w:rFonts w:ascii="Arial" w:cs="Arial" w:eastAsia="Arial" w:hAnsi="Arial"/>
                <w:color w:val="1155CC"/>
                <w:sz w:val="20"/>
                <w:szCs w:val="20"/>
              </w:rPr>
              <w:t xml:space="preserve">https://www.gva.es/va/inicio/procedimientos?id_proc=1279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Procedimiento oficial de registro de obras en la Comunitat Valenciana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972B" w:sz="1"/>
              <w:left w:val="single" w:color="C8972B" w:sz="1"/>
              <w:bottom w:val="single" w:color="C8972B" w:sz="1"/>
              <w:right w:val="single" w:color="C8972B" w:sz="1"/>
            </w:tcBorders>
            <w:shd w:fill="FFFB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972B"/>
                <w:sz w:val="22"/>
                <w:szCs w:val="22"/>
              </w:rPr>
              <w:t xml:space="preserve">🔗 Registro Central de la Propiedad Intelectual (alternativa)</w:t>
            </w:r>
          </w:p>
          <w:p>
            <w:r>
              <w:rPr>
                <w:rFonts w:ascii="Arial" w:cs="Arial" w:eastAsia="Arial" w:hAnsi="Arial"/>
                <w:color w:val="1155CC"/>
                <w:sz w:val="20"/>
                <w:szCs w:val="20"/>
              </w:rPr>
              <w:t xml:space="preserve">https://www.culturaydeporte.gob.es/cultura/propiedadintelectual/registro-de-la-propiedad-intelectual.html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Ministerio de Cultura — Registro Central (válido para toda España)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BLOQUE C — MARCA DE LA UNIÓN EUROPEA (EUIPO) — Para cuando tengas la S.L.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marca de la UE te protege en los 27 países de la Unión Europea con una sola solicitud. Se recomienda tramitarla a nombre de la S.L. una vez constituida.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Organismo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EUIPO — Oficina de Propiedad Intelectual de la Unión Europea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https://euipo.europa.eu/eSearch/ (búsqueda) y https://euipo.europa.eu/ohimportal/es/apply-now (solicitud)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Coste (1 clase)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850 € online — 1.000 € en papel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Coste (2 clases)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850 € + 50 € por la segunda clase = 900 €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Plazo de resolución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Aprox. 4-6 meses si no hay oposiciones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Cobertura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 países de la Unión Europea (incluye España, por lo que sustituye a la marca nacional)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Recomendación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Esperar a constituir la S.L. para que la titularidad quede directamente a nombre de la empresa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972B" w:sz="1"/>
              <w:left w:val="single" w:color="C8972B" w:sz="1"/>
              <w:bottom w:val="single" w:color="C8972B" w:sz="1"/>
              <w:right w:val="single" w:color="C8972B" w:sz="1"/>
            </w:tcBorders>
            <w:shd w:fill="FFFB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972B"/>
                <w:sz w:val="22"/>
                <w:szCs w:val="22"/>
              </w:rPr>
              <w:t xml:space="preserve">🔗 EUIPO — Solicitud de Marca de la UE</w:t>
            </w:r>
          </w:p>
          <w:p>
            <w:r>
              <w:rPr>
                <w:rFonts w:ascii="Arial" w:cs="Arial" w:eastAsia="Arial" w:hAnsi="Arial"/>
                <w:color w:val="1155CC"/>
                <w:sz w:val="20"/>
                <w:szCs w:val="20"/>
              </w:rPr>
              <w:t xml:space="preserve">https://euipo.europa.eu/ohimportal/es/apply-now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Portal oficial de solicitud de marca comunitaria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972B" w:sz="1"/>
              <w:left w:val="single" w:color="C8972B" w:sz="1"/>
              <w:bottom w:val="single" w:color="C8972B" w:sz="1"/>
              <w:right w:val="single" w:color="C8972B" w:sz="1"/>
            </w:tcBorders>
            <w:shd w:fill="FFFB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972B"/>
                <w:sz w:val="22"/>
                <w:szCs w:val="22"/>
              </w:rPr>
              <w:t xml:space="preserve">🔗 EUIPO — Búsqueda de marcas (eSearch)</w:t>
            </w:r>
          </w:p>
          <w:p>
            <w:r>
              <w:rPr>
                <w:rFonts w:ascii="Arial" w:cs="Arial" w:eastAsia="Arial" w:hAnsi="Arial"/>
                <w:color w:val="1155CC"/>
                <w:sz w:val="20"/>
                <w:szCs w:val="20"/>
              </w:rPr>
              <w:t xml:space="preserve">https://euipo.europa.eu/eSearch/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Verificar anterioridades antes de solicitar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BLOQUE D — CALENDARIO RECOMENDADO DE ACTUACIÓN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5726"/>
      </w:tblGrid>
      <w:t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</w:t>
            </w:r>
          </w:p>
        </w:tc>
        <w:tc>
          <w:tcPr>
            <w:tcW w:type="dxa" w:w="1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Coste</w:t>
            </w:r>
          </w:p>
        </w:tc>
        <w:tc>
          <w:tcPr>
            <w:tcW w:type="dxa" w:w="5726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 semana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0 €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Solicitar marca MASESORA en OEPM (clases 35+42)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 semana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0 €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Solicitar marca MAS@FRAME en OEPM (clases 35+42)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Este mes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10-25 €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software MASFRAME® en PI (Generalitat Valenciana)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Este mes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10-25 €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documentación metodológica en 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Este mes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60-150 €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Acta notarial de depósito del código fuente (USB con repositorio)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Antes S.L.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300-800 €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Valoración pericial de activos intangibles (PI, marca, software)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 S.L.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300-500 €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Constitución S.L. + contrato de cesión de PI (notaría)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Tras S.L.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900 €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Solicitud marca EUIPO (2 clases) a nombre de la S.L.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2A4A" w:sz="2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© María Teresa Cabezuelos Morcillo — info@masesora.com — www.masesora.com</w:t>
    </w:r>
    <w:r>
      <w:rPr>
        <w:rFonts w:ascii="Arial" w:cs="Arial" w:eastAsia="Arial" w:hAnsi="Arial"/>
        <w:color w:val="666666"/>
        <w:sz w:val="16"/>
        <w:szCs w:val="16"/>
      </w:rPr>
      <w:t xml:space="preserve">	Pág.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MASESORA® — Propiedad Intelectual</w:t>
    </w:r>
    <w:r>
      <w:rPr>
        <w:rFonts w:ascii="Arial" w:cs="Arial" w:eastAsia="Arial" w:hAnsi="Arial"/>
        <w:color w:val="666666"/>
        <w:sz w:val="18"/>
        <w:szCs w:val="18"/>
      </w:rPr>
      <w:t xml:space="preserve">	Guía de Registro Oficial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C897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2026-04-16T08:25:58.460Z</dcterms:created>
  <dcterms:modified xsi:type="dcterms:W3CDTF">2026-04-16T08:25:58.460Z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