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32B9" w14:textId="328249E1" w:rsidR="002947F4" w:rsidRDefault="00A65FFA">
      <w:pPr>
        <w:pBdr>
          <w:top w:val="nil"/>
          <w:left w:val="nil"/>
          <w:bottom w:val="none" w:sz="0" w:space="0" w:color="000000"/>
          <w:right w:val="nil"/>
          <w:between w:val="nil"/>
        </w:pBdr>
        <w:shd w:val="clear" w:color="auto" w:fill="D9D9D9"/>
        <w:jc w:val="center"/>
        <w:rPr>
          <w:rFonts w:ascii="Arial" w:eastAsia="Arial" w:hAnsi="Arial" w:cs="Arial"/>
          <w:b/>
          <w:color w:val="0000FF"/>
          <w:sz w:val="24"/>
          <w:szCs w:val="24"/>
        </w:rPr>
      </w:pPr>
      <w:r>
        <w:rPr>
          <w:rFonts w:ascii="Arial" w:eastAsia="Arial" w:hAnsi="Arial" w:cs="Arial"/>
          <w:b/>
          <w:color w:val="0000FF"/>
          <w:sz w:val="24"/>
          <w:szCs w:val="24"/>
        </w:rPr>
        <w:t>EDUARDO MORA GONZÁLEZ</w:t>
      </w:r>
    </w:p>
    <w:p w14:paraId="0669C1D8" w14:textId="77777777" w:rsidR="002947F4" w:rsidRDefault="002947F4"/>
    <w:p w14:paraId="223E3EC2" w14:textId="77777777" w:rsidR="002947F4" w:rsidRDefault="00B65BEB">
      <w:pPr>
        <w:pBdr>
          <w:bottom w:val="single" w:sz="4" w:space="1" w:color="000000"/>
        </w:pBdr>
        <w:tabs>
          <w:tab w:val="left" w:pos="0"/>
          <w:tab w:val="left" w:pos="2880"/>
        </w:tabs>
        <w:jc w:val="center"/>
        <w:rPr>
          <w:rFonts w:ascii="Arial" w:eastAsia="Arial" w:hAnsi="Arial" w:cs="Arial"/>
          <w:b/>
          <w:sz w:val="24"/>
          <w:szCs w:val="24"/>
        </w:rPr>
      </w:pPr>
      <w:r>
        <w:rPr>
          <w:rFonts w:ascii="Arial" w:eastAsia="Arial" w:hAnsi="Arial" w:cs="Arial"/>
          <w:b/>
          <w:color w:val="000078"/>
          <w:sz w:val="24"/>
          <w:szCs w:val="24"/>
        </w:rPr>
        <w:t xml:space="preserve">Prueba de evaluación continua </w:t>
      </w:r>
      <w:r w:rsidR="00DD463F">
        <w:rPr>
          <w:rFonts w:ascii="Arial" w:eastAsia="Arial" w:hAnsi="Arial" w:cs="Arial"/>
          <w:b/>
          <w:color w:val="000078"/>
          <w:sz w:val="24"/>
          <w:szCs w:val="24"/>
        </w:rPr>
        <w:t>4</w:t>
      </w:r>
      <w:r w:rsidRPr="00B65BEB">
        <w:rPr>
          <w:rFonts w:ascii="Arial" w:eastAsia="Arial" w:hAnsi="Arial" w:cs="Arial"/>
          <w:b/>
          <w:color w:val="000078"/>
          <w:sz w:val="24"/>
          <w:szCs w:val="24"/>
        </w:rPr>
        <w:t xml:space="preserve">. </w:t>
      </w:r>
      <w:r w:rsidR="00DD463F" w:rsidRPr="00B65BEB">
        <w:rPr>
          <w:rFonts w:ascii="Arial" w:eastAsia="Arial" w:hAnsi="Arial" w:cs="Arial"/>
          <w:b/>
          <w:color w:val="000078"/>
          <w:sz w:val="24"/>
          <w:szCs w:val="24"/>
        </w:rPr>
        <w:t>Políticas Macroeconómicas</w:t>
      </w:r>
    </w:p>
    <w:p w14:paraId="48FA504C" w14:textId="77777777" w:rsidR="002947F4" w:rsidRDefault="002947F4"/>
    <w:p w14:paraId="45E759D0" w14:textId="77777777" w:rsidR="002947F4" w:rsidRDefault="002947F4">
      <w:pPr>
        <w:jc w:val="both"/>
        <w:rPr>
          <w:rFonts w:ascii="Arial" w:eastAsia="Arial" w:hAnsi="Arial" w:cs="Arial"/>
        </w:rPr>
      </w:pPr>
    </w:p>
    <w:p w14:paraId="576D511C" w14:textId="77777777" w:rsidR="002947F4" w:rsidRDefault="002947F4">
      <w:pPr>
        <w:jc w:val="both"/>
        <w:rPr>
          <w:rFonts w:ascii="Arial" w:eastAsia="Arial" w:hAnsi="Arial" w:cs="Arial"/>
        </w:rPr>
      </w:pPr>
    </w:p>
    <w:p w14:paraId="17CD8321" w14:textId="77777777" w:rsidR="00DD463F" w:rsidRPr="00610C60" w:rsidRDefault="00DD463F" w:rsidP="00DD463F">
      <w:pPr>
        <w:rPr>
          <w:rFonts w:ascii="Verdana" w:hAnsi="Verdana"/>
        </w:rPr>
      </w:pPr>
    </w:p>
    <w:p w14:paraId="422C484E" w14:textId="77777777" w:rsidR="00DD463F" w:rsidRPr="00610C60" w:rsidRDefault="00DD463F" w:rsidP="00DD463F">
      <w:pPr>
        <w:pBdr>
          <w:top w:val="single" w:sz="4" w:space="1" w:color="808080"/>
          <w:left w:val="single" w:sz="4" w:space="4" w:color="808080"/>
          <w:bottom w:val="single" w:sz="4" w:space="1" w:color="808080"/>
          <w:right w:val="single" w:sz="4" w:space="21" w:color="808080"/>
        </w:pBdr>
        <w:spacing w:line="24" w:lineRule="atLeast"/>
        <w:ind w:left="708" w:right="425" w:hanging="708"/>
        <w:jc w:val="both"/>
        <w:rPr>
          <w:rFonts w:ascii="Verdana" w:hAnsi="Verdana" w:cs="Arial"/>
        </w:rPr>
      </w:pPr>
      <w:bookmarkStart w:id="0" w:name="presentación"/>
      <w:r w:rsidRPr="00610C60">
        <w:rPr>
          <w:rFonts w:ascii="Verdana" w:hAnsi="Verdana" w:cs="Arial"/>
        </w:rPr>
        <w:t>Presentación</w:t>
      </w:r>
    </w:p>
    <w:bookmarkEnd w:id="0"/>
    <w:p w14:paraId="37DE9E78" w14:textId="77777777" w:rsidR="00DD463F" w:rsidRDefault="00DD463F" w:rsidP="00DD463F">
      <w:pPr>
        <w:autoSpaceDE w:val="0"/>
        <w:autoSpaceDN w:val="0"/>
        <w:adjustRightInd w:val="0"/>
        <w:jc w:val="both"/>
        <w:rPr>
          <w:rFonts w:ascii="Verdana" w:hAnsi="Verdana" w:cs="Arial"/>
        </w:rPr>
      </w:pPr>
    </w:p>
    <w:p w14:paraId="72723C08" w14:textId="60CA6AE6" w:rsidR="00DD463F" w:rsidRPr="00610C60" w:rsidRDefault="00DD463F" w:rsidP="00DD463F">
      <w:pPr>
        <w:autoSpaceDE w:val="0"/>
        <w:autoSpaceDN w:val="0"/>
        <w:adjustRightInd w:val="0"/>
        <w:jc w:val="both"/>
        <w:rPr>
          <w:rFonts w:ascii="Verdana" w:hAnsi="Verdana" w:cs="Arial"/>
        </w:rPr>
      </w:pPr>
      <w:r w:rsidRPr="00610C60">
        <w:rPr>
          <w:rFonts w:ascii="Verdana" w:hAnsi="Verdana" w:cs="Arial"/>
        </w:rPr>
        <w:t>Esta PAC consiste en cuatro preguntas. Para responder es necesario haber trabajado el material del módulo 4 (Políticas macroeconómicas) del material docente, así tam</w:t>
      </w:r>
      <w:r>
        <w:rPr>
          <w:rFonts w:ascii="Verdana" w:hAnsi="Verdana" w:cs="Arial"/>
        </w:rPr>
        <w:t>bién como el material que tenéis</w:t>
      </w:r>
      <w:r w:rsidRPr="00610C60">
        <w:rPr>
          <w:rFonts w:ascii="Verdana" w:hAnsi="Verdana" w:cs="Arial"/>
        </w:rPr>
        <w:t xml:space="preserve"> a </w:t>
      </w:r>
      <w:r>
        <w:rPr>
          <w:rFonts w:ascii="Verdana" w:hAnsi="Verdana" w:cs="Arial"/>
        </w:rPr>
        <w:t xml:space="preserve">vuestra </w:t>
      </w:r>
      <w:r w:rsidRPr="00610C60">
        <w:rPr>
          <w:rFonts w:ascii="Verdana" w:hAnsi="Verdana" w:cs="Arial"/>
        </w:rPr>
        <w:t>disposición en el aula.</w:t>
      </w:r>
    </w:p>
    <w:p w14:paraId="2375E1F7" w14:textId="77777777" w:rsidR="00DD463F" w:rsidRPr="00610C60" w:rsidRDefault="00DD463F" w:rsidP="00DD463F">
      <w:pPr>
        <w:rPr>
          <w:rFonts w:ascii="Verdana" w:hAnsi="Verdana"/>
        </w:rPr>
      </w:pPr>
    </w:p>
    <w:p w14:paraId="7C6A794C" w14:textId="77777777" w:rsidR="00DD463F" w:rsidRPr="00610C60" w:rsidRDefault="00DD463F" w:rsidP="00DD463F">
      <w:pPr>
        <w:pBdr>
          <w:top w:val="single" w:sz="4" w:space="1" w:color="808080"/>
          <w:left w:val="single" w:sz="4" w:space="4" w:color="808080"/>
          <w:bottom w:val="single" w:sz="4" w:space="1" w:color="808080"/>
          <w:right w:val="single" w:sz="4" w:space="21" w:color="808080"/>
        </w:pBdr>
        <w:spacing w:line="24" w:lineRule="atLeast"/>
        <w:ind w:left="708" w:right="425" w:hanging="708"/>
        <w:jc w:val="both"/>
        <w:rPr>
          <w:rFonts w:ascii="Verdana" w:hAnsi="Verdana" w:cs="Arial"/>
        </w:rPr>
      </w:pPr>
      <w:r w:rsidRPr="00610C60">
        <w:rPr>
          <w:rFonts w:ascii="Verdana" w:hAnsi="Verdana" w:cs="Arial"/>
        </w:rPr>
        <w:t>Objetivos</w:t>
      </w:r>
    </w:p>
    <w:p w14:paraId="1BBC5E22" w14:textId="77777777" w:rsidR="00DD463F" w:rsidRDefault="00DD463F" w:rsidP="00DD463F">
      <w:pPr>
        <w:autoSpaceDE w:val="0"/>
        <w:autoSpaceDN w:val="0"/>
        <w:adjustRightInd w:val="0"/>
        <w:jc w:val="both"/>
        <w:rPr>
          <w:rFonts w:ascii="Verdana" w:hAnsi="Verdana" w:cs="Arial"/>
        </w:rPr>
      </w:pPr>
    </w:p>
    <w:p w14:paraId="24740C34" w14:textId="77777777" w:rsidR="00DD463F" w:rsidRPr="00610C60" w:rsidRDefault="00DD463F" w:rsidP="00DD463F">
      <w:pPr>
        <w:autoSpaceDE w:val="0"/>
        <w:autoSpaceDN w:val="0"/>
        <w:adjustRightInd w:val="0"/>
        <w:jc w:val="both"/>
        <w:rPr>
          <w:rFonts w:ascii="Verdana" w:hAnsi="Verdana" w:cs="Arial"/>
        </w:rPr>
      </w:pPr>
      <w:r w:rsidRPr="00610C60">
        <w:rPr>
          <w:rFonts w:ascii="Verdana" w:hAnsi="Verdana" w:cs="Arial"/>
        </w:rPr>
        <w:t>Los objetivos son conocer los rasgos fundamentales de los dos modelos más sencillos del funcionamiento agregado de la economía. También, comprender cómo afectan los agregados macroeconómicos las diferentes decisiones de política económica y entender los mecanismos de transmisión de las mismas.</w:t>
      </w:r>
    </w:p>
    <w:p w14:paraId="1304F62B" w14:textId="77777777" w:rsidR="00DD463F" w:rsidRPr="00610C60" w:rsidRDefault="00DD463F" w:rsidP="00DD463F">
      <w:pPr>
        <w:rPr>
          <w:rFonts w:ascii="Verdana" w:hAnsi="Verdana"/>
        </w:rPr>
      </w:pPr>
    </w:p>
    <w:p w14:paraId="406489D7" w14:textId="77777777" w:rsidR="00DD463F" w:rsidRPr="00610C60" w:rsidRDefault="00DD463F" w:rsidP="00DD463F">
      <w:pPr>
        <w:pBdr>
          <w:top w:val="single" w:sz="4" w:space="1" w:color="808080"/>
          <w:left w:val="single" w:sz="4" w:space="4" w:color="808080"/>
          <w:bottom w:val="single" w:sz="4" w:space="1" w:color="808080"/>
          <w:right w:val="single" w:sz="4" w:space="21" w:color="808080"/>
        </w:pBdr>
        <w:spacing w:line="24" w:lineRule="atLeast"/>
        <w:ind w:left="708" w:right="425" w:hanging="708"/>
        <w:jc w:val="both"/>
        <w:rPr>
          <w:rFonts w:ascii="Verdana" w:hAnsi="Verdana" w:cs="Arial"/>
        </w:rPr>
      </w:pPr>
      <w:r w:rsidRPr="00610C60">
        <w:rPr>
          <w:rFonts w:ascii="Verdana" w:hAnsi="Verdana" w:cs="Arial"/>
        </w:rPr>
        <w:t>Competencias</w:t>
      </w:r>
    </w:p>
    <w:p w14:paraId="6C08DC1D" w14:textId="77777777" w:rsidR="00DD463F" w:rsidRPr="00610C60" w:rsidRDefault="00DD463F" w:rsidP="00DD463F">
      <w:pPr>
        <w:autoSpaceDE w:val="0"/>
        <w:autoSpaceDN w:val="0"/>
        <w:adjustRightInd w:val="0"/>
        <w:jc w:val="both"/>
        <w:rPr>
          <w:rFonts w:ascii="Verdana" w:hAnsi="Verdana" w:cs="Arial"/>
        </w:rPr>
      </w:pPr>
    </w:p>
    <w:p w14:paraId="2AF12AAA" w14:textId="77777777" w:rsidR="00DD463F" w:rsidRDefault="00DD463F" w:rsidP="00DD463F">
      <w:pPr>
        <w:rPr>
          <w:rFonts w:ascii="Verdana" w:hAnsi="Verdana"/>
        </w:rPr>
      </w:pPr>
      <w:r w:rsidRPr="00610C60">
        <w:rPr>
          <w:rFonts w:ascii="Verdana" w:hAnsi="Verdana"/>
        </w:rPr>
        <w:t>En esta PAC se pretende fomentar la adquisición de la capacidad para aplicar técnicas y métodos de observación y de análisis. En concreto, la aplicación de modelos para evaluar políticas (pregunta 3), el seguimiento de un proceso de razonamiento encadenado (pregunta 2) o la solución de problemas sencillos (preguntas 1 y 4).</w:t>
      </w:r>
    </w:p>
    <w:p w14:paraId="00FE856B" w14:textId="77777777" w:rsidR="00DD463F" w:rsidRPr="00610C60" w:rsidRDefault="00DD463F" w:rsidP="00DD463F">
      <w:pPr>
        <w:rPr>
          <w:rFonts w:ascii="Verdana" w:hAnsi="Verdana"/>
        </w:rPr>
      </w:pPr>
    </w:p>
    <w:p w14:paraId="3F50FC30" w14:textId="77777777" w:rsidR="00DD463F" w:rsidRPr="00610C60" w:rsidRDefault="00DD463F" w:rsidP="00DD463F">
      <w:pPr>
        <w:pBdr>
          <w:top w:val="single" w:sz="4" w:space="1" w:color="808080"/>
          <w:left w:val="single" w:sz="4" w:space="4" w:color="808080"/>
          <w:bottom w:val="single" w:sz="4" w:space="1" w:color="808080"/>
          <w:right w:val="single" w:sz="4" w:space="21" w:color="808080"/>
        </w:pBdr>
        <w:spacing w:line="24" w:lineRule="atLeast"/>
        <w:ind w:left="708" w:right="425" w:hanging="708"/>
        <w:jc w:val="both"/>
        <w:rPr>
          <w:rFonts w:ascii="Verdana" w:hAnsi="Verdana" w:cs="Arial"/>
        </w:rPr>
      </w:pPr>
      <w:r w:rsidRPr="00610C60">
        <w:rPr>
          <w:rFonts w:ascii="Verdana" w:hAnsi="Verdana" w:cs="Arial"/>
        </w:rPr>
        <w:t>Criterios de evaluación</w:t>
      </w:r>
    </w:p>
    <w:p w14:paraId="20E79E9F" w14:textId="77777777" w:rsidR="00DD463F" w:rsidRPr="00610C60" w:rsidRDefault="00DD463F" w:rsidP="00DD463F">
      <w:pPr>
        <w:rPr>
          <w:rFonts w:ascii="Verdana" w:hAnsi="Verdana"/>
        </w:rPr>
      </w:pPr>
    </w:p>
    <w:p w14:paraId="70BD0F41" w14:textId="77777777" w:rsidR="00DD463F" w:rsidRDefault="00DD463F" w:rsidP="00DD463F">
      <w:pPr>
        <w:rPr>
          <w:rFonts w:ascii="Verdana" w:hAnsi="Verdana"/>
        </w:rPr>
      </w:pPr>
      <w:r w:rsidRPr="00610C60">
        <w:rPr>
          <w:rFonts w:ascii="Verdana" w:hAnsi="Verdana"/>
        </w:rPr>
        <w:t>Cada una de las preguntas vale un 25% de la calificación final. Se valorará la lógica de razonamiento y el uso de los conceptos y relaciones desarrollados en el módulo 4 de la asignatura.</w:t>
      </w:r>
    </w:p>
    <w:p w14:paraId="1FFF141F" w14:textId="77777777" w:rsidR="00DD463F" w:rsidRPr="00610C60" w:rsidRDefault="00DD463F" w:rsidP="00DD463F">
      <w:pPr>
        <w:rPr>
          <w:rFonts w:ascii="Verdana" w:hAnsi="Verdana"/>
        </w:rPr>
      </w:pPr>
    </w:p>
    <w:p w14:paraId="17B3A522" w14:textId="77777777" w:rsidR="00DD463F" w:rsidRPr="00610C60" w:rsidRDefault="00DD463F" w:rsidP="00DD463F">
      <w:pPr>
        <w:pBdr>
          <w:top w:val="single" w:sz="4" w:space="1" w:color="808080"/>
          <w:left w:val="single" w:sz="4" w:space="4" w:color="808080"/>
          <w:bottom w:val="single" w:sz="4" w:space="1" w:color="808080"/>
          <w:right w:val="single" w:sz="4" w:space="21" w:color="808080"/>
        </w:pBdr>
        <w:spacing w:line="24" w:lineRule="atLeast"/>
        <w:ind w:left="708" w:right="425" w:hanging="708"/>
        <w:jc w:val="both"/>
        <w:rPr>
          <w:rFonts w:ascii="Verdana" w:hAnsi="Verdana" w:cs="Arial"/>
        </w:rPr>
      </w:pPr>
      <w:r w:rsidRPr="00610C60">
        <w:rPr>
          <w:rFonts w:ascii="Verdana" w:hAnsi="Verdana" w:cs="Arial"/>
        </w:rPr>
        <w:t>Fecha de entrega</w:t>
      </w:r>
    </w:p>
    <w:p w14:paraId="61D2C1D9" w14:textId="77777777" w:rsidR="00DD463F" w:rsidRPr="00610C60" w:rsidRDefault="00DD463F" w:rsidP="00DD463F">
      <w:pPr>
        <w:autoSpaceDE w:val="0"/>
        <w:autoSpaceDN w:val="0"/>
        <w:adjustRightInd w:val="0"/>
        <w:jc w:val="both"/>
        <w:rPr>
          <w:rFonts w:ascii="Verdana" w:hAnsi="Verdana" w:cs="Arial"/>
        </w:rPr>
      </w:pPr>
    </w:p>
    <w:p w14:paraId="6D637A05" w14:textId="0FF827B3" w:rsidR="00DD463F" w:rsidRDefault="00DD463F" w:rsidP="00DD463F">
      <w:pPr>
        <w:autoSpaceDE w:val="0"/>
        <w:autoSpaceDN w:val="0"/>
        <w:adjustRightInd w:val="0"/>
        <w:jc w:val="both"/>
        <w:rPr>
          <w:rFonts w:ascii="Verdana" w:hAnsi="Verdana" w:cs="Arial"/>
        </w:rPr>
      </w:pPr>
      <w:r w:rsidRPr="00610C60">
        <w:rPr>
          <w:rFonts w:ascii="Verdana" w:hAnsi="Verdana" w:cs="Arial"/>
        </w:rPr>
        <w:t xml:space="preserve">La fecha límite de entrega de la PEC4 es a las 24 horas del día </w:t>
      </w:r>
      <w:r w:rsidR="00C40B6A">
        <w:rPr>
          <w:rFonts w:ascii="Verdana" w:hAnsi="Verdana" w:cs="Arial"/>
        </w:rPr>
        <w:t>6</w:t>
      </w:r>
      <w:r w:rsidRPr="00610C60">
        <w:rPr>
          <w:rFonts w:ascii="Verdana" w:hAnsi="Verdana" w:cs="Arial"/>
        </w:rPr>
        <w:t xml:space="preserve"> de </w:t>
      </w:r>
      <w:r w:rsidR="00C40B6A">
        <w:rPr>
          <w:rFonts w:ascii="Verdana" w:hAnsi="Verdana" w:cs="Arial"/>
        </w:rPr>
        <w:t>diciembre</w:t>
      </w:r>
      <w:r w:rsidRPr="00610C60">
        <w:rPr>
          <w:rFonts w:ascii="Verdana" w:hAnsi="Verdana" w:cs="Arial"/>
        </w:rPr>
        <w:t xml:space="preserve"> de 20</w:t>
      </w:r>
      <w:r w:rsidR="00C40B6A">
        <w:rPr>
          <w:rFonts w:ascii="Verdana" w:hAnsi="Verdana" w:cs="Arial"/>
        </w:rPr>
        <w:t>22</w:t>
      </w:r>
      <w:r w:rsidRPr="00610C60">
        <w:rPr>
          <w:rFonts w:ascii="Verdana" w:hAnsi="Verdana" w:cs="Arial"/>
        </w:rPr>
        <w:t>.</w:t>
      </w:r>
    </w:p>
    <w:p w14:paraId="1C4D0A01" w14:textId="77777777" w:rsidR="00DD463F" w:rsidRPr="00610C60" w:rsidRDefault="00DD463F" w:rsidP="00DD463F">
      <w:pPr>
        <w:autoSpaceDE w:val="0"/>
        <w:autoSpaceDN w:val="0"/>
        <w:adjustRightInd w:val="0"/>
        <w:jc w:val="both"/>
        <w:rPr>
          <w:rFonts w:ascii="Verdana" w:hAnsi="Verdana" w:cs="Arial"/>
        </w:rPr>
      </w:pPr>
    </w:p>
    <w:p w14:paraId="52858953" w14:textId="77777777" w:rsidR="00DD463F" w:rsidRDefault="00DD463F" w:rsidP="00DD463F">
      <w:pPr>
        <w:pBdr>
          <w:top w:val="single" w:sz="4" w:space="1" w:color="808080"/>
          <w:left w:val="single" w:sz="4" w:space="4" w:color="808080"/>
          <w:bottom w:val="single" w:sz="4" w:space="1" w:color="808080"/>
          <w:right w:val="single" w:sz="4" w:space="21" w:color="808080"/>
        </w:pBdr>
        <w:spacing w:line="24" w:lineRule="atLeast"/>
        <w:ind w:left="708" w:right="425" w:hanging="708"/>
        <w:jc w:val="both"/>
        <w:rPr>
          <w:rFonts w:ascii="Verdana" w:hAnsi="Verdana" w:cs="Arial"/>
        </w:rPr>
      </w:pPr>
      <w:r w:rsidRPr="00610C60">
        <w:rPr>
          <w:rFonts w:ascii="Verdana" w:hAnsi="Verdana" w:cs="Arial"/>
        </w:rPr>
        <w:t>Enunciado</w:t>
      </w:r>
    </w:p>
    <w:p w14:paraId="67F2217F" w14:textId="77777777" w:rsidR="00DD463F" w:rsidRPr="00610C60" w:rsidRDefault="00DD463F" w:rsidP="00DD463F">
      <w:pPr>
        <w:numPr>
          <w:ilvl w:val="0"/>
          <w:numId w:val="1"/>
        </w:numPr>
        <w:jc w:val="both"/>
        <w:rPr>
          <w:rFonts w:ascii="Verdana" w:hAnsi="Verdana" w:cs="Arial"/>
        </w:rPr>
      </w:pPr>
      <w:r w:rsidRPr="00610C60">
        <w:rPr>
          <w:rFonts w:ascii="Verdana" w:hAnsi="Verdana" w:cs="Arial"/>
        </w:rPr>
        <w:t>Indica y argument</w:t>
      </w:r>
      <w:r>
        <w:rPr>
          <w:rFonts w:ascii="Verdana" w:hAnsi="Verdana" w:cs="Arial"/>
        </w:rPr>
        <w:t>a cuál es la respuesta correcta</w:t>
      </w:r>
      <w:r w:rsidRPr="00610C60">
        <w:rPr>
          <w:rFonts w:ascii="Verdana" w:hAnsi="Verdana" w:cs="Arial"/>
        </w:rPr>
        <w:t>.</w:t>
      </w:r>
    </w:p>
    <w:p w14:paraId="4EFBF800" w14:textId="77777777" w:rsidR="00DD463F" w:rsidRPr="00610C60" w:rsidRDefault="00DD463F" w:rsidP="00DD463F">
      <w:pPr>
        <w:jc w:val="both"/>
        <w:rPr>
          <w:rFonts w:ascii="Verdana" w:hAnsi="Verdana" w:cs="Arial"/>
        </w:rPr>
      </w:pPr>
    </w:p>
    <w:p w14:paraId="3366034C" w14:textId="77777777" w:rsidR="00DD463F" w:rsidRPr="00610C60" w:rsidRDefault="00DD463F" w:rsidP="00DD463F">
      <w:pPr>
        <w:numPr>
          <w:ilvl w:val="1"/>
          <w:numId w:val="1"/>
        </w:numPr>
        <w:jc w:val="both"/>
        <w:rPr>
          <w:rFonts w:ascii="Verdana" w:hAnsi="Verdana" w:cs="Arial"/>
        </w:rPr>
      </w:pPr>
      <w:r>
        <w:rPr>
          <w:rFonts w:ascii="Verdana" w:hAnsi="Verdana" w:cs="Arial"/>
        </w:rPr>
        <w:t>El multiplicador monetario</w:t>
      </w:r>
      <w:r w:rsidRPr="00610C60">
        <w:rPr>
          <w:rFonts w:ascii="Verdana" w:hAnsi="Verdana" w:cs="Arial"/>
        </w:rPr>
        <w:t>:</w:t>
      </w:r>
    </w:p>
    <w:p w14:paraId="6B9958A4" w14:textId="77777777" w:rsidR="00DD463F" w:rsidRPr="00610C60" w:rsidRDefault="00DD463F" w:rsidP="00DD463F">
      <w:pPr>
        <w:numPr>
          <w:ilvl w:val="2"/>
          <w:numId w:val="1"/>
        </w:numPr>
        <w:jc w:val="both"/>
        <w:rPr>
          <w:rFonts w:ascii="Verdana" w:hAnsi="Verdana" w:cs="Arial"/>
        </w:rPr>
      </w:pPr>
      <w:r w:rsidRPr="00610C60">
        <w:rPr>
          <w:rFonts w:ascii="Verdana" w:hAnsi="Verdana" w:cs="Arial"/>
        </w:rPr>
        <w:t>Nos indica el efecto sobre la renta de incre</w:t>
      </w:r>
      <w:r>
        <w:rPr>
          <w:rFonts w:ascii="Verdana" w:hAnsi="Verdana" w:cs="Arial"/>
        </w:rPr>
        <w:t>mentos en la cantidad de dinero</w:t>
      </w:r>
      <w:r w:rsidRPr="00610C60">
        <w:rPr>
          <w:rFonts w:ascii="Verdana" w:hAnsi="Verdana" w:cs="Arial"/>
        </w:rPr>
        <w:t>.</w:t>
      </w:r>
    </w:p>
    <w:p w14:paraId="74EA8A34" w14:textId="77777777" w:rsidR="00DD463F" w:rsidRDefault="00DD463F" w:rsidP="00DD463F">
      <w:pPr>
        <w:numPr>
          <w:ilvl w:val="2"/>
          <w:numId w:val="1"/>
        </w:numPr>
        <w:jc w:val="both"/>
        <w:rPr>
          <w:rFonts w:ascii="Verdana" w:hAnsi="Verdana" w:cs="Arial"/>
        </w:rPr>
      </w:pPr>
      <w:r w:rsidRPr="00610C60">
        <w:rPr>
          <w:rFonts w:ascii="Verdana" w:hAnsi="Verdana" w:cs="Arial"/>
        </w:rPr>
        <w:t>Nos indica el efecto sobre la oferta monetaria de incre</w:t>
      </w:r>
      <w:r>
        <w:rPr>
          <w:rFonts w:ascii="Verdana" w:hAnsi="Verdana" w:cs="Arial"/>
        </w:rPr>
        <w:t>mentos en el gasto del gobierno</w:t>
      </w:r>
      <w:r w:rsidRPr="00610C60">
        <w:rPr>
          <w:rFonts w:ascii="Verdana" w:hAnsi="Verdana" w:cs="Arial"/>
        </w:rPr>
        <w:t>.</w:t>
      </w:r>
    </w:p>
    <w:p w14:paraId="64C4EC31" w14:textId="77777777" w:rsidR="00DD463F" w:rsidRPr="00610C60" w:rsidRDefault="00DD463F" w:rsidP="00DD463F">
      <w:pPr>
        <w:numPr>
          <w:ilvl w:val="2"/>
          <w:numId w:val="1"/>
        </w:numPr>
        <w:jc w:val="both"/>
        <w:rPr>
          <w:rFonts w:ascii="Verdana" w:hAnsi="Verdana" w:cs="Arial"/>
        </w:rPr>
      </w:pPr>
      <w:r w:rsidRPr="00610C60">
        <w:rPr>
          <w:rFonts w:ascii="Verdana" w:hAnsi="Verdana" w:cs="Arial"/>
        </w:rPr>
        <w:t xml:space="preserve">Nos indica el efecto sobre la renta de </w:t>
      </w:r>
      <w:r>
        <w:rPr>
          <w:rFonts w:ascii="Verdana" w:hAnsi="Verdana" w:cs="Arial"/>
        </w:rPr>
        <w:t>incrementos en el gasto privado</w:t>
      </w:r>
      <w:r w:rsidRPr="00610C60">
        <w:rPr>
          <w:rFonts w:ascii="Verdana" w:hAnsi="Verdana" w:cs="Arial"/>
        </w:rPr>
        <w:t>.</w:t>
      </w:r>
    </w:p>
    <w:p w14:paraId="71A60504" w14:textId="4C3F0DF7" w:rsidR="00DD463F" w:rsidRPr="00A52727" w:rsidRDefault="00DD463F" w:rsidP="00DD463F">
      <w:pPr>
        <w:numPr>
          <w:ilvl w:val="2"/>
          <w:numId w:val="1"/>
        </w:numPr>
        <w:jc w:val="both"/>
        <w:rPr>
          <w:rFonts w:ascii="Verdana" w:hAnsi="Verdana" w:cs="Arial"/>
          <w:highlight w:val="yellow"/>
        </w:rPr>
      </w:pPr>
      <w:r w:rsidRPr="00A52727">
        <w:rPr>
          <w:rFonts w:ascii="Verdana" w:hAnsi="Verdana" w:cs="Arial"/>
          <w:highlight w:val="yellow"/>
        </w:rPr>
        <w:t>Nos indica el efecto sobre la oferta monetaria de incrementos en la base monetaria.</w:t>
      </w:r>
    </w:p>
    <w:p w14:paraId="00FDF135" w14:textId="74053D6E" w:rsidR="00A52727" w:rsidRDefault="00A52727" w:rsidP="00A52727">
      <w:pPr>
        <w:jc w:val="both"/>
        <w:rPr>
          <w:rFonts w:ascii="Verdana" w:hAnsi="Verdana" w:cs="Arial"/>
        </w:rPr>
      </w:pPr>
    </w:p>
    <w:p w14:paraId="43587FE2" w14:textId="3E802C3E" w:rsidR="002373EA" w:rsidRPr="00085CA9" w:rsidRDefault="00A52727" w:rsidP="002373EA">
      <w:pPr>
        <w:jc w:val="both"/>
        <w:rPr>
          <w:rFonts w:ascii="Verdana" w:hAnsi="Verdana" w:cs="Arial"/>
          <w:color w:val="1F497D" w:themeColor="text2"/>
          <w:u w:val="single"/>
        </w:rPr>
      </w:pPr>
      <w:r w:rsidRPr="00085CA9">
        <w:rPr>
          <w:rFonts w:ascii="Verdana" w:hAnsi="Verdana" w:cs="Arial"/>
          <w:color w:val="1F497D" w:themeColor="text2"/>
        </w:rPr>
        <w:t xml:space="preserve">Como se indica en el </w:t>
      </w:r>
      <w:r w:rsidR="002373EA" w:rsidRPr="00085CA9">
        <w:rPr>
          <w:rFonts w:ascii="Verdana" w:hAnsi="Verdana" w:cs="Arial"/>
          <w:color w:val="1F497D" w:themeColor="text2"/>
        </w:rPr>
        <w:t xml:space="preserve">apartado </w:t>
      </w:r>
      <w:r w:rsidR="002373EA" w:rsidRPr="00085CA9">
        <w:rPr>
          <w:rFonts w:ascii="Verdana" w:hAnsi="Verdana" w:cs="Arial"/>
          <w:color w:val="1F497D" w:themeColor="text2"/>
          <w:u w:val="single"/>
        </w:rPr>
        <w:t xml:space="preserve">2.4 La relación entre la </w:t>
      </w:r>
      <w:proofErr w:type="gramStart"/>
      <w:r w:rsidR="002373EA" w:rsidRPr="00085CA9">
        <w:rPr>
          <w:rFonts w:ascii="Verdana" w:hAnsi="Verdana" w:cs="Arial"/>
          <w:color w:val="1F497D" w:themeColor="text2"/>
          <w:u w:val="single"/>
        </w:rPr>
        <w:t>base monetaria y la oferta monetaria</w:t>
      </w:r>
      <w:proofErr w:type="gramEnd"/>
      <w:r w:rsidR="002373EA" w:rsidRPr="00085CA9">
        <w:rPr>
          <w:rFonts w:ascii="Verdana" w:hAnsi="Verdana" w:cs="Arial"/>
          <w:color w:val="1F497D" w:themeColor="text2"/>
          <w:u w:val="single"/>
        </w:rPr>
        <w:t>: el</w:t>
      </w:r>
    </w:p>
    <w:p w14:paraId="0812973B" w14:textId="57A31AC8" w:rsidR="00A52727" w:rsidRPr="00085CA9" w:rsidRDefault="002373EA" w:rsidP="00A52727">
      <w:pPr>
        <w:jc w:val="both"/>
        <w:rPr>
          <w:rFonts w:ascii="Verdana" w:hAnsi="Verdana" w:cs="Arial"/>
          <w:color w:val="1F497D" w:themeColor="text2"/>
        </w:rPr>
      </w:pPr>
      <w:r w:rsidRPr="00085CA9">
        <w:rPr>
          <w:rFonts w:ascii="Verdana" w:hAnsi="Verdana" w:cs="Arial"/>
          <w:color w:val="1F497D" w:themeColor="text2"/>
          <w:u w:val="single"/>
        </w:rPr>
        <w:t>Multiplicador</w:t>
      </w:r>
      <w:r w:rsidRPr="00085CA9">
        <w:rPr>
          <w:rFonts w:ascii="Verdana" w:hAnsi="Verdana" w:cs="Arial"/>
          <w:color w:val="1F497D" w:themeColor="text2"/>
        </w:rPr>
        <w:t xml:space="preserve"> del módulo: </w:t>
      </w:r>
      <w:r w:rsidRPr="00085CA9">
        <w:rPr>
          <w:rFonts w:ascii="Verdana" w:hAnsi="Verdana" w:cs="Arial"/>
          <w:i/>
          <w:iCs/>
          <w:color w:val="1F497D" w:themeColor="text2"/>
        </w:rPr>
        <w:t>“</w:t>
      </w:r>
      <w:r w:rsidR="00A52727" w:rsidRPr="00085CA9">
        <w:rPr>
          <w:rFonts w:ascii="Verdana" w:hAnsi="Verdana" w:cs="Arial"/>
          <w:i/>
          <w:iCs/>
          <w:color w:val="1F497D" w:themeColor="text2"/>
        </w:rPr>
        <w:t xml:space="preserve">El cociente (e + </w:t>
      </w:r>
      <w:r w:rsidR="00DB64BB" w:rsidRPr="00085CA9">
        <w:rPr>
          <w:rFonts w:ascii="Verdana" w:hAnsi="Verdana" w:cs="Arial"/>
          <w:i/>
          <w:iCs/>
          <w:color w:val="1F497D" w:themeColor="text2"/>
        </w:rPr>
        <w:t>1) / (</w:t>
      </w:r>
      <w:r w:rsidR="00A52727" w:rsidRPr="00085CA9">
        <w:rPr>
          <w:rFonts w:ascii="Verdana" w:hAnsi="Verdana" w:cs="Arial"/>
          <w:i/>
          <w:iCs/>
          <w:color w:val="1F497D" w:themeColor="text2"/>
        </w:rPr>
        <w:t>e + r) se denomina multiplicador monetario (mm)</w:t>
      </w:r>
      <w:r w:rsidRPr="00085CA9">
        <w:rPr>
          <w:rFonts w:ascii="Verdana" w:hAnsi="Verdana" w:cs="Arial"/>
          <w:i/>
          <w:iCs/>
          <w:color w:val="1F497D" w:themeColor="text2"/>
        </w:rPr>
        <w:t xml:space="preserve"> </w:t>
      </w:r>
      <w:r w:rsidR="00A52727" w:rsidRPr="00085CA9">
        <w:rPr>
          <w:rFonts w:ascii="Verdana" w:hAnsi="Verdana" w:cs="Arial"/>
          <w:i/>
          <w:iCs/>
          <w:color w:val="1F497D" w:themeColor="text2"/>
        </w:rPr>
        <w:t>y nos permite calcular la cantidad de oferta monetaria que puede crearse</w:t>
      </w:r>
      <w:r w:rsidRPr="00085CA9">
        <w:rPr>
          <w:rFonts w:ascii="Verdana" w:hAnsi="Verdana" w:cs="Arial"/>
          <w:i/>
          <w:iCs/>
          <w:color w:val="1F497D" w:themeColor="text2"/>
        </w:rPr>
        <w:t xml:space="preserve"> </w:t>
      </w:r>
      <w:r w:rsidR="00A52727" w:rsidRPr="00085CA9">
        <w:rPr>
          <w:rFonts w:ascii="Verdana" w:hAnsi="Verdana" w:cs="Arial"/>
          <w:i/>
          <w:iCs/>
          <w:color w:val="1F497D" w:themeColor="text2"/>
        </w:rPr>
        <w:t>por cada unidad de base monetaria.</w:t>
      </w:r>
      <w:r w:rsidRPr="00085CA9">
        <w:rPr>
          <w:rFonts w:ascii="Verdana" w:hAnsi="Verdana" w:cs="Arial"/>
          <w:i/>
          <w:iCs/>
          <w:color w:val="1F497D" w:themeColor="text2"/>
        </w:rPr>
        <w:t>”</w:t>
      </w:r>
    </w:p>
    <w:p w14:paraId="5D982D0E" w14:textId="77777777" w:rsidR="00A52727" w:rsidRPr="00610C60" w:rsidRDefault="00A52727" w:rsidP="00A52727">
      <w:pPr>
        <w:jc w:val="both"/>
        <w:rPr>
          <w:rFonts w:ascii="Verdana" w:hAnsi="Verdana" w:cs="Arial"/>
        </w:rPr>
      </w:pPr>
    </w:p>
    <w:p w14:paraId="43467ECF" w14:textId="77777777" w:rsidR="00DD463F" w:rsidRPr="00610C60" w:rsidRDefault="00DD463F" w:rsidP="00DD463F">
      <w:pPr>
        <w:jc w:val="both"/>
        <w:rPr>
          <w:rFonts w:ascii="Verdana" w:hAnsi="Verdana" w:cs="Arial"/>
        </w:rPr>
      </w:pPr>
    </w:p>
    <w:p w14:paraId="027B9CA6" w14:textId="77777777" w:rsidR="00DD463F" w:rsidRPr="00610C60" w:rsidRDefault="00DD463F" w:rsidP="00DD463F">
      <w:pPr>
        <w:numPr>
          <w:ilvl w:val="1"/>
          <w:numId w:val="1"/>
        </w:numPr>
        <w:jc w:val="both"/>
        <w:rPr>
          <w:rFonts w:ascii="Verdana" w:hAnsi="Verdana" w:cs="Arial"/>
        </w:rPr>
      </w:pPr>
      <w:r w:rsidRPr="00610C60">
        <w:rPr>
          <w:rFonts w:ascii="Verdana" w:hAnsi="Verdana" w:cs="Arial"/>
        </w:rPr>
        <w:t>Las políticas monetarias</w:t>
      </w:r>
    </w:p>
    <w:p w14:paraId="5B3550CA" w14:textId="77777777" w:rsidR="00DD463F" w:rsidRPr="00610C60" w:rsidRDefault="00DD463F" w:rsidP="00DD463F">
      <w:pPr>
        <w:numPr>
          <w:ilvl w:val="2"/>
          <w:numId w:val="1"/>
        </w:numPr>
        <w:jc w:val="both"/>
        <w:rPr>
          <w:rFonts w:ascii="Verdana" w:hAnsi="Verdana" w:cs="Arial"/>
        </w:rPr>
      </w:pPr>
      <w:r w:rsidRPr="00610C60">
        <w:rPr>
          <w:rFonts w:ascii="Verdana" w:hAnsi="Verdana" w:cs="Arial"/>
        </w:rPr>
        <w:t>Son aquellas que afectan directamente el gasto del gobierno.</w:t>
      </w:r>
    </w:p>
    <w:p w14:paraId="27692FFA" w14:textId="77777777" w:rsidR="00DD463F" w:rsidRPr="00610C60" w:rsidRDefault="00DD463F" w:rsidP="00DD463F">
      <w:pPr>
        <w:numPr>
          <w:ilvl w:val="2"/>
          <w:numId w:val="1"/>
        </w:numPr>
        <w:jc w:val="both"/>
        <w:rPr>
          <w:rFonts w:ascii="Verdana" w:hAnsi="Verdana" w:cs="Arial"/>
        </w:rPr>
      </w:pPr>
      <w:r w:rsidRPr="00610C60">
        <w:rPr>
          <w:rFonts w:ascii="Verdana" w:hAnsi="Verdana" w:cs="Arial"/>
        </w:rPr>
        <w:t>Son aquellas que afecta</w:t>
      </w:r>
      <w:r>
        <w:rPr>
          <w:rFonts w:ascii="Verdana" w:hAnsi="Verdana" w:cs="Arial"/>
        </w:rPr>
        <w:t>n directamente el gasto privado</w:t>
      </w:r>
      <w:r w:rsidRPr="00610C60">
        <w:rPr>
          <w:rFonts w:ascii="Verdana" w:hAnsi="Verdana" w:cs="Arial"/>
        </w:rPr>
        <w:t>.</w:t>
      </w:r>
    </w:p>
    <w:p w14:paraId="09624518" w14:textId="77777777" w:rsidR="00DD463F" w:rsidRPr="00030A6A" w:rsidRDefault="00DD463F" w:rsidP="00DD463F">
      <w:pPr>
        <w:numPr>
          <w:ilvl w:val="2"/>
          <w:numId w:val="1"/>
        </w:numPr>
        <w:jc w:val="both"/>
        <w:rPr>
          <w:rFonts w:ascii="Verdana" w:hAnsi="Verdana" w:cs="Arial"/>
          <w:highlight w:val="yellow"/>
        </w:rPr>
      </w:pPr>
      <w:r w:rsidRPr="00030A6A">
        <w:rPr>
          <w:rFonts w:ascii="Verdana" w:hAnsi="Verdana" w:cs="Arial"/>
          <w:highlight w:val="yellow"/>
        </w:rPr>
        <w:t>Son aquellas que intentan modificar la oferta monetaria.</w:t>
      </w:r>
    </w:p>
    <w:p w14:paraId="1A0150D5" w14:textId="291B25D2" w:rsidR="00DD463F" w:rsidRDefault="00DD463F" w:rsidP="00DD463F">
      <w:pPr>
        <w:numPr>
          <w:ilvl w:val="2"/>
          <w:numId w:val="1"/>
        </w:numPr>
        <w:jc w:val="both"/>
        <w:rPr>
          <w:rFonts w:ascii="Verdana" w:hAnsi="Verdana" w:cs="Arial"/>
        </w:rPr>
      </w:pPr>
      <w:r w:rsidRPr="00610C60">
        <w:rPr>
          <w:rFonts w:ascii="Verdana" w:hAnsi="Verdana" w:cs="Arial"/>
        </w:rPr>
        <w:t>Son aquellas que intentan afectar el tipo de cambio.</w:t>
      </w:r>
    </w:p>
    <w:p w14:paraId="4D1D4BB4" w14:textId="39EAB2CB" w:rsidR="00A52727" w:rsidRDefault="00A52727" w:rsidP="00A52727">
      <w:pPr>
        <w:jc w:val="both"/>
        <w:rPr>
          <w:rFonts w:ascii="Verdana" w:hAnsi="Verdana" w:cs="Arial"/>
        </w:rPr>
      </w:pPr>
    </w:p>
    <w:p w14:paraId="7BD9DDF9" w14:textId="0A25BA76" w:rsidR="00030A6A" w:rsidRPr="00085CA9" w:rsidRDefault="00030A6A" w:rsidP="00030A6A">
      <w:pPr>
        <w:jc w:val="both"/>
        <w:rPr>
          <w:rFonts w:ascii="Verdana" w:hAnsi="Verdana" w:cs="Arial"/>
          <w:color w:val="1F497D" w:themeColor="text2"/>
        </w:rPr>
      </w:pPr>
      <w:r w:rsidRPr="00085CA9">
        <w:rPr>
          <w:rFonts w:ascii="Verdana" w:hAnsi="Verdana" w:cs="Arial"/>
          <w:color w:val="1F497D" w:themeColor="text2"/>
        </w:rPr>
        <w:t xml:space="preserve">Como se indica en el apartado </w:t>
      </w:r>
      <w:r w:rsidRPr="00085CA9">
        <w:rPr>
          <w:rFonts w:ascii="Verdana" w:hAnsi="Verdana" w:cs="Arial"/>
          <w:color w:val="1F497D" w:themeColor="text2"/>
          <w:u w:val="single"/>
        </w:rPr>
        <w:t>2. La política monetaria</w:t>
      </w:r>
      <w:r w:rsidRPr="00085CA9">
        <w:rPr>
          <w:rFonts w:ascii="Verdana" w:hAnsi="Verdana" w:cs="Arial"/>
          <w:color w:val="1F497D" w:themeColor="text2"/>
        </w:rPr>
        <w:t xml:space="preserve"> del módulo: </w:t>
      </w:r>
      <w:r w:rsidRPr="00085CA9">
        <w:rPr>
          <w:rFonts w:ascii="Verdana" w:hAnsi="Verdana" w:cs="Arial"/>
          <w:i/>
          <w:iCs/>
          <w:color w:val="1F497D" w:themeColor="text2"/>
        </w:rPr>
        <w:t>“La política monetaria se define como la aplicación de determinadas medidas por parte de la autoridad monetaria para influir en la cantidad o en el precio del dinero (tipos de interés).”</w:t>
      </w:r>
    </w:p>
    <w:p w14:paraId="3CB2151D" w14:textId="77777777" w:rsidR="00EB1EE3" w:rsidRDefault="00EB1EE3" w:rsidP="00A52727">
      <w:pPr>
        <w:jc w:val="both"/>
        <w:rPr>
          <w:rFonts w:ascii="Verdana" w:hAnsi="Verdana" w:cs="Arial"/>
        </w:rPr>
      </w:pPr>
    </w:p>
    <w:p w14:paraId="1185B2A3" w14:textId="77777777" w:rsidR="00DD463F" w:rsidRPr="00610C60" w:rsidRDefault="00DD463F" w:rsidP="00DD463F">
      <w:pPr>
        <w:numPr>
          <w:ilvl w:val="1"/>
          <w:numId w:val="1"/>
        </w:numPr>
        <w:jc w:val="both"/>
        <w:rPr>
          <w:rFonts w:ascii="Verdana" w:hAnsi="Verdana" w:cs="Arial"/>
        </w:rPr>
      </w:pPr>
      <w:r>
        <w:rPr>
          <w:rFonts w:ascii="Verdana" w:hAnsi="Verdana" w:cs="Arial"/>
        </w:rPr>
        <w:t>El</w:t>
      </w:r>
      <w:r w:rsidRPr="00610C60">
        <w:rPr>
          <w:rFonts w:ascii="Verdana" w:hAnsi="Verdana" w:cs="Arial"/>
        </w:rPr>
        <w:t xml:space="preserve"> </w:t>
      </w:r>
      <w:r>
        <w:rPr>
          <w:rFonts w:ascii="Verdana" w:hAnsi="Verdana" w:cs="Arial"/>
        </w:rPr>
        <w:t xml:space="preserve">aumento </w:t>
      </w:r>
      <w:r w:rsidRPr="00610C60">
        <w:rPr>
          <w:rFonts w:ascii="Verdana" w:hAnsi="Verdana" w:cs="Arial"/>
        </w:rPr>
        <w:t>en el gasto en sanidad constituye</w:t>
      </w:r>
    </w:p>
    <w:p w14:paraId="5122D4E1" w14:textId="77777777" w:rsidR="00DD463F" w:rsidRPr="00610C60" w:rsidRDefault="00DD463F" w:rsidP="00DD463F">
      <w:pPr>
        <w:numPr>
          <w:ilvl w:val="2"/>
          <w:numId w:val="1"/>
        </w:numPr>
        <w:jc w:val="both"/>
        <w:rPr>
          <w:rFonts w:ascii="Verdana" w:hAnsi="Verdana" w:cs="Arial"/>
        </w:rPr>
      </w:pPr>
      <w:r w:rsidRPr="00610C60">
        <w:rPr>
          <w:rFonts w:ascii="Verdana" w:hAnsi="Verdana" w:cs="Arial"/>
        </w:rPr>
        <w:t>Una política monetaria.</w:t>
      </w:r>
    </w:p>
    <w:p w14:paraId="404DA862" w14:textId="77777777" w:rsidR="00DD463F" w:rsidRPr="009F51A8" w:rsidRDefault="00DD463F" w:rsidP="00DD463F">
      <w:pPr>
        <w:numPr>
          <w:ilvl w:val="2"/>
          <w:numId w:val="1"/>
        </w:numPr>
        <w:jc w:val="both"/>
        <w:rPr>
          <w:rFonts w:ascii="Verdana" w:hAnsi="Verdana" w:cs="Arial"/>
          <w:highlight w:val="yellow"/>
        </w:rPr>
      </w:pPr>
      <w:r w:rsidRPr="009F51A8">
        <w:rPr>
          <w:rFonts w:ascii="Verdana" w:hAnsi="Verdana" w:cs="Arial"/>
          <w:highlight w:val="yellow"/>
        </w:rPr>
        <w:t>Una política fiscal.</w:t>
      </w:r>
    </w:p>
    <w:p w14:paraId="7E419FF9" w14:textId="77777777" w:rsidR="00DD463F" w:rsidRPr="00610C60" w:rsidRDefault="00DD463F" w:rsidP="00DD463F">
      <w:pPr>
        <w:numPr>
          <w:ilvl w:val="2"/>
          <w:numId w:val="1"/>
        </w:numPr>
        <w:jc w:val="both"/>
        <w:rPr>
          <w:rFonts w:ascii="Verdana" w:hAnsi="Verdana" w:cs="Arial"/>
        </w:rPr>
      </w:pPr>
      <w:r>
        <w:rPr>
          <w:rFonts w:ascii="Verdana" w:hAnsi="Verdana" w:cs="Arial"/>
        </w:rPr>
        <w:t>Una política de oferta</w:t>
      </w:r>
      <w:r w:rsidRPr="00610C60">
        <w:rPr>
          <w:rFonts w:ascii="Verdana" w:hAnsi="Verdana" w:cs="Arial"/>
        </w:rPr>
        <w:t>.</w:t>
      </w:r>
    </w:p>
    <w:p w14:paraId="36A314A2" w14:textId="77EE18F8" w:rsidR="00DD463F" w:rsidRDefault="00DD463F" w:rsidP="00DD463F">
      <w:pPr>
        <w:numPr>
          <w:ilvl w:val="2"/>
          <w:numId w:val="1"/>
        </w:numPr>
        <w:jc w:val="both"/>
        <w:rPr>
          <w:rFonts w:ascii="Verdana" w:hAnsi="Verdana" w:cs="Arial"/>
        </w:rPr>
      </w:pPr>
      <w:r>
        <w:rPr>
          <w:rFonts w:ascii="Verdana" w:hAnsi="Verdana" w:cs="Arial"/>
        </w:rPr>
        <w:t>Una política cambiaría</w:t>
      </w:r>
      <w:r w:rsidRPr="00610C60">
        <w:rPr>
          <w:rFonts w:ascii="Verdana" w:hAnsi="Verdana" w:cs="Arial"/>
        </w:rPr>
        <w:t>.</w:t>
      </w:r>
    </w:p>
    <w:p w14:paraId="0440E778" w14:textId="48FCA65C" w:rsidR="00A52727" w:rsidRDefault="00A52727" w:rsidP="00A52727">
      <w:pPr>
        <w:jc w:val="both"/>
        <w:rPr>
          <w:rFonts w:ascii="Verdana" w:hAnsi="Verdana" w:cs="Arial"/>
        </w:rPr>
      </w:pPr>
    </w:p>
    <w:p w14:paraId="1F86E101" w14:textId="070DDCA3" w:rsidR="00A52727" w:rsidRPr="00085CA9" w:rsidRDefault="009F51A8" w:rsidP="009F51A8">
      <w:pPr>
        <w:jc w:val="both"/>
        <w:rPr>
          <w:rFonts w:ascii="Verdana" w:hAnsi="Verdana" w:cs="Arial"/>
          <w:color w:val="1F497D" w:themeColor="text2"/>
        </w:rPr>
      </w:pPr>
      <w:r w:rsidRPr="00085CA9">
        <w:rPr>
          <w:rFonts w:ascii="Verdana" w:hAnsi="Verdana" w:cs="Arial"/>
          <w:color w:val="1F497D" w:themeColor="text2"/>
        </w:rPr>
        <w:t xml:space="preserve">Como se indica en el apartado </w:t>
      </w:r>
      <w:r w:rsidRPr="00085CA9">
        <w:rPr>
          <w:rFonts w:ascii="Verdana" w:hAnsi="Verdana" w:cs="Arial"/>
          <w:i/>
          <w:iCs/>
          <w:color w:val="1F497D" w:themeColor="text2"/>
        </w:rPr>
        <w:t>3. La política fiscal</w:t>
      </w:r>
      <w:r w:rsidRPr="00085CA9">
        <w:rPr>
          <w:rFonts w:ascii="Verdana" w:hAnsi="Verdana" w:cs="Arial"/>
          <w:color w:val="1F497D" w:themeColor="text2"/>
        </w:rPr>
        <w:t xml:space="preserve"> del módulo: </w:t>
      </w:r>
      <w:r w:rsidRPr="00085CA9">
        <w:rPr>
          <w:rFonts w:ascii="Verdana" w:hAnsi="Verdana" w:cs="Arial"/>
          <w:i/>
          <w:iCs/>
          <w:color w:val="1F497D" w:themeColor="text2"/>
        </w:rPr>
        <w:t>“La política fiscal se define como el conjunto de medidas que toman las administraciones públicas para modificar sus partidas de ingresos y gastos, con el fin de afectar a la demanda agregada y el nivel de renta de la economía”</w:t>
      </w:r>
      <w:r w:rsidRPr="00085CA9">
        <w:rPr>
          <w:rFonts w:ascii="Verdana" w:hAnsi="Verdana" w:cs="Arial"/>
          <w:color w:val="1F497D" w:themeColor="text2"/>
        </w:rPr>
        <w:t>. La sanidad se considera administración pública.</w:t>
      </w:r>
    </w:p>
    <w:p w14:paraId="3F8FBF9A" w14:textId="77777777" w:rsidR="009F51A8" w:rsidRPr="00610C60" w:rsidRDefault="009F51A8" w:rsidP="00A52727">
      <w:pPr>
        <w:jc w:val="both"/>
        <w:rPr>
          <w:rFonts w:ascii="Verdana" w:hAnsi="Verdana" w:cs="Arial"/>
        </w:rPr>
      </w:pPr>
    </w:p>
    <w:p w14:paraId="19E3B88A" w14:textId="77777777" w:rsidR="00DD463F" w:rsidRPr="00610C60" w:rsidRDefault="00DD463F" w:rsidP="00DD463F">
      <w:pPr>
        <w:jc w:val="both"/>
        <w:rPr>
          <w:rFonts w:ascii="Verdana" w:hAnsi="Verdana" w:cs="Arial"/>
        </w:rPr>
      </w:pPr>
    </w:p>
    <w:p w14:paraId="502B4A77" w14:textId="77777777" w:rsidR="00DD463F" w:rsidRPr="00610C60" w:rsidRDefault="00DD463F" w:rsidP="00DD463F">
      <w:pPr>
        <w:numPr>
          <w:ilvl w:val="1"/>
          <w:numId w:val="1"/>
        </w:numPr>
        <w:jc w:val="both"/>
        <w:rPr>
          <w:rFonts w:ascii="Verdana" w:hAnsi="Verdana" w:cs="Arial"/>
        </w:rPr>
      </w:pPr>
      <w:r w:rsidRPr="00610C60">
        <w:rPr>
          <w:rFonts w:ascii="Verdana" w:hAnsi="Verdana" w:cs="Arial"/>
        </w:rPr>
        <w:t xml:space="preserve">Los estabilizadores automáticos hacen referencia a </w:t>
      </w:r>
    </w:p>
    <w:p w14:paraId="27D4AA3F" w14:textId="2BF9EF4A" w:rsidR="00DD463F" w:rsidRPr="00694262" w:rsidRDefault="00DD463F" w:rsidP="00DD463F">
      <w:pPr>
        <w:numPr>
          <w:ilvl w:val="2"/>
          <w:numId w:val="1"/>
        </w:numPr>
        <w:jc w:val="both"/>
        <w:rPr>
          <w:rFonts w:ascii="Verdana" w:hAnsi="Verdana" w:cs="Arial"/>
          <w:highlight w:val="yellow"/>
        </w:rPr>
      </w:pPr>
      <w:r w:rsidRPr="00694262">
        <w:rPr>
          <w:rFonts w:ascii="Verdana" w:hAnsi="Verdana" w:cs="Arial"/>
          <w:highlight w:val="yellow"/>
        </w:rPr>
        <w:t>Aquellas partidas del presupuesto público que cambian automáticamente de valor a lo largo del ciclo</w:t>
      </w:r>
      <w:r w:rsidR="00C40B6A" w:rsidRPr="00694262">
        <w:rPr>
          <w:rFonts w:ascii="Verdana" w:hAnsi="Verdana" w:cs="Arial"/>
          <w:highlight w:val="yellow"/>
        </w:rPr>
        <w:t xml:space="preserve"> económico</w:t>
      </w:r>
      <w:r w:rsidRPr="00694262">
        <w:rPr>
          <w:rFonts w:ascii="Verdana" w:hAnsi="Verdana" w:cs="Arial"/>
          <w:highlight w:val="yellow"/>
        </w:rPr>
        <w:t>.</w:t>
      </w:r>
    </w:p>
    <w:p w14:paraId="249405C2" w14:textId="77777777" w:rsidR="00DD463F" w:rsidRPr="00610C60" w:rsidRDefault="00DD463F" w:rsidP="00DD463F">
      <w:pPr>
        <w:numPr>
          <w:ilvl w:val="2"/>
          <w:numId w:val="1"/>
        </w:numPr>
        <w:jc w:val="both"/>
        <w:rPr>
          <w:rFonts w:ascii="Verdana" w:hAnsi="Verdana" w:cs="Arial"/>
        </w:rPr>
      </w:pPr>
      <w:r w:rsidRPr="00610C60">
        <w:rPr>
          <w:rFonts w:ascii="Verdana" w:hAnsi="Verdana" w:cs="Arial"/>
        </w:rPr>
        <w:t>Aquellos elementos del modelo que hacen que se</w:t>
      </w:r>
      <w:r>
        <w:rPr>
          <w:rFonts w:ascii="Verdana" w:hAnsi="Verdana" w:cs="Arial"/>
        </w:rPr>
        <w:t xml:space="preserve"> alcance la renta de equilibrio</w:t>
      </w:r>
      <w:r w:rsidRPr="00610C60">
        <w:rPr>
          <w:rFonts w:ascii="Verdana" w:hAnsi="Verdana" w:cs="Arial"/>
        </w:rPr>
        <w:t>.</w:t>
      </w:r>
    </w:p>
    <w:p w14:paraId="5DADB945" w14:textId="77777777" w:rsidR="00DD463F" w:rsidRPr="00610C60" w:rsidRDefault="00DD463F" w:rsidP="00DD463F">
      <w:pPr>
        <w:numPr>
          <w:ilvl w:val="2"/>
          <w:numId w:val="1"/>
        </w:numPr>
        <w:jc w:val="both"/>
        <w:rPr>
          <w:rFonts w:ascii="Verdana" w:hAnsi="Verdana" w:cs="Arial"/>
        </w:rPr>
      </w:pPr>
      <w:r w:rsidRPr="00610C60">
        <w:rPr>
          <w:rFonts w:ascii="Verdana" w:hAnsi="Verdana" w:cs="Arial"/>
        </w:rPr>
        <w:t>Los elementos del modelo que hacen que se adapte l</w:t>
      </w:r>
      <w:r>
        <w:rPr>
          <w:rFonts w:ascii="Verdana" w:hAnsi="Verdana" w:cs="Arial"/>
        </w:rPr>
        <w:t>a oferta de dinero a su demanda</w:t>
      </w:r>
      <w:r w:rsidRPr="00610C60">
        <w:rPr>
          <w:rFonts w:ascii="Verdana" w:hAnsi="Verdana" w:cs="Arial"/>
        </w:rPr>
        <w:t>.</w:t>
      </w:r>
    </w:p>
    <w:p w14:paraId="6CA96514" w14:textId="1472A514" w:rsidR="00DD463F" w:rsidRDefault="00DD463F" w:rsidP="00DD463F">
      <w:pPr>
        <w:numPr>
          <w:ilvl w:val="2"/>
          <w:numId w:val="1"/>
        </w:numPr>
        <w:jc w:val="both"/>
        <w:rPr>
          <w:rFonts w:ascii="Verdana" w:hAnsi="Verdana" w:cs="Arial"/>
        </w:rPr>
      </w:pPr>
      <w:r w:rsidRPr="00610C60">
        <w:rPr>
          <w:rFonts w:ascii="Verdana" w:hAnsi="Verdana" w:cs="Arial"/>
        </w:rPr>
        <w:t xml:space="preserve">Los elementos del modelo que hacen que </w:t>
      </w:r>
      <w:r>
        <w:rPr>
          <w:rFonts w:ascii="Verdana" w:hAnsi="Verdana" w:cs="Arial"/>
        </w:rPr>
        <w:t>el tipo de interés se estabilice</w:t>
      </w:r>
      <w:r w:rsidRPr="00610C60">
        <w:rPr>
          <w:rFonts w:ascii="Verdana" w:hAnsi="Verdana" w:cs="Arial"/>
        </w:rPr>
        <w:t>.</w:t>
      </w:r>
    </w:p>
    <w:p w14:paraId="0E521963" w14:textId="7EA4A5EE" w:rsidR="00694262" w:rsidRDefault="00694262" w:rsidP="00A52727">
      <w:pPr>
        <w:jc w:val="both"/>
        <w:rPr>
          <w:rFonts w:ascii="Verdana" w:hAnsi="Verdana" w:cs="Arial"/>
        </w:rPr>
      </w:pPr>
    </w:p>
    <w:p w14:paraId="0D7E99CB" w14:textId="63F24832" w:rsidR="00694262" w:rsidRPr="00085CA9" w:rsidRDefault="00694262" w:rsidP="00694262">
      <w:pPr>
        <w:jc w:val="both"/>
        <w:rPr>
          <w:rFonts w:ascii="Verdana" w:hAnsi="Verdana" w:cs="Arial"/>
          <w:i/>
          <w:iCs/>
          <w:color w:val="1F497D" w:themeColor="text2"/>
        </w:rPr>
      </w:pPr>
      <w:r w:rsidRPr="00085CA9">
        <w:rPr>
          <w:rFonts w:ascii="Verdana" w:hAnsi="Verdana" w:cs="Arial"/>
          <w:color w:val="1F497D" w:themeColor="text2"/>
        </w:rPr>
        <w:t xml:space="preserve">Como se indica en el apartado </w:t>
      </w:r>
      <w:r w:rsidRPr="00085CA9">
        <w:rPr>
          <w:rFonts w:ascii="Verdana" w:hAnsi="Verdana" w:cs="Arial"/>
          <w:color w:val="1F497D" w:themeColor="text2"/>
          <w:u w:val="single"/>
        </w:rPr>
        <w:t>3.2. Los estabilizadores automáticos</w:t>
      </w:r>
      <w:r w:rsidRPr="00085CA9">
        <w:rPr>
          <w:rFonts w:ascii="Verdana" w:hAnsi="Verdana" w:cs="Arial"/>
          <w:color w:val="1F497D" w:themeColor="text2"/>
        </w:rPr>
        <w:t xml:space="preserve"> del módulo</w:t>
      </w:r>
      <w:r w:rsidRPr="00085CA9">
        <w:rPr>
          <w:rFonts w:ascii="Verdana" w:hAnsi="Verdana" w:cs="Arial"/>
          <w:i/>
          <w:iCs/>
          <w:color w:val="1F497D" w:themeColor="text2"/>
        </w:rPr>
        <w:t>: “Se conocen como estabilizadores automáticos los cambios en los instrumentos de política fiscal (ingresos y gastos públicos) que afectan a la demanda agregada y que no son el resultado de una decisión ni de una medida tomada por el Gobierno de manera deliberada”</w:t>
      </w:r>
    </w:p>
    <w:p w14:paraId="070CE6C7" w14:textId="77777777" w:rsidR="00DD463F" w:rsidRDefault="00DD463F" w:rsidP="00DD463F">
      <w:pPr>
        <w:jc w:val="both"/>
        <w:rPr>
          <w:rFonts w:ascii="Verdana" w:hAnsi="Verdana" w:cs="Arial"/>
          <w:color w:val="0000FF"/>
        </w:rPr>
      </w:pPr>
    </w:p>
    <w:p w14:paraId="14FE01F0" w14:textId="77777777" w:rsidR="00DD463F" w:rsidRPr="00167D65" w:rsidRDefault="00DD463F" w:rsidP="00DD463F">
      <w:pPr>
        <w:numPr>
          <w:ilvl w:val="0"/>
          <w:numId w:val="1"/>
        </w:numPr>
        <w:jc w:val="both"/>
        <w:rPr>
          <w:rFonts w:ascii="Verdana" w:hAnsi="Verdana" w:cs="Arial"/>
        </w:rPr>
      </w:pPr>
      <w:r w:rsidRPr="00A761BA">
        <w:rPr>
          <w:rFonts w:ascii="Verdana" w:hAnsi="Verdana" w:cs="Arial"/>
        </w:rPr>
        <w:t>Supongamos que</w:t>
      </w:r>
      <w:r>
        <w:rPr>
          <w:rFonts w:ascii="Verdana" w:hAnsi="Verdana" w:cs="Arial"/>
        </w:rPr>
        <w:t>, como parte de su programa de lucha contra la inflación,</w:t>
      </w:r>
      <w:r w:rsidRPr="00A761BA">
        <w:rPr>
          <w:rFonts w:ascii="Verdana" w:hAnsi="Verdana" w:cs="Arial"/>
        </w:rPr>
        <w:t xml:space="preserve"> el Banco Central Europeo </w:t>
      </w:r>
      <w:r>
        <w:rPr>
          <w:rFonts w:ascii="Verdana" w:hAnsi="Verdana" w:cs="Arial"/>
        </w:rPr>
        <w:t xml:space="preserve">(BCE) </w:t>
      </w:r>
      <w:r w:rsidRPr="00A761BA">
        <w:rPr>
          <w:rFonts w:ascii="Verdana" w:hAnsi="Verdana" w:cs="Arial"/>
        </w:rPr>
        <w:t xml:space="preserve">implementa una política de </w:t>
      </w:r>
      <w:r>
        <w:rPr>
          <w:rFonts w:ascii="Verdana" w:hAnsi="Verdana" w:cs="Arial"/>
        </w:rPr>
        <w:t xml:space="preserve">venta </w:t>
      </w:r>
      <w:r w:rsidRPr="00A761BA">
        <w:rPr>
          <w:rFonts w:ascii="Verdana" w:hAnsi="Verdana" w:cs="Arial"/>
        </w:rPr>
        <w:t xml:space="preserve">masiva de bonos de los países </w:t>
      </w:r>
      <w:r>
        <w:rPr>
          <w:rFonts w:ascii="Verdana" w:hAnsi="Verdana" w:cs="Arial"/>
        </w:rPr>
        <w:t xml:space="preserve">de </w:t>
      </w:r>
      <w:r w:rsidRPr="00A761BA">
        <w:rPr>
          <w:rFonts w:ascii="Verdana" w:hAnsi="Verdana" w:cs="Arial"/>
        </w:rPr>
        <w:t>la zona e</w:t>
      </w:r>
      <w:r>
        <w:rPr>
          <w:rFonts w:ascii="Verdana" w:hAnsi="Verdana" w:cs="Arial"/>
        </w:rPr>
        <w:t>uro. ¿Cuál será el efecto sobre</w:t>
      </w:r>
      <w:r w:rsidRPr="00A761BA">
        <w:rPr>
          <w:rFonts w:ascii="Verdana" w:hAnsi="Verdana" w:cs="Arial"/>
        </w:rPr>
        <w:t>,</w:t>
      </w:r>
    </w:p>
    <w:p w14:paraId="2AF70003" w14:textId="4C505E4A" w:rsidR="00167D65" w:rsidRPr="00085CA9" w:rsidRDefault="00DD463F" w:rsidP="00167D65">
      <w:pPr>
        <w:numPr>
          <w:ilvl w:val="1"/>
          <w:numId w:val="1"/>
        </w:numPr>
        <w:jc w:val="both"/>
        <w:rPr>
          <w:rFonts w:ascii="Verdana" w:hAnsi="Verdana" w:cs="Arial"/>
          <w:color w:val="1F497D" w:themeColor="text2"/>
        </w:rPr>
      </w:pPr>
      <w:r w:rsidRPr="00167D65">
        <w:rPr>
          <w:rFonts w:ascii="Verdana" w:hAnsi="Verdana" w:cs="Arial"/>
          <w:b/>
          <w:bCs/>
        </w:rPr>
        <w:t>El balance del BCE</w:t>
      </w:r>
      <w:r w:rsidR="00167D65" w:rsidRPr="00167D65">
        <w:rPr>
          <w:rFonts w:ascii="Verdana" w:hAnsi="Verdana" w:cs="Arial"/>
          <w:b/>
          <w:bCs/>
        </w:rPr>
        <w:t xml:space="preserve"> </w:t>
      </w:r>
      <w:r w:rsidR="00167D65" w:rsidRPr="00167D65">
        <w:rPr>
          <w:rFonts w:ascii="Verdana" w:hAnsi="Verdana" w:cs="Arial"/>
          <w:b/>
          <w:bCs/>
        </w:rPr>
        <w:sym w:font="Wingdings" w:char="F0E0"/>
      </w:r>
      <w:r w:rsidR="00167D65">
        <w:rPr>
          <w:rFonts w:ascii="Verdana" w:hAnsi="Verdana" w:cs="Arial"/>
        </w:rPr>
        <w:t xml:space="preserve"> </w:t>
      </w:r>
      <w:r w:rsidR="00167D65" w:rsidRPr="00085CA9">
        <w:rPr>
          <w:rFonts w:ascii="Verdana" w:hAnsi="Verdana" w:cs="Arial"/>
          <w:color w:val="1F497D" w:themeColor="text2"/>
        </w:rPr>
        <w:t>La venta de deuda pública por parte del BCE disminuirá la base monetaria de la economía puesto que es una medida de política monetaria contractiva.</w:t>
      </w:r>
    </w:p>
    <w:p w14:paraId="4038C5FF" w14:textId="77777777" w:rsidR="003C6E4D" w:rsidRPr="00A761BA" w:rsidRDefault="003C6E4D" w:rsidP="003C6E4D">
      <w:pPr>
        <w:jc w:val="both"/>
        <w:rPr>
          <w:rFonts w:ascii="Verdana" w:hAnsi="Verdana" w:cs="Arial"/>
        </w:rPr>
      </w:pPr>
    </w:p>
    <w:p w14:paraId="796F1192" w14:textId="55582902" w:rsidR="00DD463F" w:rsidRPr="00167D65" w:rsidRDefault="00DD463F" w:rsidP="00DD463F">
      <w:pPr>
        <w:numPr>
          <w:ilvl w:val="1"/>
          <w:numId w:val="1"/>
        </w:numPr>
        <w:jc w:val="both"/>
        <w:rPr>
          <w:rFonts w:ascii="Verdana" w:hAnsi="Verdana" w:cs="Arial"/>
          <w:b/>
          <w:bCs/>
        </w:rPr>
      </w:pPr>
      <w:r w:rsidRPr="00167D65">
        <w:rPr>
          <w:rFonts w:ascii="Verdana" w:hAnsi="Verdana" w:cs="Arial"/>
          <w:b/>
          <w:bCs/>
        </w:rPr>
        <w:t>La oferta monetaria de la zona euro</w:t>
      </w:r>
      <w:r w:rsidR="00167D65">
        <w:rPr>
          <w:rFonts w:ascii="Verdana" w:hAnsi="Verdana" w:cs="Arial"/>
          <w:b/>
          <w:bCs/>
        </w:rPr>
        <w:t xml:space="preserve"> </w:t>
      </w:r>
      <w:r w:rsidR="00167D65" w:rsidRPr="00167D65">
        <w:rPr>
          <w:rFonts w:ascii="Verdana" w:hAnsi="Verdana" w:cs="Arial"/>
          <w:b/>
          <w:bCs/>
        </w:rPr>
        <w:sym w:font="Wingdings" w:char="F0E0"/>
      </w:r>
      <w:r w:rsidR="00167D65">
        <w:rPr>
          <w:rFonts w:ascii="Verdana" w:hAnsi="Verdana" w:cs="Arial"/>
          <w:b/>
          <w:bCs/>
        </w:rPr>
        <w:t xml:space="preserve"> </w:t>
      </w:r>
      <w:r w:rsidR="00167D65" w:rsidRPr="00085CA9">
        <w:rPr>
          <w:rFonts w:ascii="Verdana" w:hAnsi="Verdana" w:cs="Arial"/>
          <w:color w:val="1F497D" w:themeColor="text2"/>
        </w:rPr>
        <w:t>En este caso, aumentaran los Depósitos a plazo, ya que la gente comprara Bonos de los países para obtener una rentabilidad en un periodo de tiempo.</w:t>
      </w:r>
    </w:p>
    <w:p w14:paraId="637F8670" w14:textId="77777777" w:rsidR="003C6E4D" w:rsidRPr="00167D65" w:rsidRDefault="003C6E4D" w:rsidP="003C6E4D">
      <w:pPr>
        <w:jc w:val="both"/>
        <w:rPr>
          <w:rFonts w:ascii="Verdana" w:hAnsi="Verdana" w:cs="Arial"/>
          <w:b/>
          <w:bCs/>
        </w:rPr>
      </w:pPr>
    </w:p>
    <w:p w14:paraId="3501F644" w14:textId="2FD46DF4" w:rsidR="00DD463F" w:rsidRPr="00085CA9" w:rsidRDefault="00DD463F" w:rsidP="00DD463F">
      <w:pPr>
        <w:numPr>
          <w:ilvl w:val="1"/>
          <w:numId w:val="1"/>
        </w:numPr>
        <w:jc w:val="both"/>
        <w:rPr>
          <w:rFonts w:ascii="Verdana" w:hAnsi="Verdana" w:cs="Arial"/>
          <w:b/>
          <w:bCs/>
          <w:color w:val="1F497D" w:themeColor="text2"/>
        </w:rPr>
      </w:pPr>
      <w:r w:rsidRPr="00167D65">
        <w:rPr>
          <w:rFonts w:ascii="Verdana" w:hAnsi="Verdana" w:cs="Arial"/>
          <w:b/>
          <w:bCs/>
        </w:rPr>
        <w:t>El tipo de interés</w:t>
      </w:r>
      <w:r w:rsidR="0057784E">
        <w:rPr>
          <w:rFonts w:ascii="Verdana" w:hAnsi="Verdana" w:cs="Arial"/>
          <w:b/>
          <w:bCs/>
        </w:rPr>
        <w:t xml:space="preserve"> </w:t>
      </w:r>
      <w:r w:rsidR="0057784E" w:rsidRPr="0057784E">
        <w:rPr>
          <w:rFonts w:ascii="Verdana" w:hAnsi="Verdana" w:cs="Arial"/>
          <w:b/>
          <w:bCs/>
        </w:rPr>
        <w:sym w:font="Wingdings" w:char="F0E0"/>
      </w:r>
      <w:r w:rsidR="0057784E">
        <w:rPr>
          <w:rFonts w:ascii="Verdana" w:hAnsi="Verdana" w:cs="Arial"/>
          <w:b/>
          <w:bCs/>
        </w:rPr>
        <w:t xml:space="preserve"> </w:t>
      </w:r>
      <w:r w:rsidR="003C1B95" w:rsidRPr="00085CA9">
        <w:rPr>
          <w:rFonts w:ascii="Verdana" w:hAnsi="Verdana" w:cs="Arial"/>
          <w:color w:val="1F497D" w:themeColor="text2"/>
        </w:rPr>
        <w:t>Aumentará,</w:t>
      </w:r>
      <w:r w:rsidR="003C1B95" w:rsidRPr="00085CA9">
        <w:rPr>
          <w:rFonts w:ascii="Verdana" w:hAnsi="Verdana" w:cs="Arial"/>
          <w:b/>
          <w:bCs/>
          <w:color w:val="1F497D" w:themeColor="text2"/>
        </w:rPr>
        <w:t xml:space="preserve"> </w:t>
      </w:r>
      <w:r w:rsidR="003C1B95" w:rsidRPr="00085CA9">
        <w:rPr>
          <w:rFonts w:ascii="Verdana" w:hAnsi="Verdana" w:cs="Arial"/>
          <w:color w:val="1F497D" w:themeColor="text2"/>
        </w:rPr>
        <w:t xml:space="preserve">ya que si se implementa la política de venta masiva de bonos para controlar la inflación es </w:t>
      </w:r>
      <w:r w:rsidR="00F97FA1" w:rsidRPr="00085CA9">
        <w:rPr>
          <w:rFonts w:ascii="Verdana" w:hAnsi="Verdana" w:cs="Arial"/>
          <w:color w:val="1F497D" w:themeColor="text2"/>
        </w:rPr>
        <w:t xml:space="preserve">una medida contractiva, como se dice en el modulo </w:t>
      </w:r>
      <w:r w:rsidR="00F97FA1" w:rsidRPr="00085CA9">
        <w:rPr>
          <w:rFonts w:ascii="Verdana" w:hAnsi="Verdana" w:cs="Arial"/>
          <w:i/>
          <w:iCs/>
          <w:color w:val="1F497D" w:themeColor="text2"/>
        </w:rPr>
        <w:t>“El aumento del tipo de interés oficial es una política monetaria contractiva”</w:t>
      </w:r>
      <w:r w:rsidR="00F97FA1" w:rsidRPr="00085CA9">
        <w:rPr>
          <w:rFonts w:ascii="Verdana" w:hAnsi="Verdana" w:cs="Arial"/>
          <w:color w:val="1F497D" w:themeColor="text2"/>
        </w:rPr>
        <w:t>.</w:t>
      </w:r>
    </w:p>
    <w:p w14:paraId="788BE887" w14:textId="77777777" w:rsidR="003C6E4D" w:rsidRPr="00167D65" w:rsidRDefault="003C6E4D" w:rsidP="003C6E4D">
      <w:pPr>
        <w:jc w:val="both"/>
        <w:rPr>
          <w:rFonts w:ascii="Verdana" w:hAnsi="Verdana" w:cs="Arial"/>
          <w:b/>
          <w:bCs/>
        </w:rPr>
      </w:pPr>
    </w:p>
    <w:p w14:paraId="78F95E36" w14:textId="1A0DD74E" w:rsidR="00412DCF" w:rsidRPr="00085CA9" w:rsidRDefault="00DD463F" w:rsidP="00412DCF">
      <w:pPr>
        <w:numPr>
          <w:ilvl w:val="1"/>
          <w:numId w:val="1"/>
        </w:numPr>
        <w:jc w:val="both"/>
        <w:rPr>
          <w:rFonts w:ascii="Verdana" w:hAnsi="Verdana" w:cs="Arial"/>
          <w:color w:val="1F497D" w:themeColor="text2"/>
        </w:rPr>
      </w:pPr>
      <w:r w:rsidRPr="00167D65">
        <w:rPr>
          <w:rFonts w:ascii="Verdana" w:hAnsi="Verdana" w:cs="Arial"/>
          <w:b/>
          <w:bCs/>
        </w:rPr>
        <w:t>La demanda agregada</w:t>
      </w:r>
      <w:r w:rsidR="003C1B95">
        <w:rPr>
          <w:rFonts w:ascii="Verdana" w:hAnsi="Verdana" w:cs="Arial"/>
          <w:b/>
          <w:bCs/>
        </w:rPr>
        <w:t xml:space="preserve"> </w:t>
      </w:r>
      <w:r w:rsidR="003C1B95" w:rsidRPr="003C1B95">
        <w:rPr>
          <w:rFonts w:ascii="Verdana" w:hAnsi="Verdana" w:cs="Arial"/>
          <w:b/>
          <w:bCs/>
        </w:rPr>
        <w:sym w:font="Wingdings" w:char="F0E0"/>
      </w:r>
      <w:r w:rsidR="00EA4716">
        <w:rPr>
          <w:rFonts w:ascii="Verdana" w:hAnsi="Verdana" w:cs="Arial"/>
        </w:rPr>
        <w:t xml:space="preserve"> </w:t>
      </w:r>
      <w:r w:rsidR="00EA4716" w:rsidRPr="00085CA9">
        <w:rPr>
          <w:rFonts w:ascii="Verdana" w:hAnsi="Verdana" w:cs="Arial"/>
          <w:color w:val="1F497D" w:themeColor="text2"/>
        </w:rPr>
        <w:t>Disminuirá</w:t>
      </w:r>
      <w:r w:rsidR="00412DCF" w:rsidRPr="00085CA9">
        <w:rPr>
          <w:rFonts w:ascii="Verdana" w:hAnsi="Verdana" w:cs="Arial"/>
          <w:color w:val="1F497D" w:themeColor="text2"/>
        </w:rPr>
        <w:t>, para controlar la inflación, aplicando distintas mediadas como:</w:t>
      </w:r>
    </w:p>
    <w:p w14:paraId="5BEABF9E" w14:textId="17C70E02" w:rsidR="00412DCF" w:rsidRPr="00085CA9" w:rsidRDefault="00412DCF" w:rsidP="00412DCF">
      <w:pPr>
        <w:pStyle w:val="Prrafodelista"/>
        <w:numPr>
          <w:ilvl w:val="0"/>
          <w:numId w:val="3"/>
        </w:numPr>
        <w:jc w:val="both"/>
        <w:rPr>
          <w:rFonts w:ascii="Verdana" w:hAnsi="Verdana" w:cs="Arial"/>
          <w:color w:val="1F497D" w:themeColor="text2"/>
        </w:rPr>
      </w:pPr>
      <w:r w:rsidRPr="00085CA9">
        <w:rPr>
          <w:rFonts w:ascii="Verdana" w:hAnsi="Verdana" w:cs="Arial"/>
          <w:color w:val="1F497D" w:themeColor="text2"/>
        </w:rPr>
        <w:t>Disminución de los gastos del Estado en bienes y servicios.</w:t>
      </w:r>
    </w:p>
    <w:p w14:paraId="57C5F16E" w14:textId="47DE5C29" w:rsidR="00412DCF" w:rsidRPr="00085CA9" w:rsidRDefault="00412DCF" w:rsidP="00412DCF">
      <w:pPr>
        <w:pStyle w:val="Prrafodelista"/>
        <w:numPr>
          <w:ilvl w:val="0"/>
          <w:numId w:val="3"/>
        </w:numPr>
        <w:jc w:val="both"/>
        <w:rPr>
          <w:rFonts w:ascii="Verdana" w:hAnsi="Verdana" w:cs="Arial"/>
          <w:color w:val="1F497D" w:themeColor="text2"/>
        </w:rPr>
      </w:pPr>
      <w:r w:rsidRPr="00085CA9">
        <w:rPr>
          <w:rFonts w:ascii="Verdana" w:hAnsi="Verdana" w:cs="Arial"/>
          <w:color w:val="1F497D" w:themeColor="text2"/>
        </w:rPr>
        <w:t>Disminución de las transferencias del Estado.</w:t>
      </w:r>
    </w:p>
    <w:p w14:paraId="6839313D" w14:textId="002B4A1E" w:rsidR="00412DCF" w:rsidRPr="00412DCF" w:rsidRDefault="00412DCF" w:rsidP="00412DCF">
      <w:pPr>
        <w:pStyle w:val="Prrafodelista"/>
        <w:numPr>
          <w:ilvl w:val="0"/>
          <w:numId w:val="3"/>
        </w:numPr>
        <w:jc w:val="both"/>
        <w:rPr>
          <w:rFonts w:ascii="Verdana" w:hAnsi="Verdana" w:cs="Arial"/>
        </w:rPr>
      </w:pPr>
      <w:r w:rsidRPr="00085CA9">
        <w:rPr>
          <w:rFonts w:ascii="Verdana" w:hAnsi="Verdana" w:cs="Arial"/>
          <w:color w:val="1F497D" w:themeColor="text2"/>
        </w:rPr>
        <w:t>Aumento de los impuestos</w:t>
      </w:r>
      <w:r w:rsidRPr="00412DCF">
        <w:rPr>
          <w:rFonts w:ascii="Verdana" w:hAnsi="Verdana" w:cs="Arial"/>
        </w:rPr>
        <w:t>.</w:t>
      </w:r>
    </w:p>
    <w:p w14:paraId="6C680114" w14:textId="77777777" w:rsidR="003C6E4D" w:rsidRPr="00412DCF" w:rsidRDefault="003C6E4D" w:rsidP="0081793D">
      <w:pPr>
        <w:jc w:val="both"/>
        <w:rPr>
          <w:rFonts w:ascii="Verdana" w:hAnsi="Verdana" w:cs="Arial"/>
        </w:rPr>
      </w:pPr>
    </w:p>
    <w:p w14:paraId="6E541BD0" w14:textId="29B989D8" w:rsidR="00DD463F" w:rsidRPr="00FB562D" w:rsidRDefault="00DD463F" w:rsidP="00DD463F">
      <w:pPr>
        <w:numPr>
          <w:ilvl w:val="1"/>
          <w:numId w:val="1"/>
        </w:numPr>
        <w:jc w:val="both"/>
        <w:rPr>
          <w:rFonts w:ascii="Verdana" w:hAnsi="Verdana" w:cs="Arial"/>
        </w:rPr>
      </w:pPr>
      <w:r w:rsidRPr="00CA25D9">
        <w:rPr>
          <w:rFonts w:ascii="Verdana" w:hAnsi="Verdana" w:cs="Arial"/>
          <w:b/>
          <w:bCs/>
        </w:rPr>
        <w:t>La renta de equilibrio y la tasa de inflación</w:t>
      </w:r>
      <w:r w:rsidR="003C1B95" w:rsidRPr="00CA25D9">
        <w:rPr>
          <w:rFonts w:ascii="Verdana" w:hAnsi="Verdana" w:cs="Arial"/>
          <w:b/>
          <w:bCs/>
        </w:rPr>
        <w:t xml:space="preserve"> </w:t>
      </w:r>
      <w:r w:rsidR="003C1B95" w:rsidRPr="003C1B95">
        <w:rPr>
          <w:rFonts w:ascii="Verdana" w:hAnsi="Verdana" w:cs="Arial"/>
          <w:b/>
          <w:bCs/>
        </w:rPr>
        <w:sym w:font="Wingdings" w:char="F0E0"/>
      </w:r>
      <w:r w:rsidR="00EA4716" w:rsidRPr="00CA25D9">
        <w:rPr>
          <w:rFonts w:ascii="Verdana" w:hAnsi="Verdana" w:cs="Arial"/>
        </w:rPr>
        <w:t xml:space="preserve"> </w:t>
      </w:r>
      <w:r w:rsidR="00CA25D9" w:rsidRPr="00085CA9">
        <w:rPr>
          <w:rFonts w:ascii="Verdana" w:hAnsi="Verdana" w:cs="Arial"/>
          <w:color w:val="1F497D" w:themeColor="text2"/>
        </w:rPr>
        <w:t xml:space="preserve">Disminuirá, pero esto puede depende de lo siguiente, como se menciona en el modulo </w:t>
      </w:r>
      <w:r w:rsidR="00CA25D9" w:rsidRPr="00085CA9">
        <w:rPr>
          <w:rFonts w:ascii="Verdana" w:hAnsi="Verdana" w:cs="Arial"/>
          <w:i/>
          <w:iCs/>
          <w:color w:val="1F497D" w:themeColor="text2"/>
        </w:rPr>
        <w:t>“Un aumento del tipo de interés no frenará las tensiones inflacionistas si las expectativas de inflación en el futuro son altas”</w:t>
      </w:r>
    </w:p>
    <w:p w14:paraId="3A4BE0BD" w14:textId="77777777" w:rsidR="00DD463F" w:rsidRPr="00A761BA" w:rsidRDefault="00DD463F" w:rsidP="00DD463F">
      <w:pPr>
        <w:numPr>
          <w:ilvl w:val="0"/>
          <w:numId w:val="1"/>
        </w:numPr>
        <w:jc w:val="both"/>
        <w:rPr>
          <w:rFonts w:ascii="Verdana" w:hAnsi="Verdana" w:cs="Arial"/>
        </w:rPr>
      </w:pPr>
      <w:r w:rsidRPr="00A761BA">
        <w:rPr>
          <w:rFonts w:ascii="Verdana" w:hAnsi="Verdana" w:cs="Arial"/>
        </w:rPr>
        <w:lastRenderedPageBreak/>
        <w:t>Imaginemos una economía en la que las funciones de comportamiento sean las siguientes:</w:t>
      </w:r>
    </w:p>
    <w:p w14:paraId="0BF98B9B" w14:textId="77777777" w:rsidR="00DD463F" w:rsidRPr="00A761BA" w:rsidRDefault="00DD463F" w:rsidP="00DD463F">
      <w:pPr>
        <w:jc w:val="both"/>
        <w:rPr>
          <w:rFonts w:ascii="Verdana" w:hAnsi="Verdana" w:cs="Arial"/>
        </w:rPr>
      </w:pPr>
      <w:r w:rsidRPr="00A761BA">
        <w:rPr>
          <w:rFonts w:ascii="Verdana" w:hAnsi="Verdana" w:cs="Arial"/>
        </w:rPr>
        <w:t>C = 300 + 0,75 Yd</w:t>
      </w:r>
    </w:p>
    <w:p w14:paraId="7F6D5DB8" w14:textId="77777777" w:rsidR="00DD463F" w:rsidRPr="00A761BA" w:rsidRDefault="00DD463F" w:rsidP="00DD463F">
      <w:pPr>
        <w:jc w:val="both"/>
        <w:rPr>
          <w:rFonts w:ascii="Verdana" w:hAnsi="Verdana" w:cs="Arial"/>
        </w:rPr>
      </w:pPr>
      <w:r w:rsidRPr="00A761BA">
        <w:rPr>
          <w:rFonts w:ascii="Verdana" w:hAnsi="Verdana" w:cs="Arial"/>
        </w:rPr>
        <w:t>T = 0,2 Y</w:t>
      </w:r>
    </w:p>
    <w:p w14:paraId="21B166B0" w14:textId="77777777" w:rsidR="00DD463F" w:rsidRPr="00A761BA" w:rsidRDefault="00DD463F" w:rsidP="00DD463F">
      <w:pPr>
        <w:jc w:val="both"/>
        <w:rPr>
          <w:rFonts w:ascii="Verdana" w:hAnsi="Verdana" w:cs="Arial"/>
        </w:rPr>
      </w:pPr>
      <w:r w:rsidRPr="00A761BA">
        <w:rPr>
          <w:rFonts w:ascii="Verdana" w:hAnsi="Verdana" w:cs="Arial"/>
        </w:rPr>
        <w:t>TR = 100</w:t>
      </w:r>
    </w:p>
    <w:p w14:paraId="2DBD37BE" w14:textId="77777777" w:rsidR="00DD463F" w:rsidRPr="00A761BA" w:rsidRDefault="00DD463F" w:rsidP="00DD463F">
      <w:pPr>
        <w:jc w:val="both"/>
        <w:rPr>
          <w:rFonts w:ascii="Verdana" w:hAnsi="Verdana" w:cs="Arial"/>
        </w:rPr>
      </w:pPr>
      <w:r>
        <w:rPr>
          <w:rFonts w:ascii="Verdana" w:hAnsi="Verdana" w:cs="Arial"/>
        </w:rPr>
        <w:t>I</w:t>
      </w:r>
      <w:r w:rsidRPr="00A761BA">
        <w:rPr>
          <w:rFonts w:ascii="Verdana" w:hAnsi="Verdana" w:cs="Arial"/>
        </w:rPr>
        <w:t xml:space="preserve"> = 25</w:t>
      </w:r>
    </w:p>
    <w:p w14:paraId="4F104AA4" w14:textId="77777777" w:rsidR="00DD463F" w:rsidRPr="00A761BA" w:rsidRDefault="00DD463F" w:rsidP="00DD463F">
      <w:pPr>
        <w:jc w:val="both"/>
        <w:rPr>
          <w:rFonts w:ascii="Verdana" w:hAnsi="Verdana" w:cs="Arial"/>
        </w:rPr>
      </w:pPr>
      <w:r w:rsidRPr="00A761BA">
        <w:rPr>
          <w:rFonts w:ascii="Verdana" w:hAnsi="Verdana" w:cs="Arial"/>
        </w:rPr>
        <w:t>G = 400</w:t>
      </w:r>
    </w:p>
    <w:p w14:paraId="3F0C4E85" w14:textId="4B591168" w:rsidR="00DD463F" w:rsidRDefault="00DD463F" w:rsidP="00DD463F">
      <w:pPr>
        <w:numPr>
          <w:ilvl w:val="1"/>
          <w:numId w:val="1"/>
        </w:numPr>
        <w:jc w:val="both"/>
        <w:rPr>
          <w:rFonts w:ascii="Verdana" w:hAnsi="Verdana" w:cs="Arial"/>
        </w:rPr>
      </w:pPr>
      <w:r w:rsidRPr="00A761BA">
        <w:rPr>
          <w:rFonts w:ascii="Verdana" w:hAnsi="Verdana" w:cs="Arial"/>
        </w:rPr>
        <w:t>Calcula la renta de equilibrio</w:t>
      </w:r>
    </w:p>
    <w:p w14:paraId="32FDA65D" w14:textId="47E4009F" w:rsidR="00A65FFA" w:rsidRDefault="00A65FFA" w:rsidP="00A65FFA">
      <w:pPr>
        <w:jc w:val="both"/>
        <w:rPr>
          <w:rFonts w:ascii="Verdana" w:hAnsi="Verdana" w:cs="Arial"/>
        </w:rPr>
      </w:pPr>
    </w:p>
    <w:p w14:paraId="249502B8" w14:textId="2D7191A2" w:rsidR="00663067" w:rsidRDefault="00663067" w:rsidP="00663067">
      <w:pPr>
        <w:jc w:val="center"/>
        <w:rPr>
          <w:rFonts w:ascii="Verdana" w:hAnsi="Verdana" w:cs="Arial"/>
          <w:color w:val="1F497D" w:themeColor="text2"/>
        </w:rPr>
      </w:pPr>
      <w:r>
        <w:rPr>
          <w:rFonts w:ascii="Verdana" w:hAnsi="Verdana" w:cs="Arial"/>
          <w:color w:val="1F497D" w:themeColor="text2"/>
        </w:rPr>
        <w:t>Y = 300 + 0,75Yd + I + G</w:t>
      </w:r>
    </w:p>
    <w:p w14:paraId="78ECC6F2" w14:textId="3181A68B" w:rsidR="00663067" w:rsidRDefault="00663067" w:rsidP="00663067">
      <w:pPr>
        <w:jc w:val="center"/>
        <w:rPr>
          <w:rFonts w:ascii="Verdana" w:hAnsi="Verdana" w:cs="Arial"/>
          <w:color w:val="1F497D" w:themeColor="text2"/>
        </w:rPr>
      </w:pPr>
      <w:r>
        <w:rPr>
          <w:rFonts w:ascii="Verdana" w:hAnsi="Verdana" w:cs="Arial"/>
          <w:color w:val="1F497D" w:themeColor="text2"/>
        </w:rPr>
        <w:t>Y = 300 + 0,75 x (Y – 0,20Y) + 25 + 400</w:t>
      </w:r>
    </w:p>
    <w:p w14:paraId="55DEEDB9" w14:textId="4A08F2D4" w:rsidR="00663067" w:rsidRDefault="00663067" w:rsidP="00663067">
      <w:pPr>
        <w:jc w:val="center"/>
        <w:rPr>
          <w:rFonts w:ascii="Verdana" w:hAnsi="Verdana" w:cs="Arial"/>
          <w:color w:val="1F497D" w:themeColor="text2"/>
        </w:rPr>
      </w:pPr>
      <w:r>
        <w:rPr>
          <w:rFonts w:ascii="Verdana" w:hAnsi="Verdana" w:cs="Arial"/>
          <w:color w:val="1F497D" w:themeColor="text2"/>
        </w:rPr>
        <w:t>Y = 725 + 0,75 x 0,8Y</w:t>
      </w:r>
    </w:p>
    <w:p w14:paraId="69ED4A85" w14:textId="3C0D813C" w:rsidR="00663067" w:rsidRDefault="00663067" w:rsidP="00663067">
      <w:pPr>
        <w:jc w:val="center"/>
        <w:rPr>
          <w:rFonts w:ascii="Verdana" w:hAnsi="Verdana" w:cs="Arial"/>
          <w:color w:val="1F497D" w:themeColor="text2"/>
        </w:rPr>
      </w:pPr>
      <w:r>
        <w:rPr>
          <w:rFonts w:ascii="Verdana" w:hAnsi="Verdana" w:cs="Arial"/>
          <w:color w:val="1F497D" w:themeColor="text2"/>
        </w:rPr>
        <w:t>Y – 0,6Y = 725</w:t>
      </w:r>
    </w:p>
    <w:p w14:paraId="26F2A0B6" w14:textId="5F405A02" w:rsidR="00663067" w:rsidRDefault="00663067" w:rsidP="00663067">
      <w:pPr>
        <w:jc w:val="center"/>
        <w:rPr>
          <w:rFonts w:ascii="Verdana" w:hAnsi="Verdana" w:cs="Arial"/>
          <w:color w:val="1F497D" w:themeColor="text2"/>
        </w:rPr>
      </w:pPr>
      <w:r>
        <w:rPr>
          <w:rFonts w:ascii="Verdana" w:hAnsi="Verdana" w:cs="Arial"/>
          <w:color w:val="1F497D" w:themeColor="text2"/>
        </w:rPr>
        <w:t>Y = 725 / 0,4</w:t>
      </w:r>
    </w:p>
    <w:p w14:paraId="42C9EB99" w14:textId="5A2A81BC" w:rsidR="00663067" w:rsidRPr="00663067" w:rsidRDefault="00663067" w:rsidP="00663067">
      <w:pPr>
        <w:jc w:val="center"/>
        <w:rPr>
          <w:rFonts w:ascii="Verdana" w:hAnsi="Verdana" w:cs="Arial"/>
          <w:b/>
          <w:bCs/>
          <w:color w:val="1F497D" w:themeColor="text2"/>
        </w:rPr>
      </w:pPr>
      <w:r w:rsidRPr="00663067">
        <w:rPr>
          <w:rFonts w:ascii="Verdana" w:hAnsi="Verdana" w:cs="Arial"/>
          <w:b/>
          <w:bCs/>
          <w:color w:val="1F497D" w:themeColor="text2"/>
        </w:rPr>
        <w:t>Y = 1.812,5</w:t>
      </w:r>
    </w:p>
    <w:p w14:paraId="48FD17DA" w14:textId="77777777" w:rsidR="00A65FFA" w:rsidRPr="00A761BA" w:rsidRDefault="00A65FFA" w:rsidP="00A65FFA">
      <w:pPr>
        <w:jc w:val="both"/>
        <w:rPr>
          <w:rFonts w:ascii="Verdana" w:hAnsi="Verdana" w:cs="Arial"/>
        </w:rPr>
      </w:pPr>
    </w:p>
    <w:p w14:paraId="562D0F18" w14:textId="23CBCF24" w:rsidR="00DD463F" w:rsidRDefault="00DD463F" w:rsidP="00DD463F">
      <w:pPr>
        <w:numPr>
          <w:ilvl w:val="1"/>
          <w:numId w:val="1"/>
        </w:numPr>
        <w:jc w:val="both"/>
        <w:rPr>
          <w:rFonts w:ascii="Verdana" w:hAnsi="Verdana" w:cs="Arial"/>
        </w:rPr>
      </w:pPr>
      <w:r w:rsidRPr="00A761BA">
        <w:rPr>
          <w:rFonts w:ascii="Verdana" w:hAnsi="Verdana" w:cs="Arial"/>
        </w:rPr>
        <w:t>Determina el saldo presupuestario</w:t>
      </w:r>
    </w:p>
    <w:p w14:paraId="04CD0870" w14:textId="48C9601E" w:rsidR="00DC0BCF" w:rsidRDefault="00DC0BCF" w:rsidP="00DC0BCF">
      <w:pPr>
        <w:jc w:val="both"/>
        <w:rPr>
          <w:rFonts w:ascii="Verdana" w:hAnsi="Verdana" w:cs="Arial"/>
        </w:rPr>
      </w:pPr>
    </w:p>
    <w:p w14:paraId="707937E9" w14:textId="726AFD1A" w:rsidR="00DC0BCF" w:rsidRDefault="00DC0BCF" w:rsidP="00DC0BCF">
      <w:pPr>
        <w:jc w:val="center"/>
        <w:rPr>
          <w:rFonts w:ascii="Verdana" w:hAnsi="Verdana" w:cs="Arial"/>
          <w:color w:val="1F497D" w:themeColor="text2"/>
        </w:rPr>
      </w:pPr>
      <w:r w:rsidRPr="00DC0BCF">
        <w:rPr>
          <w:rFonts w:ascii="Verdana" w:hAnsi="Verdana" w:cs="Arial"/>
          <w:color w:val="1F497D" w:themeColor="text2"/>
        </w:rPr>
        <w:t>SP = t* YE – G</w:t>
      </w:r>
    </w:p>
    <w:p w14:paraId="0D7CC6EF" w14:textId="26D16EC0" w:rsidR="00DC0BCF" w:rsidRDefault="00DC0BCF" w:rsidP="00DC0BCF">
      <w:pPr>
        <w:jc w:val="center"/>
        <w:rPr>
          <w:rFonts w:ascii="Verdana" w:hAnsi="Verdana" w:cs="Arial"/>
          <w:color w:val="1F497D" w:themeColor="text2"/>
        </w:rPr>
      </w:pPr>
      <w:r>
        <w:rPr>
          <w:rFonts w:ascii="Verdana" w:hAnsi="Verdana" w:cs="Arial"/>
          <w:color w:val="1F497D" w:themeColor="text2"/>
        </w:rPr>
        <w:t xml:space="preserve">SP = 0,2 * </w:t>
      </w:r>
      <w:r w:rsidRPr="00DC0BCF">
        <w:rPr>
          <w:rFonts w:ascii="Verdana" w:hAnsi="Verdana" w:cs="Arial"/>
          <w:color w:val="1F497D" w:themeColor="text2"/>
        </w:rPr>
        <w:t>1.812,5</w:t>
      </w:r>
      <w:r w:rsidR="00223A8F">
        <w:rPr>
          <w:rFonts w:ascii="Verdana" w:hAnsi="Verdana" w:cs="Arial"/>
          <w:color w:val="1F497D" w:themeColor="text2"/>
        </w:rPr>
        <w:t xml:space="preserve"> – 400</w:t>
      </w:r>
    </w:p>
    <w:p w14:paraId="5500DC39" w14:textId="5629EBA0" w:rsidR="00223A8F" w:rsidRDefault="00223A8F" w:rsidP="00DC0BCF">
      <w:pPr>
        <w:jc w:val="center"/>
        <w:rPr>
          <w:rFonts w:ascii="Verdana" w:hAnsi="Verdana" w:cs="Arial"/>
          <w:color w:val="1F497D" w:themeColor="text2"/>
        </w:rPr>
      </w:pPr>
      <w:r>
        <w:rPr>
          <w:rFonts w:ascii="Verdana" w:hAnsi="Verdana" w:cs="Arial"/>
          <w:color w:val="1F497D" w:themeColor="text2"/>
        </w:rPr>
        <w:t xml:space="preserve">SP = </w:t>
      </w:r>
      <w:r w:rsidRPr="00223A8F">
        <w:rPr>
          <w:rFonts w:ascii="Verdana" w:hAnsi="Verdana" w:cs="Arial"/>
          <w:color w:val="1F497D" w:themeColor="text2"/>
        </w:rPr>
        <w:t>362,5</w:t>
      </w:r>
      <w:r>
        <w:rPr>
          <w:rFonts w:ascii="Verdana" w:hAnsi="Verdana" w:cs="Arial"/>
          <w:color w:val="1F497D" w:themeColor="text2"/>
        </w:rPr>
        <w:t xml:space="preserve"> – 400</w:t>
      </w:r>
    </w:p>
    <w:p w14:paraId="7607E175" w14:textId="11A943FE" w:rsidR="00223A8F" w:rsidRDefault="00223A8F" w:rsidP="00DC0BCF">
      <w:pPr>
        <w:jc w:val="center"/>
        <w:rPr>
          <w:rFonts w:ascii="Verdana" w:hAnsi="Verdana" w:cs="Arial"/>
          <w:b/>
          <w:bCs/>
          <w:color w:val="1F497D" w:themeColor="text2"/>
        </w:rPr>
      </w:pPr>
      <w:r w:rsidRPr="00223A8F">
        <w:rPr>
          <w:rFonts w:ascii="Verdana" w:hAnsi="Verdana" w:cs="Arial"/>
          <w:b/>
          <w:bCs/>
          <w:color w:val="1F497D" w:themeColor="text2"/>
        </w:rPr>
        <w:t>SP = -37,5</w:t>
      </w:r>
      <w:r>
        <w:rPr>
          <w:rFonts w:ascii="Verdana" w:hAnsi="Verdana" w:cs="Arial"/>
          <w:b/>
          <w:bCs/>
          <w:color w:val="1F497D" w:themeColor="text2"/>
        </w:rPr>
        <w:t xml:space="preserve"> </w:t>
      </w:r>
    </w:p>
    <w:p w14:paraId="3F4919AE" w14:textId="1C88579B" w:rsidR="00DC0BCF" w:rsidRPr="003346CF" w:rsidRDefault="00223A8F" w:rsidP="000D3180">
      <w:pPr>
        <w:jc w:val="center"/>
        <w:rPr>
          <w:rFonts w:ascii="Verdana" w:hAnsi="Verdana" w:cs="Arial"/>
          <w:b/>
          <w:bCs/>
          <w:color w:val="1F497D" w:themeColor="text2"/>
        </w:rPr>
      </w:pPr>
      <w:r w:rsidRPr="003346CF">
        <w:rPr>
          <w:rFonts w:ascii="Verdana" w:hAnsi="Verdana" w:cs="Arial"/>
          <w:b/>
          <w:bCs/>
          <w:color w:val="1F497D" w:themeColor="text2"/>
        </w:rPr>
        <w:t>Tenemos déficit presupuestario</w:t>
      </w:r>
    </w:p>
    <w:p w14:paraId="6CE2158B" w14:textId="77777777" w:rsidR="00DC0BCF" w:rsidRPr="00A761BA" w:rsidRDefault="00DC0BCF" w:rsidP="00DC0BCF">
      <w:pPr>
        <w:jc w:val="both"/>
        <w:rPr>
          <w:rFonts w:ascii="Verdana" w:hAnsi="Verdana" w:cs="Arial"/>
        </w:rPr>
      </w:pPr>
    </w:p>
    <w:p w14:paraId="19A8F033" w14:textId="58D43FEF" w:rsidR="00DD463F" w:rsidRDefault="00DD463F" w:rsidP="00DD463F">
      <w:pPr>
        <w:numPr>
          <w:ilvl w:val="1"/>
          <w:numId w:val="1"/>
        </w:numPr>
        <w:jc w:val="both"/>
        <w:rPr>
          <w:rFonts w:ascii="Verdana" w:hAnsi="Verdana" w:cs="Arial"/>
        </w:rPr>
      </w:pPr>
      <w:r w:rsidRPr="00A761BA">
        <w:rPr>
          <w:rFonts w:ascii="Verdana" w:hAnsi="Verdana" w:cs="Arial"/>
        </w:rPr>
        <w:t>Calcula el valor del multiplicador del gasto</w:t>
      </w:r>
    </w:p>
    <w:p w14:paraId="61A5A50A" w14:textId="2AB95C15" w:rsidR="00AA76DD" w:rsidRDefault="00AA76DD" w:rsidP="00AA76DD">
      <w:pPr>
        <w:jc w:val="both"/>
        <w:rPr>
          <w:rFonts w:ascii="Verdana" w:hAnsi="Verdana" w:cs="Arial"/>
        </w:rPr>
      </w:pPr>
    </w:p>
    <w:p w14:paraId="7FFC17B5" w14:textId="02FF77A2" w:rsidR="000D3180" w:rsidRPr="000D3180" w:rsidRDefault="000D3180" w:rsidP="000D3180">
      <w:pPr>
        <w:jc w:val="center"/>
        <w:rPr>
          <w:rFonts w:ascii="Verdana" w:hAnsi="Verdana" w:cs="Arial"/>
          <w:color w:val="1F497D" w:themeColor="text2"/>
        </w:rPr>
      </w:pPr>
      <w:r w:rsidRPr="000D3180">
        <w:rPr>
          <w:rFonts w:ascii="Verdana" w:hAnsi="Verdana" w:cs="Arial"/>
          <w:color w:val="1F497D" w:themeColor="text2"/>
        </w:rPr>
        <w:t>Multiplicador= 1 / [1 – c (1 – t)]</w:t>
      </w:r>
    </w:p>
    <w:p w14:paraId="02C2D79E" w14:textId="56221CA1" w:rsidR="00AA76DD" w:rsidRDefault="000D3180" w:rsidP="000D3180">
      <w:pPr>
        <w:jc w:val="center"/>
        <w:rPr>
          <w:rFonts w:ascii="Verdana" w:hAnsi="Verdana" w:cs="Arial"/>
          <w:color w:val="1F497D" w:themeColor="text2"/>
        </w:rPr>
      </w:pPr>
      <w:r w:rsidRPr="000D3180">
        <w:rPr>
          <w:rFonts w:ascii="Verdana" w:hAnsi="Verdana" w:cs="Arial"/>
          <w:color w:val="1F497D" w:themeColor="text2"/>
        </w:rPr>
        <w:t>Multiplicador=</w:t>
      </w:r>
      <w:r>
        <w:rPr>
          <w:rFonts w:ascii="Verdana" w:hAnsi="Verdana" w:cs="Arial"/>
          <w:color w:val="1F497D" w:themeColor="text2"/>
        </w:rPr>
        <w:t xml:space="preserve"> 1 / [1 – 0,75(1 – 0,2)]</w:t>
      </w:r>
    </w:p>
    <w:p w14:paraId="6C900441" w14:textId="460F4A79" w:rsidR="000D3180" w:rsidRDefault="000D3180" w:rsidP="000D3180">
      <w:pPr>
        <w:jc w:val="center"/>
        <w:rPr>
          <w:rFonts w:ascii="Verdana" w:hAnsi="Verdana" w:cs="Arial"/>
          <w:b/>
          <w:bCs/>
          <w:color w:val="1F497D" w:themeColor="text2"/>
        </w:rPr>
      </w:pPr>
      <w:r w:rsidRPr="000D3180">
        <w:rPr>
          <w:rFonts w:ascii="Verdana" w:hAnsi="Verdana" w:cs="Arial"/>
          <w:b/>
          <w:bCs/>
          <w:color w:val="1F497D" w:themeColor="text2"/>
        </w:rPr>
        <w:t>Multiplicador= 2,5</w:t>
      </w:r>
    </w:p>
    <w:p w14:paraId="437B2518" w14:textId="77777777" w:rsidR="000D3180" w:rsidRPr="00A761BA" w:rsidRDefault="000D3180" w:rsidP="00AA76DD">
      <w:pPr>
        <w:jc w:val="both"/>
        <w:rPr>
          <w:rFonts w:ascii="Verdana" w:hAnsi="Verdana" w:cs="Arial"/>
        </w:rPr>
      </w:pPr>
    </w:p>
    <w:p w14:paraId="01139E43" w14:textId="77777777" w:rsidR="00DD463F" w:rsidRPr="00A761BA" w:rsidRDefault="00DD463F" w:rsidP="00DD463F">
      <w:pPr>
        <w:jc w:val="both"/>
        <w:rPr>
          <w:rFonts w:ascii="Verdana" w:hAnsi="Verdana" w:cs="Arial"/>
        </w:rPr>
      </w:pPr>
      <w:r w:rsidRPr="00A761BA">
        <w:rPr>
          <w:rFonts w:ascii="Verdana" w:hAnsi="Verdana" w:cs="Arial"/>
        </w:rPr>
        <w:t>Si el gasto público se reduce en 100 unidades,</w:t>
      </w:r>
    </w:p>
    <w:p w14:paraId="68AB19A0" w14:textId="3595A0FD" w:rsidR="00DD463F" w:rsidRDefault="00DD463F" w:rsidP="000D3180">
      <w:pPr>
        <w:pStyle w:val="Prrafodelista"/>
        <w:numPr>
          <w:ilvl w:val="1"/>
          <w:numId w:val="1"/>
        </w:numPr>
        <w:jc w:val="both"/>
        <w:rPr>
          <w:rFonts w:ascii="Verdana" w:hAnsi="Verdana" w:cs="Arial"/>
        </w:rPr>
      </w:pPr>
      <w:r w:rsidRPr="000D3180">
        <w:rPr>
          <w:rFonts w:ascii="Verdana" w:hAnsi="Verdana" w:cs="Arial"/>
        </w:rPr>
        <w:t>¿Qué pasará con el saldo presupuestario?</w:t>
      </w:r>
    </w:p>
    <w:p w14:paraId="484DCEEB" w14:textId="2E7DD240" w:rsidR="000D3180" w:rsidRDefault="000D3180" w:rsidP="000D3180">
      <w:pPr>
        <w:jc w:val="both"/>
        <w:rPr>
          <w:rFonts w:ascii="Verdana" w:hAnsi="Verdana" w:cs="Arial"/>
        </w:rPr>
      </w:pPr>
    </w:p>
    <w:p w14:paraId="77CB66C7" w14:textId="5C9044CD" w:rsidR="003346CF" w:rsidRPr="003346CF" w:rsidRDefault="003346CF" w:rsidP="003346CF">
      <w:pPr>
        <w:jc w:val="center"/>
        <w:rPr>
          <w:rFonts w:ascii="Verdana" w:hAnsi="Verdana" w:cs="Arial"/>
          <w:color w:val="1F497D" w:themeColor="text2"/>
          <w:lang w:val="en-US"/>
        </w:rPr>
      </w:pPr>
      <w:r w:rsidRPr="003346CF">
        <w:rPr>
          <w:rFonts w:ascii="Verdana" w:hAnsi="Verdana" w:cs="Arial"/>
          <w:color w:val="1F497D" w:themeColor="text2"/>
          <w:lang w:val="en-US"/>
        </w:rPr>
        <w:t>SP = t* YE – G</w:t>
      </w:r>
    </w:p>
    <w:p w14:paraId="265A0B37" w14:textId="55271E6E" w:rsidR="003346CF" w:rsidRPr="003346CF" w:rsidRDefault="003346CF" w:rsidP="003346CF">
      <w:pPr>
        <w:jc w:val="center"/>
        <w:rPr>
          <w:rFonts w:ascii="Verdana" w:hAnsi="Verdana" w:cs="Arial"/>
          <w:color w:val="1F497D" w:themeColor="text2"/>
          <w:lang w:val="en-US"/>
        </w:rPr>
      </w:pPr>
      <w:r w:rsidRPr="003346CF">
        <w:rPr>
          <w:rFonts w:ascii="Verdana" w:hAnsi="Verdana" w:cs="Arial"/>
          <w:color w:val="1F497D" w:themeColor="text2"/>
          <w:lang w:val="en-US"/>
        </w:rPr>
        <w:t>SP = 0,2 * 1.812,5 – 300</w:t>
      </w:r>
      <w:r>
        <w:rPr>
          <w:rFonts w:ascii="Verdana" w:hAnsi="Verdana" w:cs="Arial"/>
          <w:color w:val="1F497D" w:themeColor="text2"/>
          <w:lang w:val="en-US"/>
        </w:rPr>
        <w:t xml:space="preserve"> </w:t>
      </w:r>
      <w:r w:rsidRPr="003346CF">
        <w:rPr>
          <w:rFonts w:ascii="Verdana" w:hAnsi="Verdana" w:cs="Arial"/>
          <w:color w:val="1F497D" w:themeColor="text2"/>
          <w:lang w:val="en-US"/>
        </w:rPr>
        <w:t>= 362,5 – 300</w:t>
      </w:r>
    </w:p>
    <w:p w14:paraId="2BF7B339" w14:textId="2D90FC67" w:rsidR="003346CF" w:rsidRPr="00DB64BB" w:rsidRDefault="003346CF" w:rsidP="003346CF">
      <w:pPr>
        <w:jc w:val="center"/>
        <w:rPr>
          <w:rFonts w:ascii="Verdana" w:hAnsi="Verdana" w:cs="Arial"/>
          <w:b/>
          <w:bCs/>
          <w:color w:val="1F497D" w:themeColor="text2"/>
          <w:lang w:val="en-US"/>
        </w:rPr>
      </w:pPr>
      <w:r w:rsidRPr="00DB64BB">
        <w:rPr>
          <w:rFonts w:ascii="Verdana" w:hAnsi="Verdana" w:cs="Arial"/>
          <w:b/>
          <w:bCs/>
          <w:color w:val="1F497D" w:themeColor="text2"/>
          <w:lang w:val="en-US"/>
        </w:rPr>
        <w:t xml:space="preserve">SP = 62,5 </w:t>
      </w:r>
    </w:p>
    <w:p w14:paraId="2E2FCF6A" w14:textId="0CCE1C68" w:rsidR="003346CF" w:rsidRPr="003346CF" w:rsidRDefault="003346CF" w:rsidP="003346CF">
      <w:pPr>
        <w:rPr>
          <w:rFonts w:ascii="Verdana" w:hAnsi="Verdana" w:cs="Arial"/>
          <w:b/>
          <w:bCs/>
          <w:color w:val="1F497D" w:themeColor="text2"/>
        </w:rPr>
      </w:pPr>
      <w:r w:rsidRPr="003346CF">
        <w:rPr>
          <w:rFonts w:ascii="Verdana" w:hAnsi="Verdana" w:cs="Arial"/>
          <w:color w:val="1F497D" w:themeColor="text2"/>
        </w:rPr>
        <w:t xml:space="preserve">Lo que sucedería que ya no tendríamos déficit y tendríamos </w:t>
      </w:r>
      <w:r w:rsidRPr="003346CF">
        <w:rPr>
          <w:rFonts w:ascii="Verdana" w:hAnsi="Verdana" w:cs="Arial"/>
          <w:b/>
          <w:bCs/>
          <w:color w:val="1F497D" w:themeColor="text2"/>
        </w:rPr>
        <w:t>Superávit presupuestario</w:t>
      </w:r>
    </w:p>
    <w:p w14:paraId="75372AE6" w14:textId="77777777" w:rsidR="000D3180" w:rsidRPr="000D3180" w:rsidRDefault="000D3180" w:rsidP="000D3180">
      <w:pPr>
        <w:jc w:val="both"/>
        <w:rPr>
          <w:rFonts w:ascii="Verdana" w:hAnsi="Verdana" w:cs="Arial"/>
        </w:rPr>
      </w:pPr>
    </w:p>
    <w:p w14:paraId="0702EC31" w14:textId="77777777" w:rsidR="00DD463F" w:rsidRPr="000D3180" w:rsidRDefault="00DD463F" w:rsidP="000D3180">
      <w:pPr>
        <w:pStyle w:val="Prrafodelista"/>
        <w:numPr>
          <w:ilvl w:val="1"/>
          <w:numId w:val="1"/>
        </w:numPr>
        <w:jc w:val="both"/>
        <w:rPr>
          <w:rFonts w:ascii="Verdana" w:hAnsi="Verdana" w:cs="Arial"/>
        </w:rPr>
      </w:pPr>
      <w:r w:rsidRPr="000D3180">
        <w:rPr>
          <w:rFonts w:ascii="Verdana" w:hAnsi="Verdana" w:cs="Arial"/>
        </w:rPr>
        <w:t>¿Por qué el saldo presupuestario aumenta menos que la reducción del gasto?</w:t>
      </w:r>
    </w:p>
    <w:p w14:paraId="162BC34F" w14:textId="59058894" w:rsidR="00DD463F" w:rsidRDefault="00DD463F" w:rsidP="00DD463F">
      <w:pPr>
        <w:jc w:val="both"/>
        <w:rPr>
          <w:rFonts w:ascii="Verdana" w:hAnsi="Verdana" w:cs="Arial"/>
        </w:rPr>
      </w:pPr>
    </w:p>
    <w:p w14:paraId="3DF6E255" w14:textId="145C777E" w:rsidR="00134922" w:rsidRPr="00783958" w:rsidRDefault="00085CA9" w:rsidP="00DD463F">
      <w:pPr>
        <w:jc w:val="both"/>
        <w:rPr>
          <w:rFonts w:ascii="Verdana" w:hAnsi="Verdana" w:cs="Arial"/>
          <w:color w:val="1F497D" w:themeColor="text2"/>
        </w:rPr>
      </w:pPr>
      <w:r w:rsidRPr="00085CA9">
        <w:rPr>
          <w:rFonts w:ascii="Verdana" w:hAnsi="Verdana" w:cs="Arial"/>
          <w:color w:val="1F497D" w:themeColor="text2"/>
        </w:rPr>
        <w:t xml:space="preserve">Por que se ha </w:t>
      </w:r>
      <w:r w:rsidR="00C3207F">
        <w:rPr>
          <w:rFonts w:ascii="Verdana" w:hAnsi="Verdana" w:cs="Arial"/>
          <w:color w:val="1F497D" w:themeColor="text2"/>
        </w:rPr>
        <w:t>reducido</w:t>
      </w:r>
      <w:r w:rsidRPr="00085CA9">
        <w:rPr>
          <w:rFonts w:ascii="Verdana" w:hAnsi="Verdana" w:cs="Arial"/>
          <w:color w:val="1F497D" w:themeColor="text2"/>
        </w:rPr>
        <w:t xml:space="preserve"> los gastos </w:t>
      </w:r>
      <w:r w:rsidR="00C3207F">
        <w:rPr>
          <w:rFonts w:ascii="Verdana" w:hAnsi="Verdana" w:cs="Arial"/>
          <w:color w:val="1F497D" w:themeColor="text2"/>
        </w:rPr>
        <w:t xml:space="preserve">públicos </w:t>
      </w:r>
      <w:r w:rsidRPr="00085CA9">
        <w:rPr>
          <w:rFonts w:ascii="Verdana" w:hAnsi="Verdana" w:cs="Arial"/>
          <w:color w:val="1F497D" w:themeColor="text2"/>
        </w:rPr>
        <w:t>no los ingresos</w:t>
      </w:r>
      <w:r w:rsidR="00C3207F">
        <w:rPr>
          <w:rFonts w:ascii="Verdana" w:hAnsi="Verdana" w:cs="Arial"/>
          <w:color w:val="1F497D" w:themeColor="text2"/>
        </w:rPr>
        <w:t xml:space="preserve">, y el saldo presupuestario es la diferencia entre los dos como comenta en el modulo </w:t>
      </w:r>
      <w:r w:rsidR="00C3207F" w:rsidRPr="00C3207F">
        <w:rPr>
          <w:rFonts w:ascii="Verdana" w:hAnsi="Verdana" w:cs="Arial"/>
          <w:i/>
          <w:iCs/>
          <w:color w:val="1F497D" w:themeColor="text2"/>
        </w:rPr>
        <w:t xml:space="preserve">“El presupuesto del Estado presenta las partidas de ingresos (Impuestos = </w:t>
      </w:r>
      <w:proofErr w:type="spellStart"/>
      <w:r w:rsidR="00C3207F" w:rsidRPr="00C3207F">
        <w:rPr>
          <w:rFonts w:ascii="Verdana" w:hAnsi="Verdana" w:cs="Arial"/>
          <w:i/>
          <w:iCs/>
          <w:color w:val="1F497D" w:themeColor="text2"/>
        </w:rPr>
        <w:t>tY</w:t>
      </w:r>
      <w:proofErr w:type="spellEnd"/>
      <w:r w:rsidR="00C3207F" w:rsidRPr="00C3207F">
        <w:rPr>
          <w:rFonts w:ascii="Verdana" w:hAnsi="Verdana" w:cs="Arial"/>
          <w:i/>
          <w:iCs/>
          <w:color w:val="1F497D" w:themeColor="text2"/>
        </w:rPr>
        <w:t>) y gastos del sector público (G y TR). La diferencia entre los dos se conoce como saldo presupuestario (SP).”</w:t>
      </w:r>
    </w:p>
    <w:p w14:paraId="143863A7" w14:textId="77777777" w:rsidR="00DD463F" w:rsidRPr="00A761BA" w:rsidRDefault="00DD463F" w:rsidP="00DD463F">
      <w:pPr>
        <w:jc w:val="both"/>
        <w:rPr>
          <w:rFonts w:ascii="Verdana" w:hAnsi="Verdana" w:cs="Arial"/>
        </w:rPr>
      </w:pPr>
    </w:p>
    <w:p w14:paraId="5253B9AF" w14:textId="788AC8E9" w:rsidR="00DD463F" w:rsidRDefault="00DD463F" w:rsidP="00DD463F">
      <w:pPr>
        <w:numPr>
          <w:ilvl w:val="0"/>
          <w:numId w:val="1"/>
        </w:numPr>
        <w:jc w:val="both"/>
        <w:rPr>
          <w:rFonts w:ascii="Verdana" w:hAnsi="Verdana" w:cs="Arial"/>
        </w:rPr>
      </w:pPr>
      <w:r>
        <w:rPr>
          <w:rFonts w:ascii="Verdana" w:hAnsi="Verdana" w:cs="Arial"/>
        </w:rPr>
        <w:t>Indica</w:t>
      </w:r>
      <w:r w:rsidRPr="00A761BA">
        <w:rPr>
          <w:rFonts w:ascii="Verdana" w:hAnsi="Verdana" w:cs="Arial"/>
        </w:rPr>
        <w:t xml:space="preserve"> si las siguientes afirmaciones son verdaderas o falsas</w:t>
      </w:r>
      <w:r>
        <w:rPr>
          <w:rFonts w:ascii="Verdana" w:hAnsi="Verdana" w:cs="Arial"/>
        </w:rPr>
        <w:t>. Razona</w:t>
      </w:r>
      <w:r w:rsidRPr="00A761BA">
        <w:rPr>
          <w:rFonts w:ascii="Verdana" w:hAnsi="Verdana" w:cs="Arial"/>
        </w:rPr>
        <w:t xml:space="preserve"> la respuesta</w:t>
      </w:r>
    </w:p>
    <w:p w14:paraId="7F4A929E" w14:textId="77777777" w:rsidR="009B08F9" w:rsidRPr="00A761BA" w:rsidRDefault="009B08F9" w:rsidP="009B08F9">
      <w:pPr>
        <w:ind w:left="360"/>
        <w:jc w:val="both"/>
        <w:rPr>
          <w:rFonts w:ascii="Verdana" w:hAnsi="Verdana" w:cs="Arial"/>
        </w:rPr>
      </w:pPr>
    </w:p>
    <w:p w14:paraId="71075B5E" w14:textId="552AA3AC" w:rsidR="00DD463F" w:rsidRDefault="00DD463F" w:rsidP="00DD463F">
      <w:pPr>
        <w:numPr>
          <w:ilvl w:val="1"/>
          <w:numId w:val="1"/>
        </w:numPr>
        <w:jc w:val="both"/>
        <w:rPr>
          <w:rFonts w:ascii="Verdana" w:hAnsi="Verdana" w:cs="Arial"/>
        </w:rPr>
      </w:pPr>
      <w:r w:rsidRPr="00A761BA">
        <w:rPr>
          <w:rFonts w:ascii="Verdana" w:hAnsi="Verdana" w:cs="Arial"/>
        </w:rPr>
        <w:t xml:space="preserve">El multiplicador monetario puede adoptar valores </w:t>
      </w:r>
      <w:proofErr w:type="gramStart"/>
      <w:r w:rsidRPr="00A761BA">
        <w:rPr>
          <w:rFonts w:ascii="Verdana" w:hAnsi="Verdana" w:cs="Arial"/>
        </w:rPr>
        <w:t>más grandes o más pequeños</w:t>
      </w:r>
      <w:proofErr w:type="gramEnd"/>
      <w:r w:rsidRPr="00A761BA">
        <w:rPr>
          <w:rFonts w:ascii="Verdana" w:hAnsi="Verdana" w:cs="Arial"/>
        </w:rPr>
        <w:t xml:space="preserve"> que 1, </w:t>
      </w:r>
      <w:r>
        <w:rPr>
          <w:rFonts w:ascii="Verdana" w:hAnsi="Verdana" w:cs="Arial"/>
        </w:rPr>
        <w:t>dependiendo</w:t>
      </w:r>
      <w:r w:rsidRPr="00A761BA">
        <w:rPr>
          <w:rFonts w:ascii="Verdana" w:hAnsi="Verdana" w:cs="Arial"/>
        </w:rPr>
        <w:t xml:space="preserve"> de la relación entre el coeficiente de efectivo y el de reservas.</w:t>
      </w:r>
    </w:p>
    <w:p w14:paraId="5FD5F12C" w14:textId="2D921035" w:rsidR="00F613DC" w:rsidRDefault="00F613DC" w:rsidP="00F613DC">
      <w:pPr>
        <w:jc w:val="both"/>
        <w:rPr>
          <w:rFonts w:ascii="Verdana" w:hAnsi="Verdana" w:cs="Arial"/>
        </w:rPr>
      </w:pPr>
    </w:p>
    <w:p w14:paraId="57849852" w14:textId="610DDF10" w:rsidR="00F613DC" w:rsidRPr="00783958" w:rsidRDefault="00783958" w:rsidP="00783958">
      <w:pPr>
        <w:jc w:val="both"/>
        <w:rPr>
          <w:rFonts w:ascii="Verdana" w:hAnsi="Verdana" w:cs="Arial"/>
          <w:i/>
          <w:iCs/>
          <w:color w:val="1F497D" w:themeColor="text2"/>
        </w:rPr>
      </w:pPr>
      <w:r>
        <w:rPr>
          <w:rFonts w:ascii="Verdana" w:hAnsi="Verdana" w:cs="Arial"/>
          <w:b/>
          <w:bCs/>
          <w:color w:val="1F497D" w:themeColor="text2"/>
        </w:rPr>
        <w:t>Falso</w:t>
      </w:r>
      <w:r w:rsidR="00F613DC" w:rsidRPr="001B1D6C">
        <w:rPr>
          <w:rFonts w:ascii="Verdana" w:hAnsi="Verdana" w:cs="Arial"/>
          <w:color w:val="1F497D" w:themeColor="text2"/>
        </w:rPr>
        <w:t xml:space="preserve">, Como se indica en el apartado </w:t>
      </w:r>
      <w:r w:rsidR="00F613DC" w:rsidRPr="001B1D6C">
        <w:rPr>
          <w:rFonts w:ascii="Verdana" w:hAnsi="Verdana" w:cs="Arial"/>
          <w:color w:val="1F497D" w:themeColor="text2"/>
          <w:u w:val="single"/>
        </w:rPr>
        <w:t>2.4 La relación entre la base monetaria y la oferta monetaria: el Multiplicador</w:t>
      </w:r>
      <w:r w:rsidR="00F613DC" w:rsidRPr="001B1D6C">
        <w:rPr>
          <w:rFonts w:ascii="Verdana" w:hAnsi="Verdana" w:cs="Arial"/>
          <w:color w:val="1F497D" w:themeColor="text2"/>
        </w:rPr>
        <w:t xml:space="preserve"> del módulo: </w:t>
      </w:r>
      <w:r w:rsidR="00F613DC" w:rsidRPr="001B1D6C">
        <w:rPr>
          <w:rFonts w:ascii="Verdana" w:hAnsi="Verdana" w:cs="Arial"/>
          <w:i/>
          <w:iCs/>
          <w:color w:val="1F497D" w:themeColor="text2"/>
        </w:rPr>
        <w:t>“</w:t>
      </w:r>
      <w:r w:rsidRPr="00783958">
        <w:rPr>
          <w:rFonts w:ascii="Verdana" w:hAnsi="Verdana" w:cs="Arial"/>
          <w:i/>
          <w:iCs/>
          <w:color w:val="1F497D" w:themeColor="text2"/>
        </w:rPr>
        <w:t>El efecto multiplicativo de creación</w:t>
      </w:r>
      <w:r>
        <w:rPr>
          <w:rFonts w:ascii="Verdana" w:hAnsi="Verdana" w:cs="Arial"/>
          <w:i/>
          <w:iCs/>
          <w:color w:val="1F497D" w:themeColor="text2"/>
        </w:rPr>
        <w:t xml:space="preserve"> </w:t>
      </w:r>
      <w:r w:rsidRPr="00783958">
        <w:rPr>
          <w:rFonts w:ascii="Verdana" w:hAnsi="Verdana" w:cs="Arial"/>
          <w:i/>
          <w:iCs/>
          <w:color w:val="1F497D" w:themeColor="text2"/>
        </w:rPr>
        <w:t>de dinero bancario que habíamos dicho que estaba presente en la economía</w:t>
      </w:r>
      <w:r>
        <w:rPr>
          <w:rFonts w:ascii="Verdana" w:hAnsi="Verdana" w:cs="Arial"/>
          <w:i/>
          <w:iCs/>
          <w:color w:val="1F497D" w:themeColor="text2"/>
        </w:rPr>
        <w:t xml:space="preserve"> </w:t>
      </w:r>
      <w:r w:rsidRPr="00783958">
        <w:rPr>
          <w:rFonts w:ascii="Verdana" w:hAnsi="Verdana" w:cs="Arial"/>
          <w:i/>
          <w:iCs/>
          <w:color w:val="1F497D" w:themeColor="text2"/>
        </w:rPr>
        <w:t>queda plasmado en la expresión (e +</w:t>
      </w:r>
      <w:r>
        <w:rPr>
          <w:rFonts w:ascii="Verdana" w:hAnsi="Verdana" w:cs="Arial"/>
          <w:i/>
          <w:iCs/>
          <w:color w:val="1F497D" w:themeColor="text2"/>
        </w:rPr>
        <w:t xml:space="preserve"> </w:t>
      </w:r>
      <w:proofErr w:type="gramStart"/>
      <w:r w:rsidRPr="00783958">
        <w:rPr>
          <w:rFonts w:ascii="Verdana" w:hAnsi="Verdana" w:cs="Arial"/>
          <w:i/>
          <w:iCs/>
          <w:color w:val="1F497D" w:themeColor="text2"/>
        </w:rPr>
        <w:t>1)/</w:t>
      </w:r>
      <w:proofErr w:type="gramEnd"/>
      <w:r w:rsidRPr="00783958">
        <w:rPr>
          <w:rFonts w:ascii="Verdana" w:hAnsi="Verdana" w:cs="Arial"/>
          <w:i/>
          <w:iCs/>
          <w:color w:val="1F497D" w:themeColor="text2"/>
        </w:rPr>
        <w:t>(e + r), que es mayor que uno porque</w:t>
      </w:r>
      <w:r>
        <w:rPr>
          <w:rFonts w:ascii="Verdana" w:hAnsi="Verdana" w:cs="Arial"/>
          <w:i/>
          <w:iCs/>
          <w:color w:val="1F497D" w:themeColor="text2"/>
        </w:rPr>
        <w:t xml:space="preserve"> </w:t>
      </w:r>
      <w:r w:rsidRPr="00783958">
        <w:rPr>
          <w:rFonts w:ascii="Verdana" w:hAnsi="Verdana" w:cs="Arial"/>
          <w:i/>
          <w:iCs/>
          <w:color w:val="1F497D" w:themeColor="text2"/>
        </w:rPr>
        <w:t>el coeficiente de caja (r) es menor que uno, por definición.</w:t>
      </w:r>
      <w:r>
        <w:rPr>
          <w:rFonts w:ascii="Verdana" w:hAnsi="Verdana" w:cs="Arial"/>
          <w:i/>
          <w:iCs/>
          <w:color w:val="1F497D" w:themeColor="text2"/>
        </w:rPr>
        <w:t xml:space="preserve"> […]</w:t>
      </w:r>
      <w:r w:rsidR="00F613DC" w:rsidRPr="001B1D6C">
        <w:rPr>
          <w:rFonts w:ascii="Verdana" w:hAnsi="Verdana" w:cs="Arial"/>
          <w:i/>
          <w:iCs/>
          <w:color w:val="1F497D" w:themeColor="text2"/>
        </w:rPr>
        <w:t>El valor del multiplicador monetario depende de los valores de los coeficientes de caja (r) y de efectivo (e).”</w:t>
      </w:r>
    </w:p>
    <w:p w14:paraId="04DC9B98" w14:textId="77777777" w:rsidR="00F613DC" w:rsidRDefault="00F613DC" w:rsidP="00F613DC">
      <w:pPr>
        <w:jc w:val="both"/>
        <w:rPr>
          <w:rFonts w:ascii="Verdana" w:hAnsi="Verdana" w:cs="Arial"/>
        </w:rPr>
      </w:pPr>
    </w:p>
    <w:p w14:paraId="25B098D8" w14:textId="3A60CCBA" w:rsidR="00DD463F" w:rsidRDefault="00DD463F" w:rsidP="00DD463F">
      <w:pPr>
        <w:numPr>
          <w:ilvl w:val="1"/>
          <w:numId w:val="1"/>
        </w:numPr>
        <w:jc w:val="both"/>
        <w:rPr>
          <w:rFonts w:ascii="Verdana" w:hAnsi="Verdana" w:cs="Arial"/>
        </w:rPr>
      </w:pPr>
      <w:r w:rsidRPr="00A761BA">
        <w:rPr>
          <w:rFonts w:ascii="Verdana" w:hAnsi="Verdana" w:cs="Arial"/>
        </w:rPr>
        <w:t xml:space="preserve">La diferencia entre la política monetaria y la fiscal radica en que la primera siempre afecta </w:t>
      </w:r>
      <w:r>
        <w:rPr>
          <w:rFonts w:ascii="Verdana" w:hAnsi="Verdana" w:cs="Arial"/>
        </w:rPr>
        <w:t>el tipo de interés</w:t>
      </w:r>
      <w:r w:rsidRPr="00A761BA">
        <w:rPr>
          <w:rFonts w:ascii="Verdana" w:hAnsi="Verdana" w:cs="Arial"/>
        </w:rPr>
        <w:t xml:space="preserve"> y la segunda nunca lo hace.</w:t>
      </w:r>
    </w:p>
    <w:p w14:paraId="2E9ADF00" w14:textId="77777777" w:rsidR="00783958" w:rsidRDefault="00783958" w:rsidP="00783958">
      <w:pPr>
        <w:ind w:left="720"/>
        <w:jc w:val="both"/>
        <w:rPr>
          <w:rFonts w:ascii="Verdana" w:hAnsi="Verdana" w:cs="Arial"/>
        </w:rPr>
      </w:pPr>
    </w:p>
    <w:p w14:paraId="29CEEEF4" w14:textId="061BE0FE" w:rsidR="001B1D6C" w:rsidRDefault="00705270" w:rsidP="001B1D6C">
      <w:pPr>
        <w:jc w:val="both"/>
        <w:rPr>
          <w:rFonts w:ascii="Verdana" w:hAnsi="Verdana" w:cs="Arial"/>
          <w:color w:val="1F497D" w:themeColor="text2"/>
        </w:rPr>
      </w:pPr>
      <w:r w:rsidRPr="001B1D6C">
        <w:rPr>
          <w:rFonts w:ascii="Verdana" w:hAnsi="Verdana" w:cs="Arial"/>
          <w:b/>
          <w:bCs/>
          <w:color w:val="1F497D" w:themeColor="text2"/>
        </w:rPr>
        <w:t>Verdadero</w:t>
      </w:r>
      <w:r w:rsidRPr="001B1D6C">
        <w:rPr>
          <w:rFonts w:ascii="Verdana" w:hAnsi="Verdana" w:cs="Arial"/>
          <w:color w:val="1F497D" w:themeColor="text2"/>
        </w:rPr>
        <w:t>,</w:t>
      </w:r>
      <w:r>
        <w:rPr>
          <w:rFonts w:ascii="Verdana" w:hAnsi="Verdana" w:cs="Arial"/>
          <w:color w:val="1F497D" w:themeColor="text2"/>
        </w:rPr>
        <w:t xml:space="preserve"> “</w:t>
      </w:r>
      <w:r w:rsidRPr="00783958">
        <w:rPr>
          <w:rFonts w:ascii="Verdana" w:hAnsi="Verdana" w:cs="Arial"/>
          <w:i/>
          <w:iCs/>
          <w:color w:val="1F497D" w:themeColor="text2"/>
        </w:rPr>
        <w:t>Su forma de interactuar en el futuro dependerá de la situación de la economía. Cuando la economía no va bien y los tipos de interés son ya muy bajos, tiene sentido que las políticas monetaria y fiscal trabajen juntas para reactivarla. Cuando la economía va bien, no es tan necesario que vayan de la mano.”</w:t>
      </w:r>
      <w:r>
        <w:rPr>
          <w:rFonts w:ascii="Verdana" w:hAnsi="Verdana" w:cs="Arial"/>
          <w:color w:val="1F497D" w:themeColor="text2"/>
        </w:rPr>
        <w:t xml:space="preserve"> [1]</w:t>
      </w:r>
    </w:p>
    <w:p w14:paraId="3DCB47CC" w14:textId="77777777" w:rsidR="00705270" w:rsidRDefault="00705270" w:rsidP="001B1D6C">
      <w:pPr>
        <w:jc w:val="both"/>
        <w:rPr>
          <w:rFonts w:ascii="Verdana" w:hAnsi="Verdana" w:cs="Arial"/>
        </w:rPr>
      </w:pPr>
    </w:p>
    <w:p w14:paraId="0CB046AC" w14:textId="02B1D685" w:rsidR="00DD463F" w:rsidRDefault="00DD463F" w:rsidP="00DD463F">
      <w:pPr>
        <w:numPr>
          <w:ilvl w:val="1"/>
          <w:numId w:val="1"/>
        </w:numPr>
        <w:jc w:val="both"/>
        <w:rPr>
          <w:rFonts w:ascii="Verdana" w:hAnsi="Verdana" w:cs="Arial"/>
        </w:rPr>
      </w:pPr>
      <w:r w:rsidRPr="00A761BA">
        <w:rPr>
          <w:rFonts w:ascii="Verdana" w:hAnsi="Verdana" w:cs="Arial"/>
        </w:rPr>
        <w:t>Los cambios en la oferta monetaria siempre van precedidos por cambios en la base monetaria</w:t>
      </w:r>
      <w:r>
        <w:rPr>
          <w:rFonts w:ascii="Verdana" w:hAnsi="Verdana" w:cs="Arial"/>
        </w:rPr>
        <w:t>.</w:t>
      </w:r>
    </w:p>
    <w:p w14:paraId="5E6898FE" w14:textId="5F5A2261" w:rsidR="001B1D6C" w:rsidRPr="004115DC" w:rsidRDefault="00783958" w:rsidP="004115DC">
      <w:pPr>
        <w:jc w:val="both"/>
        <w:rPr>
          <w:rFonts w:ascii="Verdana" w:hAnsi="Verdana" w:cs="Arial"/>
          <w:color w:val="1F497D" w:themeColor="text2"/>
        </w:rPr>
      </w:pPr>
      <w:r w:rsidRPr="00783958">
        <w:rPr>
          <w:rFonts w:ascii="Verdana" w:hAnsi="Verdana" w:cs="Arial"/>
          <w:b/>
          <w:bCs/>
          <w:color w:val="1F497D" w:themeColor="text2"/>
        </w:rPr>
        <w:t>Verdadero</w:t>
      </w:r>
      <w:r>
        <w:rPr>
          <w:rFonts w:ascii="Verdana" w:hAnsi="Verdana" w:cs="Arial"/>
        </w:rPr>
        <w:t xml:space="preserve">, </w:t>
      </w:r>
      <w:r w:rsidR="00C65959" w:rsidRPr="001B1D6C">
        <w:rPr>
          <w:rFonts w:ascii="Verdana" w:hAnsi="Verdana" w:cs="Arial"/>
          <w:color w:val="1F497D" w:themeColor="text2"/>
        </w:rPr>
        <w:t xml:space="preserve">Como se indica en el apartado </w:t>
      </w:r>
      <w:r w:rsidR="00C65959" w:rsidRPr="001B1D6C">
        <w:rPr>
          <w:rFonts w:ascii="Verdana" w:hAnsi="Verdana" w:cs="Arial"/>
          <w:color w:val="1F497D" w:themeColor="text2"/>
          <w:u w:val="single"/>
        </w:rPr>
        <w:t xml:space="preserve">2.4 La relación entre la </w:t>
      </w:r>
      <w:r w:rsidR="00D33DD5" w:rsidRPr="001B1D6C">
        <w:rPr>
          <w:rFonts w:ascii="Verdana" w:hAnsi="Verdana" w:cs="Arial"/>
          <w:color w:val="1F497D" w:themeColor="text2"/>
          <w:u w:val="single"/>
        </w:rPr>
        <w:t>base y la oferta monetarias</w:t>
      </w:r>
      <w:r w:rsidR="00C65959" w:rsidRPr="001B1D6C">
        <w:rPr>
          <w:rFonts w:ascii="Verdana" w:hAnsi="Verdana" w:cs="Arial"/>
          <w:color w:val="1F497D" w:themeColor="text2"/>
          <w:u w:val="single"/>
        </w:rPr>
        <w:t>: el Multiplicador</w:t>
      </w:r>
      <w:r w:rsidR="00C65959" w:rsidRPr="001B1D6C">
        <w:rPr>
          <w:rFonts w:ascii="Verdana" w:hAnsi="Verdana" w:cs="Arial"/>
          <w:color w:val="1F497D" w:themeColor="text2"/>
        </w:rPr>
        <w:t xml:space="preserve"> del módulo: </w:t>
      </w:r>
      <w:r w:rsidRPr="004115DC">
        <w:rPr>
          <w:rFonts w:ascii="Verdana" w:hAnsi="Verdana" w:cs="Arial"/>
          <w:i/>
          <w:iCs/>
          <w:color w:val="1F497D" w:themeColor="text2"/>
        </w:rPr>
        <w:t>“Nos queda la expresión siguiente, que es la que pone en relación la base monetaria con la oferta monetaria: OM = (e+1/</w:t>
      </w:r>
      <w:proofErr w:type="spellStart"/>
      <w:r w:rsidR="004115DC" w:rsidRPr="004115DC">
        <w:rPr>
          <w:rFonts w:ascii="Verdana" w:hAnsi="Verdana" w:cs="Arial"/>
          <w:i/>
          <w:iCs/>
          <w:color w:val="1F497D" w:themeColor="text2"/>
        </w:rPr>
        <w:t>e+r</w:t>
      </w:r>
      <w:proofErr w:type="spellEnd"/>
      <w:r w:rsidR="004115DC" w:rsidRPr="004115DC">
        <w:rPr>
          <w:rFonts w:ascii="Verdana" w:hAnsi="Verdana" w:cs="Arial"/>
          <w:i/>
          <w:iCs/>
          <w:color w:val="1F497D" w:themeColor="text2"/>
        </w:rPr>
        <w:t>) * BM”</w:t>
      </w:r>
      <w:r w:rsidR="004115DC">
        <w:rPr>
          <w:rFonts w:ascii="Verdana" w:hAnsi="Verdana" w:cs="Arial"/>
          <w:color w:val="1F497D" w:themeColor="text2"/>
        </w:rPr>
        <w:t xml:space="preserve"> donde vemos la relación que tiene la OM con el BM, siendo el cambio de este precedente al calculo de la OM.</w:t>
      </w:r>
    </w:p>
    <w:p w14:paraId="7B7F518D" w14:textId="77777777" w:rsidR="001B1D6C" w:rsidRDefault="001B1D6C" w:rsidP="001B1D6C">
      <w:pPr>
        <w:jc w:val="both"/>
        <w:rPr>
          <w:rFonts w:ascii="Verdana" w:hAnsi="Verdana" w:cs="Arial"/>
        </w:rPr>
      </w:pPr>
    </w:p>
    <w:p w14:paraId="3DE8B661" w14:textId="2F0A0977" w:rsidR="00DD463F" w:rsidRDefault="00DD463F" w:rsidP="00DD463F">
      <w:pPr>
        <w:numPr>
          <w:ilvl w:val="1"/>
          <w:numId w:val="1"/>
        </w:numPr>
        <w:jc w:val="both"/>
        <w:rPr>
          <w:rFonts w:ascii="Verdana" w:hAnsi="Verdana" w:cs="Arial"/>
        </w:rPr>
      </w:pPr>
      <w:r w:rsidRPr="00A761BA">
        <w:rPr>
          <w:rFonts w:ascii="Verdana" w:hAnsi="Verdana" w:cs="Arial"/>
        </w:rPr>
        <w:t>Si el gobierno quiere estimular la economía es irrelevante que elija incrementar el gasto público o las transferencias</w:t>
      </w:r>
      <w:r>
        <w:rPr>
          <w:rFonts w:ascii="Verdana" w:hAnsi="Verdana" w:cs="Arial"/>
        </w:rPr>
        <w:t>.</w:t>
      </w:r>
    </w:p>
    <w:p w14:paraId="2F19F592" w14:textId="622A6ABA" w:rsidR="00705270" w:rsidRDefault="00705270" w:rsidP="00705270">
      <w:pPr>
        <w:jc w:val="both"/>
        <w:rPr>
          <w:rFonts w:ascii="Verdana" w:hAnsi="Verdana" w:cs="Arial"/>
        </w:rPr>
      </w:pPr>
    </w:p>
    <w:p w14:paraId="584263D2" w14:textId="611A18DF" w:rsidR="00B12162" w:rsidRPr="007F15F9" w:rsidRDefault="00B12162" w:rsidP="00705270">
      <w:pPr>
        <w:jc w:val="both"/>
        <w:rPr>
          <w:rFonts w:ascii="Verdana" w:hAnsi="Verdana" w:cs="Arial"/>
          <w:color w:val="1F497D" w:themeColor="text2"/>
        </w:rPr>
      </w:pPr>
      <w:r w:rsidRPr="00B12162">
        <w:rPr>
          <w:rFonts w:ascii="Verdana" w:hAnsi="Verdana" w:cs="Arial"/>
          <w:b/>
          <w:bCs/>
          <w:color w:val="1F497D" w:themeColor="text2"/>
        </w:rPr>
        <w:t xml:space="preserve">Falso, </w:t>
      </w:r>
      <w:r w:rsidRPr="001B1D6C">
        <w:rPr>
          <w:rFonts w:ascii="Verdana" w:hAnsi="Verdana" w:cs="Arial"/>
          <w:color w:val="1F497D" w:themeColor="text2"/>
        </w:rPr>
        <w:t xml:space="preserve">Como se indica en el apartado </w:t>
      </w:r>
      <w:r w:rsidRPr="00B12162">
        <w:rPr>
          <w:rFonts w:ascii="Verdana" w:hAnsi="Verdana" w:cs="Arial"/>
          <w:color w:val="1F497D" w:themeColor="text2"/>
          <w:u w:val="single"/>
        </w:rPr>
        <w:t>3.</w:t>
      </w:r>
      <w:r w:rsidRPr="00B12162">
        <w:rPr>
          <w:rFonts w:ascii="Verdana" w:hAnsi="Verdana" w:cs="Arial"/>
          <w:color w:val="1F497D" w:themeColor="text2"/>
          <w:u w:val="single"/>
        </w:rPr>
        <w:t xml:space="preserve"> La política fiscal</w:t>
      </w:r>
      <w:r>
        <w:rPr>
          <w:rFonts w:ascii="Verdana" w:hAnsi="Verdana" w:cs="Arial"/>
          <w:color w:val="1F497D" w:themeColor="text2"/>
        </w:rPr>
        <w:t xml:space="preserve">: </w:t>
      </w:r>
      <w:r w:rsidRPr="00B12162">
        <w:rPr>
          <w:rFonts w:ascii="Verdana" w:hAnsi="Verdana" w:cs="Arial"/>
          <w:i/>
          <w:iCs/>
          <w:color w:val="1F497D" w:themeColor="text2"/>
        </w:rPr>
        <w:t>“</w:t>
      </w:r>
      <w:r w:rsidRPr="00B12162">
        <w:rPr>
          <w:rFonts w:ascii="Verdana" w:hAnsi="Verdana" w:cs="Arial"/>
          <w:i/>
          <w:iCs/>
          <w:color w:val="1F497D" w:themeColor="text2"/>
        </w:rPr>
        <w:t xml:space="preserve">Un aumento del gasto </w:t>
      </w:r>
      <w:r w:rsidRPr="00B12162">
        <w:rPr>
          <w:rFonts w:ascii="Verdana" w:hAnsi="Verdana" w:cs="Arial"/>
          <w:i/>
          <w:iCs/>
          <w:color w:val="1F497D" w:themeColor="text2"/>
        </w:rPr>
        <w:t>público</w:t>
      </w:r>
      <w:r w:rsidRPr="00B12162">
        <w:rPr>
          <w:rFonts w:ascii="Verdana" w:hAnsi="Verdana" w:cs="Arial"/>
          <w:i/>
          <w:iCs/>
          <w:color w:val="1F497D" w:themeColor="text2"/>
        </w:rPr>
        <w:t xml:space="preserve"> G tiene un efecto expansivo sobre la demanda agregada DA</w:t>
      </w:r>
      <w:r w:rsidRPr="00B12162">
        <w:rPr>
          <w:rFonts w:ascii="Verdana" w:hAnsi="Verdana" w:cs="Arial"/>
          <w:i/>
          <w:iCs/>
          <w:color w:val="1F497D" w:themeColor="text2"/>
        </w:rPr>
        <w:t>”</w:t>
      </w:r>
      <w:r>
        <w:rPr>
          <w:rFonts w:ascii="Verdana" w:hAnsi="Verdana" w:cs="Arial"/>
          <w:i/>
          <w:iCs/>
          <w:color w:val="1F497D" w:themeColor="text2"/>
        </w:rPr>
        <w:t xml:space="preserve"> </w:t>
      </w:r>
      <w:r>
        <w:rPr>
          <w:rFonts w:ascii="Verdana" w:hAnsi="Verdana" w:cs="Arial"/>
          <w:color w:val="1F497D" w:themeColor="text2"/>
        </w:rPr>
        <w:t xml:space="preserve">y </w:t>
      </w:r>
      <w:r w:rsidRPr="00B12162">
        <w:rPr>
          <w:rFonts w:ascii="Verdana" w:hAnsi="Verdana" w:cs="Arial"/>
          <w:color w:val="1F497D" w:themeColor="text2"/>
          <w:u w:val="single"/>
        </w:rPr>
        <w:t>2. La política monetaria</w:t>
      </w:r>
      <w:r w:rsidR="007F15F9">
        <w:rPr>
          <w:rFonts w:ascii="Verdana" w:hAnsi="Verdana" w:cs="Arial"/>
          <w:color w:val="1F497D" w:themeColor="text2"/>
        </w:rPr>
        <w:t>:” La</w:t>
      </w:r>
      <w:r w:rsidRPr="00B12162">
        <w:rPr>
          <w:rFonts w:ascii="Verdana" w:hAnsi="Verdana" w:cs="Arial"/>
          <w:i/>
          <w:iCs/>
          <w:color w:val="1F497D" w:themeColor="text2"/>
        </w:rPr>
        <w:t xml:space="preserve"> política monetaria expansiva busca “animar” la demanda agregada y, con esto, incrementar la producción, de modo que se lograrían mayores tasas de crecimiento y empleo en la economía</w:t>
      </w:r>
      <w:r>
        <w:rPr>
          <w:rFonts w:ascii="Verdana" w:hAnsi="Verdana" w:cs="Arial"/>
          <w:i/>
          <w:iCs/>
          <w:color w:val="1F497D" w:themeColor="text2"/>
        </w:rPr>
        <w:t>”</w:t>
      </w:r>
      <w:r w:rsidR="007F15F9">
        <w:rPr>
          <w:rFonts w:ascii="Verdana" w:hAnsi="Verdana" w:cs="Arial"/>
          <w:color w:val="1F497D" w:themeColor="text2"/>
        </w:rPr>
        <w:t>, viendo la relación de estas vemos el estímulo que tendría aumentar el gasto público o las transferencias.</w:t>
      </w:r>
    </w:p>
    <w:p w14:paraId="05485ED4" w14:textId="77777777" w:rsidR="00B12162" w:rsidRDefault="00B12162" w:rsidP="00705270">
      <w:pPr>
        <w:jc w:val="both"/>
        <w:rPr>
          <w:rFonts w:ascii="Verdana" w:hAnsi="Verdana" w:cs="Arial"/>
        </w:rPr>
      </w:pPr>
    </w:p>
    <w:p w14:paraId="0B54BED3" w14:textId="4D295402" w:rsidR="00705270" w:rsidRDefault="00705270" w:rsidP="00705270">
      <w:pPr>
        <w:jc w:val="both"/>
        <w:rPr>
          <w:rFonts w:ascii="Verdana" w:hAnsi="Verdana" w:cs="Arial"/>
        </w:rPr>
      </w:pPr>
    </w:p>
    <w:p w14:paraId="4588A2C6" w14:textId="6BE7D1A2" w:rsidR="00705270" w:rsidRDefault="00705270" w:rsidP="00705270">
      <w:pPr>
        <w:jc w:val="both"/>
        <w:rPr>
          <w:rFonts w:ascii="Verdana" w:hAnsi="Verdana" w:cs="Arial"/>
        </w:rPr>
      </w:pPr>
      <w:r>
        <w:rPr>
          <w:rFonts w:ascii="Verdana" w:hAnsi="Verdana" w:cs="Arial"/>
        </w:rPr>
        <w:t>Referencias externas al módulo:</w:t>
      </w:r>
    </w:p>
    <w:p w14:paraId="40E6E5B9" w14:textId="7507D0EE" w:rsidR="00705270" w:rsidRDefault="00705270" w:rsidP="00705270">
      <w:pPr>
        <w:jc w:val="both"/>
        <w:rPr>
          <w:rFonts w:ascii="Verdana" w:hAnsi="Verdana" w:cs="Arial"/>
        </w:rPr>
      </w:pPr>
    </w:p>
    <w:p w14:paraId="47E73BC9" w14:textId="3C8A11D7" w:rsidR="00705270" w:rsidRPr="00705270" w:rsidRDefault="00000000" w:rsidP="00705270">
      <w:pPr>
        <w:pStyle w:val="Prrafodelista"/>
        <w:numPr>
          <w:ilvl w:val="6"/>
          <w:numId w:val="1"/>
        </w:numPr>
        <w:tabs>
          <w:tab w:val="clear" w:pos="2520"/>
        </w:tabs>
        <w:ind w:left="426" w:hanging="426"/>
        <w:jc w:val="both"/>
        <w:rPr>
          <w:rFonts w:ascii="Verdana" w:hAnsi="Verdana" w:cs="Arial"/>
        </w:rPr>
      </w:pPr>
      <w:hyperlink r:id="rId11" w:history="1">
        <w:r w:rsidR="00705270" w:rsidRPr="004F2AE7">
          <w:rPr>
            <w:rStyle w:val="Hipervnculo"/>
            <w:rFonts w:ascii="Verdana" w:hAnsi="Verdana" w:cs="Arial"/>
          </w:rPr>
          <w:t>https://www.ecb.europa.eu/home/search/review/html/monetary-fiscal-policies.es.html</w:t>
        </w:r>
      </w:hyperlink>
    </w:p>
    <w:p w14:paraId="4C426721" w14:textId="77777777" w:rsidR="00705270" w:rsidRPr="00705270" w:rsidRDefault="00705270" w:rsidP="00705270">
      <w:pPr>
        <w:pStyle w:val="Prrafodelista"/>
        <w:ind w:left="2520"/>
        <w:jc w:val="both"/>
        <w:rPr>
          <w:rFonts w:ascii="Verdana" w:hAnsi="Verdana" w:cs="Arial"/>
        </w:rPr>
      </w:pPr>
    </w:p>
    <w:sectPr w:rsidR="00705270" w:rsidRPr="00705270">
      <w:headerReference w:type="even" r:id="rId12"/>
      <w:headerReference w:type="default" r:id="rId13"/>
      <w:footerReference w:type="even" r:id="rId14"/>
      <w:footerReference w:type="default" r:id="rId15"/>
      <w:headerReference w:type="first" r:id="rId16"/>
      <w:footerReference w:type="first" r:id="rId17"/>
      <w:pgSz w:w="11906" w:h="16838"/>
      <w:pgMar w:top="1134" w:right="992" w:bottom="1418" w:left="1134" w:header="720"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25F12" w14:textId="77777777" w:rsidR="00FD75A6" w:rsidRDefault="00FD75A6">
      <w:r>
        <w:separator/>
      </w:r>
    </w:p>
  </w:endnote>
  <w:endnote w:type="continuationSeparator" w:id="0">
    <w:p w14:paraId="38C5A793" w14:textId="77777777" w:rsidR="00FD75A6" w:rsidRDefault="00FD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6A50F" w14:textId="77777777" w:rsidR="002947F4" w:rsidRDefault="002947F4">
    <w:pPr>
      <w:pBdr>
        <w:top w:val="nil"/>
        <w:left w:val="nil"/>
        <w:bottom w:val="nil"/>
        <w:right w:val="nil"/>
        <w:between w:val="nil"/>
      </w:pBdr>
      <w:tabs>
        <w:tab w:val="center" w:pos="4252"/>
        <w:tab w:val="right" w:pos="8504"/>
      </w:tabs>
      <w:rPr>
        <w:rFonts w:ascii="Arial" w:eastAsia="Arial" w:hAnsi="Arial" w:cs="Arial"/>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0CEF3" w14:textId="7E819EDA" w:rsidR="002947F4" w:rsidRDefault="00B65BEB">
    <w:pPr>
      <w:pBdr>
        <w:top w:val="nil"/>
        <w:left w:val="nil"/>
        <w:bottom w:val="nil"/>
        <w:right w:val="nil"/>
        <w:between w:val="nil"/>
      </w:pBdr>
      <w:tabs>
        <w:tab w:val="center" w:pos="4252"/>
        <w:tab w:val="right" w:pos="8504"/>
      </w:tabs>
      <w:jc w:val="right"/>
      <w:rPr>
        <w:rFonts w:ascii="Arial" w:eastAsia="Arial" w:hAnsi="Arial" w:cs="Arial"/>
        <w:color w:val="4F81BD"/>
        <w:sz w:val="24"/>
        <w:szCs w:val="24"/>
      </w:rPr>
    </w:pPr>
    <w:r>
      <w:rPr>
        <w:rFonts w:ascii="Arial" w:eastAsia="Arial" w:hAnsi="Arial" w:cs="Arial"/>
        <w:color w:val="4F81BD"/>
        <w:sz w:val="24"/>
        <w:szCs w:val="24"/>
      </w:rPr>
      <w:t xml:space="preserve">Página </w:t>
    </w:r>
    <w:r>
      <w:rPr>
        <w:rFonts w:ascii="Arial" w:eastAsia="Arial" w:hAnsi="Arial" w:cs="Arial"/>
        <w:color w:val="4F81BD"/>
        <w:sz w:val="24"/>
        <w:szCs w:val="24"/>
      </w:rPr>
      <w:fldChar w:fldCharType="begin"/>
    </w:r>
    <w:r>
      <w:rPr>
        <w:rFonts w:ascii="Arial" w:eastAsia="Arial" w:hAnsi="Arial" w:cs="Arial"/>
        <w:color w:val="4F81BD"/>
        <w:sz w:val="24"/>
        <w:szCs w:val="24"/>
      </w:rPr>
      <w:instrText>PAGE</w:instrText>
    </w:r>
    <w:r>
      <w:rPr>
        <w:rFonts w:ascii="Arial" w:eastAsia="Arial" w:hAnsi="Arial" w:cs="Arial"/>
        <w:color w:val="4F81BD"/>
        <w:sz w:val="24"/>
        <w:szCs w:val="24"/>
      </w:rPr>
      <w:fldChar w:fldCharType="separate"/>
    </w:r>
    <w:r w:rsidR="00DD463F">
      <w:rPr>
        <w:rFonts w:ascii="Arial" w:eastAsia="Arial" w:hAnsi="Arial" w:cs="Arial"/>
        <w:noProof/>
        <w:color w:val="4F81BD"/>
        <w:sz w:val="24"/>
        <w:szCs w:val="24"/>
      </w:rPr>
      <w:t>2</w:t>
    </w:r>
    <w:r>
      <w:rPr>
        <w:rFonts w:ascii="Arial" w:eastAsia="Arial" w:hAnsi="Arial" w:cs="Arial"/>
        <w:color w:val="4F81BD"/>
        <w:sz w:val="24"/>
        <w:szCs w:val="24"/>
      </w:rPr>
      <w:fldChar w:fldCharType="end"/>
    </w:r>
    <w:r>
      <w:rPr>
        <w:rFonts w:ascii="Arial" w:eastAsia="Arial" w:hAnsi="Arial" w:cs="Arial"/>
        <w:color w:val="4F81BD"/>
        <w:sz w:val="24"/>
        <w:szCs w:val="24"/>
      </w:rPr>
      <w:t xml:space="preserve"> de </w:t>
    </w:r>
    <w:r>
      <w:rPr>
        <w:rFonts w:ascii="Arial" w:eastAsia="Arial" w:hAnsi="Arial" w:cs="Arial"/>
        <w:color w:val="4F81BD"/>
        <w:sz w:val="24"/>
        <w:szCs w:val="24"/>
      </w:rPr>
      <w:fldChar w:fldCharType="begin"/>
    </w:r>
    <w:r>
      <w:rPr>
        <w:rFonts w:ascii="Arial" w:eastAsia="Arial" w:hAnsi="Arial" w:cs="Arial"/>
        <w:color w:val="4F81BD"/>
        <w:sz w:val="24"/>
        <w:szCs w:val="24"/>
      </w:rPr>
      <w:instrText>NUMPAGES</w:instrText>
    </w:r>
    <w:r>
      <w:rPr>
        <w:rFonts w:ascii="Arial" w:eastAsia="Arial" w:hAnsi="Arial" w:cs="Arial"/>
        <w:color w:val="4F81BD"/>
        <w:sz w:val="24"/>
        <w:szCs w:val="24"/>
      </w:rPr>
      <w:fldChar w:fldCharType="separate"/>
    </w:r>
    <w:r w:rsidR="00DD463F">
      <w:rPr>
        <w:rFonts w:ascii="Arial" w:eastAsia="Arial" w:hAnsi="Arial" w:cs="Arial"/>
        <w:noProof/>
        <w:color w:val="4F81BD"/>
        <w:sz w:val="24"/>
        <w:szCs w:val="24"/>
      </w:rPr>
      <w:t>2</w:t>
    </w:r>
    <w:r>
      <w:rPr>
        <w:rFonts w:ascii="Arial" w:eastAsia="Arial" w:hAnsi="Arial" w:cs="Arial"/>
        <w:color w:val="4F81BD"/>
        <w:sz w:val="24"/>
        <w:szCs w:val="24"/>
      </w:rPr>
      <w:fldChar w:fldCharType="end"/>
    </w:r>
  </w:p>
  <w:p w14:paraId="400032B1" w14:textId="77777777" w:rsidR="002947F4" w:rsidRDefault="002947F4">
    <w:pPr>
      <w:pBdr>
        <w:top w:val="single" w:sz="4" w:space="1" w:color="808080"/>
        <w:left w:val="nil"/>
        <w:bottom w:val="nil"/>
        <w:right w:val="nil"/>
        <w:between w:val="nil"/>
      </w:pBdr>
      <w:tabs>
        <w:tab w:val="right" w:pos="9781"/>
      </w:tabs>
      <w:jc w:val="both"/>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C56C1" w14:textId="49DF7C66" w:rsidR="002947F4" w:rsidRPr="00B65BEB" w:rsidRDefault="00B65BEB" w:rsidP="00B65BEB">
    <w:pPr>
      <w:pBdr>
        <w:top w:val="nil"/>
        <w:left w:val="nil"/>
        <w:bottom w:val="nil"/>
        <w:right w:val="nil"/>
        <w:between w:val="nil"/>
      </w:pBdr>
      <w:tabs>
        <w:tab w:val="center" w:pos="4252"/>
        <w:tab w:val="left" w:pos="8040"/>
        <w:tab w:val="right" w:pos="8504"/>
        <w:tab w:val="right" w:pos="9780"/>
      </w:tabs>
      <w:rPr>
        <w:rFonts w:ascii="Arial" w:eastAsia="Arial" w:hAnsi="Arial" w:cs="Arial"/>
        <w:color w:val="4F81BD"/>
        <w:sz w:val="24"/>
        <w:szCs w:val="24"/>
      </w:rPr>
    </w:pPr>
    <w:r>
      <w:rPr>
        <w:rFonts w:ascii="Arial" w:eastAsia="Arial" w:hAnsi="Arial" w:cs="Arial"/>
        <w:color w:val="4F81BD"/>
        <w:sz w:val="24"/>
        <w:szCs w:val="24"/>
      </w:rPr>
      <w:tab/>
    </w:r>
    <w:r>
      <w:rPr>
        <w:rFonts w:ascii="Arial" w:eastAsia="Arial" w:hAnsi="Arial" w:cs="Arial"/>
        <w:color w:val="4F81BD"/>
        <w:sz w:val="24"/>
        <w:szCs w:val="24"/>
      </w:rPr>
      <w:tab/>
    </w:r>
    <w:r>
      <w:rPr>
        <w:rFonts w:ascii="Arial" w:eastAsia="Arial" w:hAnsi="Arial" w:cs="Arial"/>
        <w:color w:val="4F81BD"/>
        <w:sz w:val="24"/>
        <w:szCs w:val="24"/>
      </w:rPr>
      <w:tab/>
    </w:r>
    <w:r w:rsidRPr="00B65BEB">
      <w:rPr>
        <w:rFonts w:ascii="Arial" w:eastAsia="Arial" w:hAnsi="Arial" w:cs="Arial"/>
        <w:color w:val="4F81BD"/>
        <w:sz w:val="24"/>
        <w:szCs w:val="24"/>
      </w:rPr>
      <w:t xml:space="preserve">Página </w:t>
    </w:r>
    <w:r w:rsidRPr="00B65BEB">
      <w:rPr>
        <w:rFonts w:ascii="Arial" w:eastAsia="Arial" w:hAnsi="Arial" w:cs="Arial"/>
        <w:color w:val="4F81BD"/>
        <w:sz w:val="24"/>
        <w:szCs w:val="24"/>
      </w:rPr>
      <w:fldChar w:fldCharType="begin"/>
    </w:r>
    <w:r w:rsidRPr="00B65BEB">
      <w:rPr>
        <w:rFonts w:ascii="Arial" w:eastAsia="Arial" w:hAnsi="Arial" w:cs="Arial"/>
        <w:color w:val="4F81BD"/>
        <w:sz w:val="24"/>
        <w:szCs w:val="24"/>
      </w:rPr>
      <w:instrText>PAGE</w:instrText>
    </w:r>
    <w:r w:rsidRPr="00B65BEB">
      <w:rPr>
        <w:rFonts w:ascii="Arial" w:eastAsia="Arial" w:hAnsi="Arial" w:cs="Arial"/>
        <w:color w:val="4F81BD"/>
        <w:sz w:val="24"/>
        <w:szCs w:val="24"/>
      </w:rPr>
      <w:fldChar w:fldCharType="separate"/>
    </w:r>
    <w:r w:rsidR="00DD463F" w:rsidRPr="00B65BEB">
      <w:rPr>
        <w:rFonts w:ascii="Arial" w:eastAsia="Arial" w:hAnsi="Arial" w:cs="Arial"/>
        <w:color w:val="4F81BD"/>
        <w:sz w:val="24"/>
        <w:szCs w:val="24"/>
      </w:rPr>
      <w:t>1</w:t>
    </w:r>
    <w:r w:rsidRPr="00B65BEB">
      <w:rPr>
        <w:rFonts w:ascii="Arial" w:eastAsia="Arial" w:hAnsi="Arial" w:cs="Arial"/>
        <w:color w:val="4F81BD"/>
        <w:sz w:val="24"/>
        <w:szCs w:val="24"/>
      </w:rPr>
      <w:fldChar w:fldCharType="end"/>
    </w:r>
    <w:r w:rsidRPr="00B65BEB">
      <w:rPr>
        <w:rFonts w:ascii="Arial" w:eastAsia="Arial" w:hAnsi="Arial" w:cs="Arial"/>
        <w:color w:val="4F81BD"/>
        <w:sz w:val="24"/>
        <w:szCs w:val="24"/>
      </w:rPr>
      <w:t xml:space="preserve"> de </w:t>
    </w:r>
    <w:r w:rsidRPr="00B65BEB">
      <w:rPr>
        <w:rFonts w:ascii="Arial" w:eastAsia="Arial" w:hAnsi="Arial" w:cs="Arial"/>
        <w:color w:val="4F81BD"/>
        <w:sz w:val="24"/>
        <w:szCs w:val="24"/>
      </w:rPr>
      <w:fldChar w:fldCharType="begin"/>
    </w:r>
    <w:r w:rsidRPr="00B65BEB">
      <w:rPr>
        <w:rFonts w:ascii="Arial" w:eastAsia="Arial" w:hAnsi="Arial" w:cs="Arial"/>
        <w:color w:val="4F81BD"/>
        <w:sz w:val="24"/>
        <w:szCs w:val="24"/>
      </w:rPr>
      <w:instrText>NUMPAGES</w:instrText>
    </w:r>
    <w:r w:rsidRPr="00B65BEB">
      <w:rPr>
        <w:rFonts w:ascii="Arial" w:eastAsia="Arial" w:hAnsi="Arial" w:cs="Arial"/>
        <w:color w:val="4F81BD"/>
        <w:sz w:val="24"/>
        <w:szCs w:val="24"/>
      </w:rPr>
      <w:fldChar w:fldCharType="separate"/>
    </w:r>
    <w:r w:rsidR="00DD463F" w:rsidRPr="00B65BEB">
      <w:rPr>
        <w:rFonts w:ascii="Arial" w:eastAsia="Arial" w:hAnsi="Arial" w:cs="Arial"/>
        <w:color w:val="4F81BD"/>
        <w:sz w:val="24"/>
        <w:szCs w:val="24"/>
      </w:rPr>
      <w:t>1</w:t>
    </w:r>
    <w:r w:rsidRPr="00B65BEB">
      <w:rPr>
        <w:rFonts w:ascii="Arial" w:eastAsia="Arial" w:hAnsi="Arial" w:cs="Arial"/>
        <w:color w:val="4F81BD"/>
        <w:sz w:val="24"/>
        <w:szCs w:val="24"/>
      </w:rPr>
      <w:fldChar w:fldCharType="end"/>
    </w:r>
  </w:p>
  <w:p w14:paraId="10590FA5" w14:textId="77777777" w:rsidR="002947F4" w:rsidRDefault="002947F4">
    <w:pPr>
      <w:pBdr>
        <w:top w:val="single" w:sz="4" w:space="1" w:color="808080"/>
        <w:left w:val="nil"/>
        <w:bottom w:val="nil"/>
        <w:right w:val="nil"/>
        <w:between w:val="nil"/>
      </w:pBdr>
      <w:tabs>
        <w:tab w:val="right" w:pos="9781"/>
      </w:tabs>
      <w:jc w:val="both"/>
      <w:rPr>
        <w:rFonts w:ascii="Arial" w:eastAsia="Arial" w:hAnsi="Arial" w:cs="Arial"/>
        <w:color w:val="808080"/>
        <w:sz w:val="16"/>
        <w:szCs w:val="16"/>
        <w:highlight w:val="yell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49468" w14:textId="77777777" w:rsidR="00FD75A6" w:rsidRDefault="00FD75A6">
      <w:r>
        <w:separator/>
      </w:r>
    </w:p>
  </w:footnote>
  <w:footnote w:type="continuationSeparator" w:id="0">
    <w:p w14:paraId="785D3AEA" w14:textId="77777777" w:rsidR="00FD75A6" w:rsidRDefault="00FD7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1E0E" w14:textId="77777777" w:rsidR="002947F4" w:rsidRDefault="002947F4">
    <w:pPr>
      <w:pBdr>
        <w:top w:val="nil"/>
        <w:left w:val="nil"/>
        <w:bottom w:val="nil"/>
        <w:right w:val="nil"/>
        <w:between w:val="nil"/>
      </w:pBdr>
      <w:tabs>
        <w:tab w:val="center" w:pos="4252"/>
        <w:tab w:val="right" w:pos="8504"/>
      </w:tabs>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C9F19" w14:textId="31D04724" w:rsidR="002947F4" w:rsidRDefault="00B65BEB">
    <w:pPr>
      <w:pBdr>
        <w:top w:val="nil"/>
        <w:left w:val="nil"/>
        <w:bottom w:val="single" w:sz="4" w:space="1" w:color="000000"/>
        <w:right w:val="nil"/>
        <w:between w:val="nil"/>
      </w:pBdr>
      <w:tabs>
        <w:tab w:val="center" w:pos="4252"/>
        <w:tab w:val="right" w:pos="8504"/>
      </w:tabs>
      <w:jc w:val="center"/>
      <w:rPr>
        <w:rFonts w:ascii="Arial" w:eastAsia="Arial" w:hAnsi="Arial" w:cs="Arial"/>
        <w:b/>
        <w:color w:val="00B0F0"/>
        <w:sz w:val="22"/>
        <w:szCs w:val="22"/>
      </w:rPr>
    </w:pPr>
    <w:r>
      <w:rPr>
        <w:rFonts w:ascii="Arial" w:eastAsia="Arial" w:hAnsi="Arial" w:cs="Arial"/>
        <w:b/>
        <w:color w:val="00B0F0"/>
        <w:sz w:val="22"/>
        <w:szCs w:val="22"/>
      </w:rPr>
      <w:t xml:space="preserve">PEC1.  Políticas </w:t>
    </w:r>
    <w:proofErr w:type="spellStart"/>
    <w:r>
      <w:rPr>
        <w:rFonts w:ascii="Arial" w:eastAsia="Arial" w:hAnsi="Arial" w:cs="Arial"/>
        <w:b/>
        <w:color w:val="00B0F0"/>
        <w:sz w:val="22"/>
        <w:szCs w:val="22"/>
      </w:rPr>
      <w:t>Macreoconómicas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E092" w14:textId="77777777" w:rsidR="002947F4" w:rsidRDefault="002947F4">
    <w:pPr>
      <w:widowControl w:val="0"/>
      <w:pBdr>
        <w:top w:val="nil"/>
        <w:left w:val="nil"/>
        <w:bottom w:val="nil"/>
        <w:right w:val="nil"/>
        <w:between w:val="nil"/>
      </w:pBdr>
      <w:spacing w:line="276" w:lineRule="auto"/>
      <w:rPr>
        <w:rFonts w:ascii="Arial" w:eastAsia="Arial" w:hAnsi="Arial" w:cs="Arial"/>
        <w:color w:val="000000"/>
        <w:sz w:val="24"/>
        <w:szCs w:val="24"/>
      </w:rPr>
    </w:pPr>
  </w:p>
  <w:tbl>
    <w:tblPr>
      <w:tblStyle w:val="a1"/>
      <w:tblW w:w="6345" w:type="dxa"/>
      <w:tblInd w:w="0" w:type="dxa"/>
      <w:tblLayout w:type="fixed"/>
      <w:tblLook w:val="0000" w:firstRow="0" w:lastRow="0" w:firstColumn="0" w:lastColumn="0" w:noHBand="0" w:noVBand="0"/>
    </w:tblPr>
    <w:tblGrid>
      <w:gridCol w:w="2660"/>
      <w:gridCol w:w="3685"/>
    </w:tblGrid>
    <w:tr w:rsidR="002947F4" w14:paraId="520BE417" w14:textId="77777777">
      <w:trPr>
        <w:trHeight w:val="280"/>
      </w:trPr>
      <w:tc>
        <w:tcPr>
          <w:tcW w:w="2660" w:type="dxa"/>
          <w:vMerge w:val="restart"/>
        </w:tcPr>
        <w:p w14:paraId="5315F0B1" w14:textId="77777777" w:rsidR="002947F4" w:rsidRDefault="00B65BEB">
          <w:pPr>
            <w:pBdr>
              <w:top w:val="nil"/>
              <w:left w:val="nil"/>
              <w:bottom w:val="nil"/>
              <w:right w:val="nil"/>
              <w:between w:val="nil"/>
            </w:pBdr>
            <w:tabs>
              <w:tab w:val="center" w:pos="4252"/>
              <w:tab w:val="right" w:pos="8504"/>
            </w:tabs>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55E438E3" wp14:editId="2F6742AB">
                <wp:extent cx="1551446" cy="79502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51446" cy="795020"/>
                        </a:xfrm>
                        <a:prstGeom prst="rect">
                          <a:avLst/>
                        </a:prstGeom>
                        <a:ln/>
                      </pic:spPr>
                    </pic:pic>
                  </a:graphicData>
                </a:graphic>
              </wp:inline>
            </w:drawing>
          </w:r>
        </w:p>
      </w:tc>
      <w:tc>
        <w:tcPr>
          <w:tcW w:w="3685" w:type="dxa"/>
          <w:vAlign w:val="center"/>
        </w:tcPr>
        <w:p w14:paraId="0BBFA439" w14:textId="77777777" w:rsidR="002947F4" w:rsidRDefault="002947F4">
          <w:pPr>
            <w:pBdr>
              <w:top w:val="nil"/>
              <w:left w:val="nil"/>
              <w:bottom w:val="nil"/>
              <w:right w:val="nil"/>
              <w:between w:val="nil"/>
            </w:pBdr>
            <w:tabs>
              <w:tab w:val="center" w:pos="4252"/>
              <w:tab w:val="right" w:pos="8504"/>
            </w:tabs>
            <w:rPr>
              <w:rFonts w:ascii="Arial" w:eastAsia="Arial" w:hAnsi="Arial" w:cs="Arial"/>
              <w:b/>
              <w:color w:val="000000"/>
              <w:sz w:val="18"/>
              <w:szCs w:val="18"/>
            </w:rPr>
          </w:pPr>
        </w:p>
      </w:tc>
    </w:tr>
    <w:tr w:rsidR="002947F4" w14:paraId="3198EEFB" w14:textId="77777777">
      <w:trPr>
        <w:trHeight w:val="280"/>
      </w:trPr>
      <w:tc>
        <w:tcPr>
          <w:tcW w:w="2660" w:type="dxa"/>
          <w:vMerge/>
        </w:tcPr>
        <w:p w14:paraId="2D3A27D7" w14:textId="77777777" w:rsidR="002947F4" w:rsidRDefault="002947F4">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3685" w:type="dxa"/>
          <w:vAlign w:val="center"/>
        </w:tcPr>
        <w:p w14:paraId="2B1722A5" w14:textId="77777777" w:rsidR="002947F4" w:rsidRDefault="00DD463F">
          <w:pPr>
            <w:pBdr>
              <w:top w:val="nil"/>
              <w:left w:val="nil"/>
              <w:bottom w:val="nil"/>
              <w:right w:val="nil"/>
              <w:between w:val="nil"/>
            </w:pBdr>
            <w:tabs>
              <w:tab w:val="center" w:pos="4252"/>
              <w:tab w:val="right" w:pos="8504"/>
            </w:tabs>
            <w:rPr>
              <w:rFonts w:ascii="Arial" w:eastAsia="Arial" w:hAnsi="Arial" w:cs="Arial"/>
              <w:color w:val="0000FF"/>
              <w:sz w:val="18"/>
              <w:szCs w:val="18"/>
            </w:rPr>
          </w:pPr>
          <w:r w:rsidRPr="00B65BEB">
            <w:rPr>
              <w:rFonts w:ascii="Arial" w:eastAsia="Arial" w:hAnsi="Arial" w:cs="Arial"/>
              <w:b/>
              <w:color w:val="0000FF"/>
              <w:sz w:val="18"/>
              <w:szCs w:val="18"/>
            </w:rPr>
            <w:t>Introducción a la Economía</w:t>
          </w:r>
          <w:r w:rsidR="00B65BEB" w:rsidRPr="00B65BEB">
            <w:rPr>
              <w:rFonts w:ascii="Arial" w:eastAsia="Arial" w:hAnsi="Arial" w:cs="Arial"/>
              <w:b/>
              <w:color w:val="0000FF"/>
              <w:sz w:val="18"/>
              <w:szCs w:val="18"/>
            </w:rPr>
            <w:t xml:space="preserve"> </w:t>
          </w:r>
        </w:p>
      </w:tc>
    </w:tr>
    <w:tr w:rsidR="002947F4" w14:paraId="588B23C0" w14:textId="77777777">
      <w:trPr>
        <w:trHeight w:val="280"/>
      </w:trPr>
      <w:tc>
        <w:tcPr>
          <w:tcW w:w="2660" w:type="dxa"/>
          <w:vMerge/>
        </w:tcPr>
        <w:p w14:paraId="5314E142" w14:textId="77777777" w:rsidR="002947F4" w:rsidRDefault="002947F4">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3685" w:type="dxa"/>
          <w:vAlign w:val="center"/>
        </w:tcPr>
        <w:p w14:paraId="63128527" w14:textId="77777777" w:rsidR="002947F4" w:rsidRDefault="00B65BEB">
          <w:pPr>
            <w:pBdr>
              <w:top w:val="nil"/>
              <w:left w:val="nil"/>
              <w:bottom w:val="nil"/>
              <w:right w:val="nil"/>
              <w:between w:val="nil"/>
            </w:pBdr>
            <w:tabs>
              <w:tab w:val="center" w:pos="4252"/>
              <w:tab w:val="right" w:pos="8504"/>
            </w:tabs>
            <w:rPr>
              <w:rFonts w:ascii="Arial" w:eastAsia="Arial" w:hAnsi="Arial" w:cs="Arial"/>
              <w:b/>
              <w:color w:val="0000FF"/>
              <w:sz w:val="18"/>
              <w:szCs w:val="18"/>
            </w:rPr>
          </w:pPr>
          <w:bookmarkStart w:id="1" w:name="_heading=h.gjdgxs" w:colFirst="0" w:colLast="0"/>
          <w:bookmarkEnd w:id="1"/>
          <w:r>
            <w:rPr>
              <w:rFonts w:ascii="Arial" w:eastAsia="Arial" w:hAnsi="Arial" w:cs="Arial"/>
              <w:b/>
              <w:color w:val="0000FF"/>
              <w:sz w:val="18"/>
              <w:szCs w:val="18"/>
            </w:rPr>
            <w:t>Curso 2022-23 / 1r semestre</w:t>
          </w:r>
        </w:p>
      </w:tc>
    </w:tr>
    <w:tr w:rsidR="002947F4" w14:paraId="02E325AB" w14:textId="77777777">
      <w:trPr>
        <w:gridAfter w:val="1"/>
        <w:wAfter w:w="3685" w:type="dxa"/>
        <w:trHeight w:val="360"/>
      </w:trPr>
      <w:tc>
        <w:tcPr>
          <w:tcW w:w="2660" w:type="dxa"/>
          <w:vMerge/>
        </w:tcPr>
        <w:p w14:paraId="6CE75CE1" w14:textId="77777777" w:rsidR="002947F4" w:rsidRDefault="002947F4">
          <w:pPr>
            <w:widowControl w:val="0"/>
            <w:pBdr>
              <w:top w:val="nil"/>
              <w:left w:val="nil"/>
              <w:bottom w:val="nil"/>
              <w:right w:val="nil"/>
              <w:between w:val="nil"/>
            </w:pBdr>
            <w:spacing w:line="276" w:lineRule="auto"/>
            <w:rPr>
              <w:rFonts w:ascii="Arial" w:eastAsia="Arial" w:hAnsi="Arial" w:cs="Arial"/>
              <w:b/>
              <w:color w:val="000000"/>
              <w:sz w:val="18"/>
              <w:szCs w:val="18"/>
            </w:rPr>
          </w:pPr>
        </w:p>
      </w:tc>
    </w:tr>
  </w:tbl>
  <w:p w14:paraId="5F28C365" w14:textId="77777777" w:rsidR="002947F4" w:rsidRDefault="002947F4">
    <w:pPr>
      <w:pBdr>
        <w:top w:val="nil"/>
        <w:left w:val="nil"/>
        <w:bottom w:val="nil"/>
        <w:right w:val="nil"/>
        <w:between w:val="nil"/>
      </w:pBdr>
      <w:tabs>
        <w:tab w:val="center" w:pos="4252"/>
        <w:tab w:val="right" w:pos="8504"/>
      </w:tabs>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A7CDA"/>
    <w:multiLevelType w:val="hybridMultilevel"/>
    <w:tmpl w:val="2CA879D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54F0381A"/>
    <w:multiLevelType w:val="multilevel"/>
    <w:tmpl w:val="C1E8749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b/>
        <w:bCs/>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73B71225"/>
    <w:multiLevelType w:val="hybridMultilevel"/>
    <w:tmpl w:val="4226349C"/>
    <w:lvl w:ilvl="0" w:tplc="8CAE7A90">
      <w:numFmt w:val="bullet"/>
      <w:lvlText w:val="-"/>
      <w:lvlJc w:val="left"/>
      <w:pPr>
        <w:ind w:left="720" w:hanging="360"/>
      </w:pPr>
      <w:rPr>
        <w:rFonts w:ascii="Verdana" w:eastAsia="Times New Roman" w:hAnsi="Verdana"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0184032">
    <w:abstractNumId w:val="1"/>
  </w:num>
  <w:num w:numId="2" w16cid:durableId="1170870881">
    <w:abstractNumId w:val="2"/>
  </w:num>
  <w:num w:numId="3" w16cid:durableId="92106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7F4"/>
    <w:rsid w:val="00030A6A"/>
    <w:rsid w:val="00085CA9"/>
    <w:rsid w:val="000D3180"/>
    <w:rsid w:val="00134922"/>
    <w:rsid w:val="00167D65"/>
    <w:rsid w:val="001924A6"/>
    <w:rsid w:val="001B1D6C"/>
    <w:rsid w:val="001B652F"/>
    <w:rsid w:val="00223A8F"/>
    <w:rsid w:val="002373EA"/>
    <w:rsid w:val="002947F4"/>
    <w:rsid w:val="003346CF"/>
    <w:rsid w:val="003C1B95"/>
    <w:rsid w:val="003C44D9"/>
    <w:rsid w:val="003C6E4D"/>
    <w:rsid w:val="004115DC"/>
    <w:rsid w:val="00412DCF"/>
    <w:rsid w:val="0057784E"/>
    <w:rsid w:val="006265A0"/>
    <w:rsid w:val="00634418"/>
    <w:rsid w:val="00663067"/>
    <w:rsid w:val="00694262"/>
    <w:rsid w:val="00705270"/>
    <w:rsid w:val="00783958"/>
    <w:rsid w:val="007900BE"/>
    <w:rsid w:val="007F15F9"/>
    <w:rsid w:val="0081793D"/>
    <w:rsid w:val="00916AB2"/>
    <w:rsid w:val="009B08F9"/>
    <w:rsid w:val="009F51A8"/>
    <w:rsid w:val="00A52727"/>
    <w:rsid w:val="00A65FFA"/>
    <w:rsid w:val="00AA76DD"/>
    <w:rsid w:val="00B12162"/>
    <w:rsid w:val="00B65BEB"/>
    <w:rsid w:val="00C3207F"/>
    <w:rsid w:val="00C40B6A"/>
    <w:rsid w:val="00C65959"/>
    <w:rsid w:val="00CA25D9"/>
    <w:rsid w:val="00D33DD5"/>
    <w:rsid w:val="00DB64BB"/>
    <w:rsid w:val="00DC0BCF"/>
    <w:rsid w:val="00DD463F"/>
    <w:rsid w:val="00EA4716"/>
    <w:rsid w:val="00EB1EE3"/>
    <w:rsid w:val="00EC012C"/>
    <w:rsid w:val="00F24A2C"/>
    <w:rsid w:val="00F613DC"/>
    <w:rsid w:val="00F97FA1"/>
    <w:rsid w:val="00FA2853"/>
    <w:rsid w:val="00FB562D"/>
    <w:rsid w:val="00FD7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0613"/>
  <w15:docId w15:val="{56EDE088-8333-40AA-8633-A677DF48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A6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1"/>
    </w:pPr>
    <w:rPr>
      <w:rFonts w:ascii="Verdana" w:hAnsi="Verdana" w:cs="Verdana"/>
      <w:b/>
      <w:bCs/>
      <w:sz w:val="28"/>
      <w:szCs w:val="28"/>
      <w:lang w:val="es-ES_tradnl"/>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3"/>
    </w:pPr>
    <w:rPr>
      <w:rFonts w:ascii="Verdana" w:hAnsi="Verdana" w:cs="Verdana"/>
      <w:b/>
      <w:bCs/>
      <w:sz w:val="28"/>
      <w:szCs w:val="28"/>
      <w:lang w:val="es-ES_tradnl"/>
    </w:rPr>
  </w:style>
  <w:style w:type="paragraph" w:styleId="Ttulo5">
    <w:name w:val="heading 5"/>
    <w:basedOn w:val="Normal"/>
    <w:next w:val="Normal"/>
    <w:uiPriority w:val="9"/>
    <w:semiHidden/>
    <w:unhideWhenUsed/>
    <w:qFormat/>
    <w:rsid w:val="000B64AC"/>
    <w:pPr>
      <w:keepNext/>
      <w:pBdr>
        <w:top w:val="single" w:sz="4" w:space="1" w:color="auto"/>
        <w:left w:val="single" w:sz="4" w:space="4" w:color="auto"/>
        <w:bottom w:val="single" w:sz="4" w:space="1" w:color="auto"/>
        <w:right w:val="single" w:sz="4" w:space="4" w:color="auto"/>
      </w:pBdr>
      <w:spacing w:before="240" w:after="120" w:line="24" w:lineRule="atLeast"/>
      <w:ind w:right="425"/>
      <w:jc w:val="both"/>
      <w:outlineLvl w:val="4"/>
    </w:pPr>
    <w:rPr>
      <w:rFonts w:ascii="Verdana" w:hAnsi="Verdana" w:cs="Verdana"/>
      <w:b/>
      <w:bCs/>
      <w:sz w:val="28"/>
      <w:szCs w:val="28"/>
      <w:lang w:val="es-ES_tradnl"/>
    </w:rPr>
  </w:style>
  <w:style w:type="paragraph" w:styleId="Ttulo6">
    <w:name w:val="heading 6"/>
    <w:basedOn w:val="Normal"/>
    <w:next w:val="Normal"/>
    <w:uiPriority w:val="9"/>
    <w:semiHidden/>
    <w:unhideWhenUsed/>
    <w:qFormat/>
    <w:pPr>
      <w:keepNext/>
      <w:keepLines/>
      <w:spacing w:before="200" w:after="40"/>
      <w:outlineLvl w:val="5"/>
    </w:pPr>
    <w:rPr>
      <w:b/>
    </w:rPr>
  </w:style>
  <w:style w:type="paragraph" w:styleId="Ttulo8">
    <w:name w:val="heading 8"/>
    <w:basedOn w:val="Normal"/>
    <w:next w:val="Normal"/>
    <w:qFormat/>
    <w:rsid w:val="000B64AC"/>
    <w:pPr>
      <w:keepNext/>
      <w:jc w:val="both"/>
      <w:outlineLvl w:val="7"/>
    </w:pPr>
    <w:rPr>
      <w:rFonts w:ascii="Verdana" w:hAnsi="Verdana" w:cs="Verdana"/>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ttulo0">
    <w:name w:val="título"/>
    <w:basedOn w:val="Normal"/>
    <w:next w:val="Normal"/>
    <w:rsid w:val="000B64AC"/>
    <w:rPr>
      <w:rFonts w:ascii="Arial" w:hAnsi="Arial" w:cs="Arial"/>
      <w:sz w:val="24"/>
      <w:szCs w:val="24"/>
    </w:rPr>
  </w:style>
  <w:style w:type="paragraph" w:styleId="Sangradetextonormal">
    <w:name w:val="Body Text Indent"/>
    <w:basedOn w:val="Normal"/>
    <w:rsid w:val="000B64AC"/>
    <w:pPr>
      <w:jc w:val="both"/>
    </w:pPr>
    <w:rPr>
      <w:rFonts w:ascii="Arial" w:hAnsi="Arial" w:cs="Arial"/>
      <w:sz w:val="22"/>
      <w:szCs w:val="22"/>
    </w:rPr>
  </w:style>
  <w:style w:type="paragraph" w:styleId="Descripcin">
    <w:name w:val="caption"/>
    <w:basedOn w:val="Normal"/>
    <w:next w:val="Normal"/>
    <w:qFormat/>
    <w:rsid w:val="000B64AC"/>
    <w:pPr>
      <w:pBdr>
        <w:bottom w:val="single" w:sz="4" w:space="1" w:color="auto"/>
      </w:pBdr>
      <w:spacing w:before="720" w:after="480"/>
      <w:jc w:val="center"/>
    </w:pPr>
    <w:rPr>
      <w:rFonts w:ascii="Arial" w:hAnsi="Arial" w:cs="Arial"/>
      <w:b/>
      <w:bCs/>
      <w:sz w:val="32"/>
      <w:szCs w:val="32"/>
      <w:lang w:val="es-ES_tradnl"/>
    </w:rPr>
  </w:style>
  <w:style w:type="character" w:styleId="Hipervnculo">
    <w:name w:val="Hyperlink"/>
    <w:basedOn w:val="Fuentedeprrafopredeter"/>
    <w:rsid w:val="000B64AC"/>
    <w:rPr>
      <w:color w:val="0000FF"/>
      <w:u w:val="single"/>
    </w:rPr>
  </w:style>
  <w:style w:type="paragraph" w:styleId="Textoindependiente3">
    <w:name w:val="Body Text 3"/>
    <w:basedOn w:val="Normal"/>
    <w:rsid w:val="000B64AC"/>
    <w:pPr>
      <w:widowControl w:val="0"/>
      <w:pBdr>
        <w:top w:val="single" w:sz="4" w:space="1" w:color="auto"/>
        <w:left w:val="single" w:sz="4" w:space="4" w:color="auto"/>
        <w:bottom w:val="single" w:sz="4" w:space="1" w:color="auto"/>
        <w:right w:val="single" w:sz="4"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60"/>
        <w:tab w:val="left" w:pos="10080"/>
        <w:tab w:val="left" w:pos="10800"/>
        <w:tab w:val="left" w:pos="11520"/>
        <w:tab w:val="left" w:pos="12240"/>
        <w:tab w:val="left" w:pos="12960"/>
        <w:tab w:val="left" w:pos="13680"/>
      </w:tabs>
      <w:spacing w:before="120" w:after="120"/>
      <w:ind w:right="68"/>
      <w:jc w:val="both"/>
    </w:pPr>
    <w:rPr>
      <w:rFonts w:ascii="Verdana" w:hAnsi="Verdana" w:cs="Verdana"/>
      <w:sz w:val="22"/>
      <w:szCs w:val="22"/>
      <w:lang w:val="es-ES_tradnl"/>
    </w:rPr>
  </w:style>
  <w:style w:type="paragraph" w:customStyle="1" w:styleId="ttulo20">
    <w:name w:val="título 2"/>
    <w:basedOn w:val="Normal"/>
    <w:next w:val="Normal"/>
    <w:rsid w:val="000B64AC"/>
    <w:rPr>
      <w:rFonts w:ascii="Arial" w:hAnsi="Arial" w:cs="Arial"/>
      <w:b/>
      <w:bCs/>
      <w:sz w:val="22"/>
      <w:szCs w:val="22"/>
    </w:rPr>
  </w:style>
  <w:style w:type="paragraph" w:styleId="Encabezado">
    <w:name w:val="header"/>
    <w:basedOn w:val="Normal"/>
    <w:link w:val="EncabezadoCar"/>
    <w:uiPriority w:val="99"/>
    <w:rsid w:val="000B64AC"/>
    <w:pPr>
      <w:tabs>
        <w:tab w:val="center" w:pos="4252"/>
        <w:tab w:val="right" w:pos="8504"/>
      </w:tabs>
    </w:pPr>
    <w:rPr>
      <w:rFonts w:ascii="Arial" w:hAnsi="Arial" w:cs="Arial"/>
      <w:sz w:val="24"/>
      <w:szCs w:val="24"/>
    </w:rPr>
  </w:style>
  <w:style w:type="character" w:styleId="Nmerodepgina">
    <w:name w:val="page number"/>
    <w:basedOn w:val="Fuentedeprrafopredeter"/>
    <w:rsid w:val="000B64AC"/>
  </w:style>
  <w:style w:type="paragraph" w:styleId="Piedepgina">
    <w:name w:val="footer"/>
    <w:basedOn w:val="Normal"/>
    <w:link w:val="PiedepginaCar"/>
    <w:uiPriority w:val="99"/>
    <w:rsid w:val="000B64AC"/>
    <w:pPr>
      <w:tabs>
        <w:tab w:val="center" w:pos="4252"/>
        <w:tab w:val="right" w:pos="8504"/>
      </w:tabs>
    </w:pPr>
    <w:rPr>
      <w:rFonts w:ascii="Arial" w:hAnsi="Arial" w:cs="Arial"/>
      <w:sz w:val="24"/>
      <w:szCs w:val="24"/>
    </w:rPr>
  </w:style>
  <w:style w:type="paragraph" w:styleId="Textoindependiente">
    <w:name w:val="Body Text"/>
    <w:basedOn w:val="Normal"/>
    <w:rsid w:val="000B64AC"/>
    <w:pPr>
      <w:spacing w:after="120"/>
      <w:jc w:val="center"/>
    </w:pPr>
    <w:rPr>
      <w:rFonts w:ascii="Verdana" w:hAnsi="Verdana" w:cs="Verdana"/>
      <w:lang w:val="es-ES_tradnl"/>
    </w:rPr>
  </w:style>
  <w:style w:type="paragraph" w:styleId="Textonotapie">
    <w:name w:val="footnote text"/>
    <w:basedOn w:val="Normal"/>
    <w:semiHidden/>
    <w:rsid w:val="000B64AC"/>
  </w:style>
  <w:style w:type="character" w:styleId="Hipervnculovisitado">
    <w:name w:val="FollowedHyperlink"/>
    <w:basedOn w:val="Fuentedeprrafopredeter"/>
    <w:rsid w:val="000B64AC"/>
    <w:rPr>
      <w:color w:val="800080"/>
      <w:u w:val="single"/>
    </w:rPr>
  </w:style>
  <w:style w:type="paragraph" w:styleId="Textoindependiente2">
    <w:name w:val="Body Text 2"/>
    <w:basedOn w:val="Normal"/>
    <w:rsid w:val="000B64AC"/>
    <w:pPr>
      <w:jc w:val="both"/>
    </w:pPr>
    <w:rPr>
      <w:rFonts w:ascii="Comic Sans MS" w:hAnsi="Comic Sans MS"/>
      <w:sz w:val="22"/>
      <w:szCs w:val="22"/>
    </w:rPr>
  </w:style>
  <w:style w:type="table" w:styleId="Tablaconcuadrcula">
    <w:name w:val="Table Grid"/>
    <w:basedOn w:val="Tablanormal"/>
    <w:rsid w:val="00495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957EE1"/>
    <w:rPr>
      <w:rFonts w:ascii="Tahoma" w:hAnsi="Tahoma" w:cs="Tahoma"/>
      <w:sz w:val="16"/>
      <w:szCs w:val="16"/>
    </w:rPr>
  </w:style>
  <w:style w:type="character" w:customStyle="1" w:styleId="TextodegloboCar">
    <w:name w:val="Texto de globo Car"/>
    <w:basedOn w:val="Fuentedeprrafopredeter"/>
    <w:link w:val="Textodeglobo"/>
    <w:rsid w:val="00957EE1"/>
    <w:rPr>
      <w:rFonts w:ascii="Tahoma" w:hAnsi="Tahoma" w:cs="Tahoma"/>
      <w:sz w:val="16"/>
      <w:szCs w:val="16"/>
      <w:lang w:eastAsia="es-ES"/>
    </w:rPr>
  </w:style>
  <w:style w:type="character" w:customStyle="1" w:styleId="EncabezadoCar">
    <w:name w:val="Encabezado Car"/>
    <w:basedOn w:val="Fuentedeprrafopredeter"/>
    <w:link w:val="Encabezado"/>
    <w:uiPriority w:val="99"/>
    <w:rsid w:val="00CC5925"/>
    <w:rPr>
      <w:rFonts w:ascii="Arial" w:hAnsi="Arial" w:cs="Arial"/>
      <w:sz w:val="24"/>
      <w:szCs w:val="24"/>
      <w:lang w:eastAsia="es-ES"/>
    </w:rPr>
  </w:style>
  <w:style w:type="character" w:customStyle="1" w:styleId="PiedepginaCar">
    <w:name w:val="Pie de página Car"/>
    <w:basedOn w:val="Fuentedeprrafopredeter"/>
    <w:link w:val="Piedepgina"/>
    <w:uiPriority w:val="99"/>
    <w:rsid w:val="00CC5925"/>
    <w:rPr>
      <w:rFonts w:ascii="Arial" w:hAnsi="Arial" w:cs="Arial"/>
      <w:sz w:val="24"/>
      <w:szCs w:val="24"/>
      <w:lang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663067"/>
    <w:pPr>
      <w:ind w:left="720"/>
      <w:contextualSpacing/>
    </w:pPr>
  </w:style>
  <w:style w:type="character" w:styleId="Mencinsinresolver">
    <w:name w:val="Unresolved Mention"/>
    <w:basedOn w:val="Fuentedeprrafopredeter"/>
    <w:uiPriority w:val="99"/>
    <w:semiHidden/>
    <w:unhideWhenUsed/>
    <w:rsid w:val="00705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cb.europa.eu/home/search/review/html/monetary-fiscal-policies.es.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5T2H5XVKSfOVZ6sjLECijQ297JQ==">AMUW2mXKXIhKMX6eHbqWhMyptK7f+qHMmk5Wtj0kyRbsJiKTYcVmno7ta9piuUWSTtFWlve5t/xtRDK8R/JFGdnHe4NwDeuXkdyP6t4g9OPhJ2BxME2vbOZ5aedWIOV83NXFnWqd3/re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8D0D5621A3E057498B40DF8F1F466DF2" ma:contentTypeVersion="13" ma:contentTypeDescription="Crear nuevo documento." ma:contentTypeScope="" ma:versionID="d6a0085522a7590e5988bc51138dce83">
  <xsd:schema xmlns:xsd="http://www.w3.org/2001/XMLSchema" xmlns:xs="http://www.w3.org/2001/XMLSchema" xmlns:p="http://schemas.microsoft.com/office/2006/metadata/properties" xmlns:ns3="f98de3c0-3390-440b-8c3b-accd6b2a4a64" xmlns:ns4="96aab8b2-6bc7-4345-8647-c3899ba77ae6" targetNamespace="http://schemas.microsoft.com/office/2006/metadata/properties" ma:root="true" ma:fieldsID="772c06acc52be6aa10d91b38f675080d" ns3:_="" ns4:_="">
    <xsd:import namespace="f98de3c0-3390-440b-8c3b-accd6b2a4a64"/>
    <xsd:import namespace="96aab8b2-6bc7-4345-8647-c3899ba77a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de3c0-3390-440b-8c3b-accd6b2a4a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aab8b2-6bc7-4345-8647-c3899ba77ae6"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486759-7F05-45B2-BA94-9BEDB15D4E8F}">
  <ds:schemaRefs>
    <ds:schemaRef ds:uri="http://schemas.microsoft.com/sharepoint/v3/contenttype/forms"/>
  </ds:schemaRefs>
</ds:datastoreItem>
</file>

<file path=customXml/itemProps2.xml><?xml version="1.0" encoding="utf-8"?>
<ds:datastoreItem xmlns:ds="http://schemas.openxmlformats.org/officeDocument/2006/customXml" ds:itemID="{554F5542-2024-4384-B5FA-B727F3FBAC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FFF6011-7457-49CF-B43F-60CA5D152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de3c0-3390-440b-8c3b-accd6b2a4a64"/>
    <ds:schemaRef ds:uri="96aab8b2-6bc7-4345-8647-c3899ba77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2095</TotalTime>
  <Pages>4</Pages>
  <Words>1346</Words>
  <Characters>7407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Universitat de Barcelona</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UOC</dc:creator>
  <cp:lastModifiedBy>Eduardo Mora González</cp:lastModifiedBy>
  <cp:revision>40</cp:revision>
  <dcterms:created xsi:type="dcterms:W3CDTF">2022-11-17T08:02:00Z</dcterms:created>
  <dcterms:modified xsi:type="dcterms:W3CDTF">2022-12-04T20:25:00Z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0x0101008D0D5621A3E057498B40DF8F1F466DF2</vt:lpwstr>
  </property>
</Properties>
</file>