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5CB1" w14:textId="7E05107C" w:rsidR="00D12FF2" w:rsidRDefault="00D12FF2" w:rsidP="00D12FF2">
      <w:pPr>
        <w:jc w:val="both"/>
      </w:pPr>
      <w:r>
        <w:t>La constitución es un</w:t>
      </w:r>
      <w:r>
        <w:t xml:space="preserve"> texto legal</w:t>
      </w:r>
      <w:r>
        <w:t xml:space="preserve"> que contiene las reglas del juego de como se estructuran las instituciones, como son la relación entre estas</w:t>
      </w:r>
      <w:r w:rsidR="00B05381">
        <w:t xml:space="preserve"> instituciones</w:t>
      </w:r>
      <w:r>
        <w:t xml:space="preserve"> y por último en que posición se encuentra el ciudadano frente a las instituciones.</w:t>
      </w:r>
    </w:p>
    <w:p w14:paraId="64CE9CF7" w14:textId="5242397D" w:rsidR="00365FDC" w:rsidRDefault="00D12FF2" w:rsidP="00D12FF2">
      <w:pPr>
        <w:jc w:val="both"/>
      </w:pPr>
      <w:r>
        <w:t xml:space="preserve">En el 2020, la ciudadanía de Chile decidió dar un paso adelante al querer cambiar la constitución de Pinochet que data del </w:t>
      </w:r>
      <w:r>
        <w:t>1980</w:t>
      </w:r>
      <w:r w:rsidR="00365FDC">
        <w:t xml:space="preserve">, </w:t>
      </w:r>
      <w:r w:rsidR="00B05381">
        <w:t>dando un</w:t>
      </w:r>
      <w:r w:rsidR="00365FDC">
        <w:t xml:space="preserve"> adelante a la democratización del Estado, y cambiar las reglas de juego de las ciudadanía frente a las instituciones, para que estas fueran más justas.</w:t>
      </w:r>
    </w:p>
    <w:p w14:paraId="5599F06C" w14:textId="6568AD3C" w:rsidR="00D12FF2" w:rsidRDefault="00D12FF2" w:rsidP="00D12FF2">
      <w:pPr>
        <w:jc w:val="both"/>
      </w:pPr>
      <w:r>
        <w:t>Para ello el estado se ha puesto manos a la obra creando un borrador que ha sido rechazado por la misma ciudadanía que quería cambiar al constitución, ahora bien ¿Por qué ha sido esto?</w:t>
      </w:r>
    </w:p>
    <w:p w14:paraId="55BDBA7B" w14:textId="252CEA5A" w:rsidR="00365FDC" w:rsidRDefault="00365FDC" w:rsidP="00D12FF2">
      <w:pPr>
        <w:jc w:val="both"/>
      </w:pPr>
      <w:r>
        <w:t>Aunque el proceso de creación del borrado</w:t>
      </w:r>
      <w:r w:rsidR="00A25CCF">
        <w:t>r</w:t>
      </w:r>
      <w:r>
        <w:t xml:space="preserve"> ha sido único, por garantizar la estricta paridad de género, por la inclusión de 17 representantes de</w:t>
      </w:r>
      <w:r w:rsidR="00A25CCF">
        <w:t xml:space="preserve"> los</w:t>
      </w:r>
      <w:r>
        <w:t xml:space="preserve"> pueblos indígenas y la cantidad de redactores independientes que han participado, la constitución marcaba una ideología izquierdista, siendo </w:t>
      </w:r>
      <w:r w:rsidR="00A25CCF">
        <w:t xml:space="preserve">esto </w:t>
      </w:r>
      <w:r>
        <w:t>u</w:t>
      </w:r>
      <w:r w:rsidRPr="00365FDC">
        <w:t>na de las principales causas de la polarización del proceso constituyente</w:t>
      </w:r>
      <w:r>
        <w:t xml:space="preserve"> e invalidando en parte la estabilidad de la constitución.</w:t>
      </w:r>
    </w:p>
    <w:p w14:paraId="7812C436" w14:textId="07C1AAA7" w:rsidR="00B05381" w:rsidRDefault="00365FDC" w:rsidP="00D12FF2">
      <w:pPr>
        <w:jc w:val="both"/>
      </w:pPr>
      <w:r>
        <w:t xml:space="preserve">Otro punto que ha generado bastante polémica es </w:t>
      </w:r>
      <w:r w:rsidR="00B05381">
        <w:t>que,</w:t>
      </w:r>
      <w:r>
        <w:t xml:space="preserve"> p</w:t>
      </w:r>
      <w:r w:rsidRPr="00365FDC">
        <w:t>or primera vez en la historia, el Estado chileno se define como plurinacional</w:t>
      </w:r>
      <w:r>
        <w:t xml:space="preserve">, </w:t>
      </w:r>
      <w:r w:rsidR="00B05381" w:rsidRPr="00B05381">
        <w:t>algo que en el contexto latinoamericano está relacionado con sistemas propios de derechos y leyes para los grupos indígenas</w:t>
      </w:r>
      <w:r w:rsidR="00B05381">
        <w:t>.</w:t>
      </w:r>
    </w:p>
    <w:p w14:paraId="714AC20D" w14:textId="7B2C8F81" w:rsidR="00B05381" w:rsidRDefault="00B05381" w:rsidP="00D12FF2">
      <w:pPr>
        <w:jc w:val="both"/>
      </w:pPr>
      <w:r>
        <w:t>E</w:t>
      </w:r>
      <w:r w:rsidRPr="00B05381">
        <w:t>l artículo que más críticas ha desatado, ha sido el 191.2, que determina que "los pueblos y naciones indígenas deberán ser consultados y otorgarán el consentimiento libre, previo e informado en aquellas materias o asuntos que les afecten en sus derechos reconocidos en esta Constitución".</w:t>
      </w:r>
      <w:r>
        <w:t xml:space="preserve"> </w:t>
      </w:r>
      <w:r>
        <w:sym w:font="Wingdings" w:char="F0E0"/>
      </w:r>
      <w:r>
        <w:t xml:space="preserve"> </w:t>
      </w:r>
      <w:r w:rsidRPr="00B05381">
        <w:t>"Consentimiento" es, aquí, el verbo de la discordia</w:t>
      </w:r>
      <w:r>
        <w:t xml:space="preserve"> que e</w:t>
      </w:r>
      <w:r w:rsidRPr="00B05381">
        <w:t>s muy diferente de 'consulta'.</w:t>
      </w:r>
    </w:p>
    <w:p w14:paraId="778A3D46" w14:textId="0D5D988D" w:rsidR="00B05381" w:rsidRDefault="00B05381" w:rsidP="00D12FF2">
      <w:pPr>
        <w:jc w:val="both"/>
      </w:pPr>
    </w:p>
    <w:p w14:paraId="5AB1FEE9" w14:textId="4362ECEB" w:rsidR="00B05381" w:rsidRDefault="00B05381" w:rsidP="00B05381">
      <w:pPr>
        <w:jc w:val="both"/>
      </w:pPr>
      <w:r>
        <w:t>Si cambiamos a otro punto, nos damos cuenta de que ahora el poder legislativo está c</w:t>
      </w:r>
      <w:r>
        <w:t>ompuesto por dos cámaras paritarias y</w:t>
      </w:r>
      <w:r>
        <w:t xml:space="preserve"> </w:t>
      </w:r>
      <w:r>
        <w:t>plurinacionales:</w:t>
      </w:r>
    </w:p>
    <w:p w14:paraId="4527BE39" w14:textId="19CC75C3" w:rsidR="00B05381" w:rsidRDefault="00B05381" w:rsidP="00B05381">
      <w:pPr>
        <w:pStyle w:val="Prrafodelista"/>
        <w:numPr>
          <w:ilvl w:val="0"/>
          <w:numId w:val="1"/>
        </w:numPr>
        <w:jc w:val="both"/>
      </w:pPr>
      <w:r>
        <w:t xml:space="preserve">El Congreso de </w:t>
      </w:r>
      <w:r>
        <w:t>Diputad</w:t>
      </w:r>
      <w:r w:rsidR="00A25CCF">
        <w:t>as y Diputados.</w:t>
      </w:r>
    </w:p>
    <w:p w14:paraId="32E31A1E" w14:textId="4DC18650" w:rsidR="00B05381" w:rsidRDefault="00B05381" w:rsidP="00B05381">
      <w:pPr>
        <w:pStyle w:val="Prrafodelista"/>
        <w:numPr>
          <w:ilvl w:val="0"/>
          <w:numId w:val="1"/>
        </w:numPr>
        <w:jc w:val="both"/>
      </w:pPr>
      <w:r>
        <w:t>La Cámara de las Regiones</w:t>
      </w:r>
      <w:r w:rsidR="00A25CCF">
        <w:t>.</w:t>
      </w:r>
    </w:p>
    <w:p w14:paraId="7DC2DBBE" w14:textId="5514221D" w:rsidR="00B05381" w:rsidRDefault="00B05381" w:rsidP="00B05381">
      <w:pPr>
        <w:jc w:val="both"/>
      </w:pPr>
      <w:r w:rsidRPr="00B05381">
        <w:t xml:space="preserve">El conflicto fundamental </w:t>
      </w:r>
      <w:r>
        <w:t xml:space="preserve">que genera el cambio del poder legislativo es </w:t>
      </w:r>
      <w:r w:rsidRPr="00B05381">
        <w:t>la posibilidad de alterar el llamado «sistema legislativo espejo» en el que dos cámaras deben aprobar cada proyecto de ley y ambas pueden funcionar como cámara inicial o revisora</w:t>
      </w:r>
      <w:r>
        <w:t>.</w:t>
      </w:r>
    </w:p>
    <w:p w14:paraId="006D94A8" w14:textId="06ECB239" w:rsidR="00B05381" w:rsidRDefault="00B05381" w:rsidP="00B05381">
      <w:pPr>
        <w:jc w:val="both"/>
      </w:pPr>
    </w:p>
    <w:p w14:paraId="3BBE7D4E" w14:textId="77777777" w:rsidR="00365FDC" w:rsidRDefault="00365FDC" w:rsidP="00D12FF2">
      <w:pPr>
        <w:jc w:val="both"/>
      </w:pPr>
    </w:p>
    <w:p w14:paraId="775F2C7C" w14:textId="193A8A22" w:rsidR="00D12FF2" w:rsidRDefault="00D12FF2"/>
    <w:p w14:paraId="75D20234" w14:textId="77777777" w:rsidR="00D12FF2" w:rsidRDefault="00D12FF2"/>
    <w:sectPr w:rsidR="00D12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6B47"/>
    <w:multiLevelType w:val="hybridMultilevel"/>
    <w:tmpl w:val="4EBA893C"/>
    <w:lvl w:ilvl="0" w:tplc="0D1E9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37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2"/>
    <w:rsid w:val="00365FDC"/>
    <w:rsid w:val="00A25CCF"/>
    <w:rsid w:val="00B04532"/>
    <w:rsid w:val="00B05381"/>
    <w:rsid w:val="00C955E1"/>
    <w:rsid w:val="00D1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ACD1"/>
  <w15:chartTrackingRefBased/>
  <w15:docId w15:val="{87098C07-0E9B-4ABA-8E01-E99C74B7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Mora González</dc:creator>
  <cp:keywords/>
  <dc:description/>
  <cp:lastModifiedBy>Eduardo Mora González</cp:lastModifiedBy>
  <cp:revision>3</cp:revision>
  <dcterms:created xsi:type="dcterms:W3CDTF">2022-11-13T19:32:00Z</dcterms:created>
  <dcterms:modified xsi:type="dcterms:W3CDTF">2022-11-13T20:06:00Z</dcterms:modified>
</cp:coreProperties>
</file>