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themeColor="background1" w:themeShade="D8"/>
  <w:body>
    <w:p w14:paraId="4FBF847B" w14:textId="2A185B43" w:rsidR="003D2CF2" w:rsidRPr="003D2CF2" w:rsidRDefault="003D2CF2" w:rsidP="003D2CF2">
      <w:pPr>
        <w:jc w:val="center"/>
        <w:rPr>
          <w:b/>
          <w:bCs/>
          <w:color w:val="501549" w:themeColor="accent5" w:themeShade="80"/>
          <w:sz w:val="36"/>
          <w:szCs w:val="36"/>
        </w:rPr>
      </w:pPr>
      <w:r w:rsidRPr="003D2CF2">
        <w:rPr>
          <w:b/>
          <w:bCs/>
          <w:color w:val="501549" w:themeColor="accent5" w:themeShade="80"/>
          <w:sz w:val="36"/>
          <w:szCs w:val="36"/>
        </w:rPr>
        <w:t>HNG Hire Dashboard Report</w:t>
      </w:r>
    </w:p>
    <w:p w14:paraId="074E4503" w14:textId="646D4A12" w:rsidR="003D2CF2" w:rsidRDefault="003D2CF2" w:rsidP="003D2CF2">
      <w:pPr>
        <w:jc w:val="both"/>
      </w:pPr>
      <w:r>
        <w:rPr>
          <w:noProof/>
        </w:rPr>
        <w:drawing>
          <wp:inline distT="0" distB="0" distL="0" distR="0" wp14:anchorId="5B9240E7" wp14:editId="570C0501">
            <wp:extent cx="5943600" cy="3206115"/>
            <wp:effectExtent l="0" t="0" r="0" b="0"/>
            <wp:docPr id="39017749" name="Picture 1" descr="A screenshot of a computer&#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7749" name="Picture 1" descr="A screenshot of a computer&#10;&#10;Description automatically generated">
                      <a:hlinkClick r:id="rId5"/>
                    </pic:cNvPr>
                    <pic:cNvPicPr/>
                  </pic:nvPicPr>
                  <pic:blipFill>
                    <a:blip r:embed="rId6">
                      <a:extLst>
                        <a:ext uri="{28A0092B-C50C-407E-A947-70E740481C1C}">
                          <a14:useLocalDpi xmlns:a14="http://schemas.microsoft.com/office/drawing/2010/main" val="0"/>
                        </a:ext>
                      </a:extLst>
                    </a:blip>
                    <a:stretch>
                      <a:fillRect/>
                    </a:stretch>
                  </pic:blipFill>
                  <pic:spPr>
                    <a:xfrm>
                      <a:off x="0" y="0"/>
                      <a:ext cx="5943600" cy="3206115"/>
                    </a:xfrm>
                    <a:prstGeom prst="rect">
                      <a:avLst/>
                    </a:prstGeom>
                  </pic:spPr>
                </pic:pic>
              </a:graphicData>
            </a:graphic>
          </wp:inline>
        </w:drawing>
      </w:r>
    </w:p>
    <w:p w14:paraId="7CAAB6FC" w14:textId="72B6DA5E" w:rsidR="003D2CF2" w:rsidRPr="003D2CF2" w:rsidRDefault="003D2CF2" w:rsidP="003D2CF2">
      <w:pPr>
        <w:jc w:val="center"/>
        <w:rPr>
          <w:i/>
          <w:iCs/>
          <w:sz w:val="18"/>
          <w:szCs w:val="18"/>
        </w:rPr>
      </w:pPr>
      <w:r w:rsidRPr="003D2CF2">
        <w:rPr>
          <w:i/>
          <w:iCs/>
          <w:sz w:val="18"/>
          <w:szCs w:val="18"/>
        </w:rPr>
        <w:t>Click</w:t>
      </w:r>
      <w:r>
        <w:rPr>
          <w:i/>
          <w:iCs/>
          <w:sz w:val="18"/>
          <w:szCs w:val="18"/>
        </w:rPr>
        <w:t xml:space="preserve"> image</w:t>
      </w:r>
      <w:r w:rsidRPr="003D2CF2">
        <w:rPr>
          <w:i/>
          <w:iCs/>
          <w:sz w:val="18"/>
          <w:szCs w:val="18"/>
        </w:rPr>
        <w:t xml:space="preserve"> to view live dashboard</w:t>
      </w:r>
    </w:p>
    <w:p w14:paraId="51BBA484" w14:textId="77777777" w:rsidR="003D2CF2" w:rsidRPr="003D2CF2" w:rsidRDefault="003D2CF2" w:rsidP="003D2CF2">
      <w:pPr>
        <w:contextualSpacing/>
        <w:jc w:val="both"/>
        <w:rPr>
          <w:b/>
          <w:bCs/>
        </w:rPr>
      </w:pPr>
      <w:r w:rsidRPr="003D2CF2">
        <w:rPr>
          <w:b/>
          <w:bCs/>
        </w:rPr>
        <w:t>Introduction</w:t>
      </w:r>
    </w:p>
    <w:p w14:paraId="26A34B4C" w14:textId="0E973691" w:rsidR="003D2CF2" w:rsidRDefault="003D2CF2" w:rsidP="003D2CF2">
      <w:pPr>
        <w:contextualSpacing/>
        <w:jc w:val="both"/>
      </w:pPr>
      <w:r w:rsidRPr="003D2CF2">
        <w:t xml:space="preserve">The HNG Hire Dashboard provides a detailed overview of the hiring process, offering valuable insights into various metrics that are </w:t>
      </w:r>
      <w:r w:rsidRPr="003D2CF2">
        <w:t>central</w:t>
      </w:r>
      <w:r w:rsidRPr="003D2CF2">
        <w:t xml:space="preserve"> for </w:t>
      </w:r>
      <w:r w:rsidRPr="003D2CF2">
        <w:t>enhancing</w:t>
      </w:r>
      <w:r w:rsidRPr="003D2CF2">
        <w:t xml:space="preserve"> recruitment efforts. The dashboard tracks key elements such as application status, job postings, candidate experience levels, recruiter status, and required skills. This report summarizes the data presented in the dashboard and provides recommendations for improving the hiring process based on the visualized data</w:t>
      </w:r>
    </w:p>
    <w:p w14:paraId="55B9AF5C" w14:textId="5EA5B1FE" w:rsidR="003D2CF2" w:rsidRPr="003D2CF2" w:rsidRDefault="003D2CF2" w:rsidP="003D2CF2">
      <w:pPr>
        <w:jc w:val="both"/>
      </w:pPr>
      <w:r w:rsidRPr="003D2CF2">
        <w:pict w14:anchorId="4F893AE8">
          <v:rect id="_x0000_i1070" style="width:0;height:1.5pt" o:hralign="center" o:hrstd="t" o:hr="t" fillcolor="#a0a0a0" stroked="f"/>
        </w:pict>
      </w:r>
    </w:p>
    <w:p w14:paraId="24F36613" w14:textId="77777777" w:rsidR="003D2CF2" w:rsidRPr="003D2CF2" w:rsidRDefault="003D2CF2" w:rsidP="003D2CF2">
      <w:pPr>
        <w:contextualSpacing/>
        <w:jc w:val="both"/>
        <w:rPr>
          <w:b/>
          <w:bCs/>
        </w:rPr>
      </w:pPr>
      <w:r w:rsidRPr="003D2CF2">
        <w:rPr>
          <w:b/>
          <w:bCs/>
        </w:rPr>
        <w:t>1. Application Status Overview</w:t>
      </w:r>
    </w:p>
    <w:p w14:paraId="289FA64B" w14:textId="77777777" w:rsidR="003D2CF2" w:rsidRPr="003D2CF2" w:rsidRDefault="003D2CF2" w:rsidP="003D2CF2">
      <w:pPr>
        <w:contextualSpacing/>
        <w:jc w:val="both"/>
      </w:pPr>
      <w:r w:rsidRPr="003D2CF2">
        <w:t>The dashboard tracks the number of candidates at each stage of the application process, which is broken down into four categories: Pending, Hired, Interview, and Rejected.</w:t>
      </w:r>
    </w:p>
    <w:p w14:paraId="0FBB585A" w14:textId="77777777" w:rsidR="003D2CF2" w:rsidRPr="003D2CF2" w:rsidRDefault="003D2CF2" w:rsidP="003D2CF2">
      <w:pPr>
        <w:numPr>
          <w:ilvl w:val="0"/>
          <w:numId w:val="1"/>
        </w:numPr>
        <w:contextualSpacing/>
        <w:jc w:val="both"/>
      </w:pPr>
      <w:r w:rsidRPr="003D2CF2">
        <w:rPr>
          <w:b/>
          <w:bCs/>
        </w:rPr>
        <w:t>Insights</w:t>
      </w:r>
      <w:r w:rsidRPr="003D2CF2">
        <w:t>:</w:t>
      </w:r>
    </w:p>
    <w:p w14:paraId="213924A7" w14:textId="77777777" w:rsidR="003D2CF2" w:rsidRPr="003D2CF2" w:rsidRDefault="003D2CF2" w:rsidP="003D2CF2">
      <w:pPr>
        <w:numPr>
          <w:ilvl w:val="1"/>
          <w:numId w:val="1"/>
        </w:numPr>
        <w:contextualSpacing/>
        <w:jc w:val="both"/>
      </w:pPr>
      <w:r w:rsidRPr="003D2CF2">
        <w:t>A total of 10 applications are tracked in the system.</w:t>
      </w:r>
    </w:p>
    <w:p w14:paraId="283FD7BC" w14:textId="75773AB7" w:rsidR="003D2CF2" w:rsidRPr="003D2CF2" w:rsidRDefault="003D2CF2" w:rsidP="003D2CF2">
      <w:pPr>
        <w:numPr>
          <w:ilvl w:val="1"/>
          <w:numId w:val="1"/>
        </w:numPr>
        <w:contextualSpacing/>
        <w:jc w:val="both"/>
      </w:pPr>
      <w:r w:rsidRPr="003D2CF2">
        <w:t xml:space="preserve">Out of these, 4 applications are still pending, </w:t>
      </w:r>
      <w:r w:rsidRPr="003D2CF2">
        <w:t>showing</w:t>
      </w:r>
      <w:r w:rsidRPr="003D2CF2">
        <w:t xml:space="preserve"> that 40% of the applications are awaiting further action.</w:t>
      </w:r>
    </w:p>
    <w:p w14:paraId="34442290" w14:textId="77777777" w:rsidR="003D2CF2" w:rsidRDefault="003D2CF2" w:rsidP="003D2CF2">
      <w:pPr>
        <w:numPr>
          <w:ilvl w:val="1"/>
          <w:numId w:val="1"/>
        </w:numPr>
        <w:contextualSpacing/>
        <w:jc w:val="both"/>
      </w:pPr>
      <w:r w:rsidRPr="003D2CF2">
        <w:t>2 candidates have been hired, 2 are in the interview stage, and 2 have been rejected.</w:t>
      </w:r>
    </w:p>
    <w:p w14:paraId="405F708E" w14:textId="77777777" w:rsidR="003D2CF2" w:rsidRPr="003D2CF2" w:rsidRDefault="003D2CF2" w:rsidP="003D2CF2">
      <w:pPr>
        <w:contextualSpacing/>
        <w:jc w:val="both"/>
      </w:pPr>
    </w:p>
    <w:p w14:paraId="34EEAAEE" w14:textId="77777777" w:rsidR="003D2CF2" w:rsidRPr="003D2CF2" w:rsidRDefault="003D2CF2" w:rsidP="003D2CF2">
      <w:pPr>
        <w:numPr>
          <w:ilvl w:val="0"/>
          <w:numId w:val="1"/>
        </w:numPr>
        <w:contextualSpacing/>
        <w:jc w:val="both"/>
      </w:pPr>
      <w:r w:rsidRPr="003D2CF2">
        <w:rPr>
          <w:b/>
          <w:bCs/>
        </w:rPr>
        <w:t>Recommendations</w:t>
      </w:r>
      <w:r w:rsidRPr="003D2CF2">
        <w:t>:</w:t>
      </w:r>
    </w:p>
    <w:p w14:paraId="43204447" w14:textId="7DDCE1DF" w:rsidR="003D2CF2" w:rsidRPr="003D2CF2" w:rsidRDefault="003D2CF2" w:rsidP="003D2CF2">
      <w:pPr>
        <w:numPr>
          <w:ilvl w:val="1"/>
          <w:numId w:val="1"/>
        </w:numPr>
        <w:contextualSpacing/>
        <w:jc w:val="both"/>
      </w:pPr>
      <w:r w:rsidRPr="003D2CF2">
        <w:t xml:space="preserve">The pending applications should be prioritized to ensure </w:t>
      </w:r>
      <w:r w:rsidRPr="003D2CF2">
        <w:t>prompt</w:t>
      </w:r>
      <w:r w:rsidRPr="003D2CF2">
        <w:t xml:space="preserve"> decisions are made. Delays in processing applications can lead to a negative candidate experience and the potential loss of talent.</w:t>
      </w:r>
    </w:p>
    <w:p w14:paraId="47E82D23" w14:textId="77777777" w:rsidR="003D2CF2" w:rsidRPr="003D2CF2" w:rsidRDefault="003D2CF2" w:rsidP="003D2CF2">
      <w:pPr>
        <w:numPr>
          <w:ilvl w:val="1"/>
          <w:numId w:val="1"/>
        </w:numPr>
        <w:jc w:val="both"/>
      </w:pPr>
      <w:r w:rsidRPr="003D2CF2">
        <w:lastRenderedPageBreak/>
        <w:t>The hiring process should be reviewed to ensure that candidates move through the pipeline efficiently, reducing the time spent in each stage.</w:t>
      </w:r>
    </w:p>
    <w:p w14:paraId="31186D49" w14:textId="77777777" w:rsidR="003D2CF2" w:rsidRPr="003D2CF2" w:rsidRDefault="003D2CF2" w:rsidP="003D2CF2">
      <w:pPr>
        <w:jc w:val="both"/>
      </w:pPr>
      <w:r w:rsidRPr="003D2CF2">
        <w:pict w14:anchorId="2431EED2">
          <v:rect id="_x0000_i1055" style="width:0;height:1.5pt" o:hralign="center" o:hrstd="t" o:hr="t" fillcolor="#a0a0a0" stroked="f"/>
        </w:pict>
      </w:r>
    </w:p>
    <w:p w14:paraId="11254DA2" w14:textId="77777777" w:rsidR="003D2CF2" w:rsidRPr="003D2CF2" w:rsidRDefault="003D2CF2" w:rsidP="003D2CF2">
      <w:pPr>
        <w:contextualSpacing/>
        <w:jc w:val="both"/>
        <w:rPr>
          <w:b/>
          <w:bCs/>
        </w:rPr>
      </w:pPr>
      <w:r w:rsidRPr="003D2CF2">
        <w:rPr>
          <w:b/>
          <w:bCs/>
        </w:rPr>
        <w:t>2. Job Postings and Recruitment Activity</w:t>
      </w:r>
    </w:p>
    <w:p w14:paraId="5F1FF799" w14:textId="21EA9CE7" w:rsidR="003D2CF2" w:rsidRPr="003D2CF2" w:rsidRDefault="003D2CF2" w:rsidP="003D2CF2">
      <w:pPr>
        <w:contextualSpacing/>
        <w:jc w:val="both"/>
      </w:pPr>
      <w:r w:rsidRPr="003D2CF2">
        <w:t xml:space="preserve">The dashboard </w:t>
      </w:r>
      <w:r w:rsidRPr="003D2CF2">
        <w:t>shows</w:t>
      </w:r>
      <w:r w:rsidRPr="003D2CF2">
        <w:t xml:space="preserve"> that there are currently 10 job postings in the system. The recruiter status section shows whether recruiters are active or inactive.</w:t>
      </w:r>
    </w:p>
    <w:p w14:paraId="686A87D0" w14:textId="77777777" w:rsidR="003D2CF2" w:rsidRPr="003D2CF2" w:rsidRDefault="003D2CF2" w:rsidP="003D2CF2">
      <w:pPr>
        <w:numPr>
          <w:ilvl w:val="0"/>
          <w:numId w:val="2"/>
        </w:numPr>
        <w:contextualSpacing/>
        <w:jc w:val="both"/>
      </w:pPr>
      <w:r w:rsidRPr="003D2CF2">
        <w:rPr>
          <w:b/>
          <w:bCs/>
        </w:rPr>
        <w:t>Insights</w:t>
      </w:r>
      <w:r w:rsidRPr="003D2CF2">
        <w:t>:</w:t>
      </w:r>
    </w:p>
    <w:p w14:paraId="59E93198" w14:textId="4B9FEE0B" w:rsidR="003D2CF2" w:rsidRPr="003D2CF2" w:rsidRDefault="003D2CF2" w:rsidP="003D2CF2">
      <w:pPr>
        <w:numPr>
          <w:ilvl w:val="1"/>
          <w:numId w:val="2"/>
        </w:numPr>
        <w:contextualSpacing/>
        <w:jc w:val="both"/>
      </w:pPr>
      <w:r w:rsidRPr="003D2CF2">
        <w:t>With 10 active job postings and recruiters at different activity levels, it</w:t>
      </w:r>
      <w:r>
        <w:t xml:space="preserve"> i</w:t>
      </w:r>
      <w:r w:rsidRPr="003D2CF2">
        <w:t xml:space="preserve">s essential to </w:t>
      </w:r>
      <w:proofErr w:type="gramStart"/>
      <w:r w:rsidRPr="003D2CF2">
        <w:t>monitor</w:t>
      </w:r>
      <w:proofErr w:type="gramEnd"/>
      <w:r w:rsidRPr="003D2CF2">
        <w:t xml:space="preserve"> the balance between job postings and the recruiters' capacity.</w:t>
      </w:r>
    </w:p>
    <w:p w14:paraId="622077CC" w14:textId="1BC0E259" w:rsidR="003D2CF2" w:rsidRPr="003D2CF2" w:rsidRDefault="003D2CF2" w:rsidP="003D2CF2">
      <w:pPr>
        <w:numPr>
          <w:ilvl w:val="1"/>
          <w:numId w:val="2"/>
        </w:numPr>
        <w:jc w:val="both"/>
      </w:pPr>
      <w:r w:rsidRPr="003D2CF2">
        <w:t xml:space="preserve">The status of recruiters as either active or inactive directly </w:t>
      </w:r>
      <w:r w:rsidRPr="003D2CF2">
        <w:t>affects</w:t>
      </w:r>
      <w:r w:rsidRPr="003D2CF2">
        <w:t xml:space="preserve"> the efficiency of filling these roles.</w:t>
      </w:r>
    </w:p>
    <w:p w14:paraId="12A0B650" w14:textId="77777777" w:rsidR="003D2CF2" w:rsidRPr="003D2CF2" w:rsidRDefault="003D2CF2" w:rsidP="003D2CF2">
      <w:pPr>
        <w:numPr>
          <w:ilvl w:val="0"/>
          <w:numId w:val="2"/>
        </w:numPr>
        <w:contextualSpacing/>
        <w:jc w:val="both"/>
      </w:pPr>
      <w:r w:rsidRPr="003D2CF2">
        <w:rPr>
          <w:b/>
          <w:bCs/>
        </w:rPr>
        <w:t>Recommendations</w:t>
      </w:r>
      <w:r w:rsidRPr="003D2CF2">
        <w:t>:</w:t>
      </w:r>
    </w:p>
    <w:p w14:paraId="3A7ECF70" w14:textId="77777777" w:rsidR="003D2CF2" w:rsidRPr="003D2CF2" w:rsidRDefault="003D2CF2" w:rsidP="003D2CF2">
      <w:pPr>
        <w:numPr>
          <w:ilvl w:val="1"/>
          <w:numId w:val="2"/>
        </w:numPr>
        <w:contextualSpacing/>
        <w:jc w:val="both"/>
      </w:pPr>
      <w:r w:rsidRPr="003D2CF2">
        <w:t xml:space="preserve">Ensure that the active recruiters are not </w:t>
      </w:r>
      <w:proofErr w:type="gramStart"/>
      <w:r w:rsidRPr="003D2CF2">
        <w:t>overwhelmed</w:t>
      </w:r>
      <w:proofErr w:type="gramEnd"/>
      <w:r w:rsidRPr="003D2CF2">
        <w:t xml:space="preserve"> and that the workload is evenly distributed. Consider activating inactive recruiters or redistributing the workload if necessary.</w:t>
      </w:r>
    </w:p>
    <w:p w14:paraId="2DE8D441" w14:textId="77777777" w:rsidR="003D2CF2" w:rsidRPr="003D2CF2" w:rsidRDefault="003D2CF2" w:rsidP="003D2CF2">
      <w:pPr>
        <w:numPr>
          <w:ilvl w:val="1"/>
          <w:numId w:val="2"/>
        </w:numPr>
        <w:jc w:val="both"/>
      </w:pPr>
      <w:r w:rsidRPr="003D2CF2">
        <w:t>Regularly review the effectiveness of job postings, ensuring they are reaching the desired candidate pools and generating sufficient interest.</w:t>
      </w:r>
    </w:p>
    <w:p w14:paraId="58238FEA" w14:textId="77777777" w:rsidR="003D2CF2" w:rsidRPr="003D2CF2" w:rsidRDefault="003D2CF2" w:rsidP="003D2CF2">
      <w:pPr>
        <w:jc w:val="both"/>
      </w:pPr>
      <w:r w:rsidRPr="003D2CF2">
        <w:pict w14:anchorId="2AA3C2BC">
          <v:rect id="_x0000_i1056" style="width:0;height:1.5pt" o:hralign="center" o:hrstd="t" o:hr="t" fillcolor="#a0a0a0" stroked="f"/>
        </w:pict>
      </w:r>
    </w:p>
    <w:p w14:paraId="6754D6BA" w14:textId="77777777" w:rsidR="003D2CF2" w:rsidRPr="003D2CF2" w:rsidRDefault="003D2CF2" w:rsidP="003D2CF2">
      <w:pPr>
        <w:contextualSpacing/>
        <w:jc w:val="both"/>
        <w:rPr>
          <w:b/>
          <w:bCs/>
        </w:rPr>
      </w:pPr>
      <w:r w:rsidRPr="003D2CF2">
        <w:rPr>
          <w:b/>
          <w:bCs/>
        </w:rPr>
        <w:t>3. Candidate Experience Level</w:t>
      </w:r>
    </w:p>
    <w:p w14:paraId="3CBE8BCA" w14:textId="77777777" w:rsidR="003D2CF2" w:rsidRPr="003D2CF2" w:rsidRDefault="003D2CF2" w:rsidP="003D2CF2">
      <w:pPr>
        <w:contextualSpacing/>
        <w:jc w:val="both"/>
      </w:pPr>
      <w:r w:rsidRPr="003D2CF2">
        <w:t>The distribution of candidates by experience level is shown, with categories including Entry, Junior, Mid, and Senior.</w:t>
      </w:r>
    </w:p>
    <w:p w14:paraId="7505A5A3" w14:textId="77777777" w:rsidR="003D2CF2" w:rsidRPr="003D2CF2" w:rsidRDefault="003D2CF2" w:rsidP="003D2CF2">
      <w:pPr>
        <w:numPr>
          <w:ilvl w:val="0"/>
          <w:numId w:val="3"/>
        </w:numPr>
        <w:contextualSpacing/>
        <w:jc w:val="both"/>
      </w:pPr>
      <w:r w:rsidRPr="003D2CF2">
        <w:rPr>
          <w:b/>
          <w:bCs/>
        </w:rPr>
        <w:t>Insights</w:t>
      </w:r>
      <w:r w:rsidRPr="003D2CF2">
        <w:t>:</w:t>
      </w:r>
    </w:p>
    <w:p w14:paraId="74B05593" w14:textId="77777777" w:rsidR="003D2CF2" w:rsidRPr="003D2CF2" w:rsidRDefault="003D2CF2" w:rsidP="003D2CF2">
      <w:pPr>
        <w:numPr>
          <w:ilvl w:val="1"/>
          <w:numId w:val="3"/>
        </w:numPr>
        <w:contextualSpacing/>
        <w:jc w:val="both"/>
      </w:pPr>
      <w:r w:rsidRPr="003D2CF2">
        <w:t>The candidate pool is evenly distributed among different experience levels, with 30% in Entry and Junior levels, and 20% in Mid-level.</w:t>
      </w:r>
    </w:p>
    <w:p w14:paraId="1C3D9CD0" w14:textId="5BBCA93C" w:rsidR="003D2CF2" w:rsidRPr="003D2CF2" w:rsidRDefault="003D2CF2" w:rsidP="003D2CF2">
      <w:pPr>
        <w:numPr>
          <w:ilvl w:val="1"/>
          <w:numId w:val="3"/>
        </w:numPr>
        <w:jc w:val="both"/>
      </w:pPr>
      <w:r w:rsidRPr="003D2CF2">
        <w:t xml:space="preserve">There is a noticeable absence or lower number of Senior-level candidates, which might </w:t>
      </w:r>
      <w:proofErr w:type="gramStart"/>
      <w:r w:rsidRPr="003D2CF2">
        <w:t>indicate</w:t>
      </w:r>
      <w:proofErr w:type="gramEnd"/>
      <w:r w:rsidRPr="003D2CF2">
        <w:t xml:space="preserve"> a potential gap if the job postings require more experienced hires.</w:t>
      </w:r>
    </w:p>
    <w:p w14:paraId="5E66BEBB" w14:textId="77777777" w:rsidR="003D2CF2" w:rsidRPr="003D2CF2" w:rsidRDefault="003D2CF2" w:rsidP="003D2CF2">
      <w:pPr>
        <w:numPr>
          <w:ilvl w:val="0"/>
          <w:numId w:val="3"/>
        </w:numPr>
        <w:contextualSpacing/>
        <w:jc w:val="both"/>
      </w:pPr>
      <w:r w:rsidRPr="003D2CF2">
        <w:rPr>
          <w:b/>
          <w:bCs/>
        </w:rPr>
        <w:t>Recommendations</w:t>
      </w:r>
      <w:r w:rsidRPr="003D2CF2">
        <w:t>:</w:t>
      </w:r>
    </w:p>
    <w:p w14:paraId="26AFFD87" w14:textId="77777777" w:rsidR="003D2CF2" w:rsidRPr="003D2CF2" w:rsidRDefault="003D2CF2" w:rsidP="003D2CF2">
      <w:pPr>
        <w:numPr>
          <w:ilvl w:val="1"/>
          <w:numId w:val="3"/>
        </w:numPr>
        <w:contextualSpacing/>
        <w:jc w:val="both"/>
      </w:pPr>
      <w:r w:rsidRPr="003D2CF2">
        <w:t xml:space="preserve">If the job roles require senior-level </w:t>
      </w:r>
      <w:proofErr w:type="gramStart"/>
      <w:r w:rsidRPr="003D2CF2">
        <w:t>expertise</w:t>
      </w:r>
      <w:proofErr w:type="gramEnd"/>
      <w:r w:rsidRPr="003D2CF2">
        <w:t>, targeted efforts should be made to attract more senior candidates.</w:t>
      </w:r>
    </w:p>
    <w:p w14:paraId="489DE59B" w14:textId="77777777" w:rsidR="003D2CF2" w:rsidRPr="003D2CF2" w:rsidRDefault="003D2CF2" w:rsidP="003D2CF2">
      <w:pPr>
        <w:numPr>
          <w:ilvl w:val="1"/>
          <w:numId w:val="3"/>
        </w:numPr>
        <w:jc w:val="both"/>
      </w:pPr>
      <w:r w:rsidRPr="003D2CF2">
        <w:t xml:space="preserve">If </w:t>
      </w:r>
      <w:proofErr w:type="gramStart"/>
      <w:r w:rsidRPr="003D2CF2">
        <w:t>the majority of</w:t>
      </w:r>
      <w:proofErr w:type="gramEnd"/>
      <w:r w:rsidRPr="003D2CF2">
        <w:t xml:space="preserve"> the job postings are suitable for entry to mid-level candidates, then the current candidate distribution appears balanced and appropriate.</w:t>
      </w:r>
    </w:p>
    <w:p w14:paraId="6C7E42AC" w14:textId="77777777" w:rsidR="003D2CF2" w:rsidRPr="003D2CF2" w:rsidRDefault="003D2CF2" w:rsidP="003D2CF2">
      <w:pPr>
        <w:jc w:val="both"/>
      </w:pPr>
      <w:r w:rsidRPr="003D2CF2">
        <w:pict w14:anchorId="677274F8">
          <v:rect id="_x0000_i1057" style="width:0;height:1.5pt" o:hralign="center" o:hrstd="t" o:hr="t" fillcolor="#a0a0a0" stroked="f"/>
        </w:pict>
      </w:r>
    </w:p>
    <w:p w14:paraId="42D0B8BF" w14:textId="77777777" w:rsidR="003D2CF2" w:rsidRPr="003D2CF2" w:rsidRDefault="003D2CF2" w:rsidP="003D2CF2">
      <w:pPr>
        <w:contextualSpacing/>
        <w:jc w:val="both"/>
        <w:rPr>
          <w:b/>
          <w:bCs/>
        </w:rPr>
      </w:pPr>
      <w:r w:rsidRPr="003D2CF2">
        <w:rPr>
          <w:b/>
          <w:bCs/>
        </w:rPr>
        <w:t>4. Technology Stack and Skill Requirements</w:t>
      </w:r>
    </w:p>
    <w:p w14:paraId="5C4C3F64" w14:textId="77777777" w:rsidR="003D2CF2" w:rsidRPr="003D2CF2" w:rsidRDefault="003D2CF2" w:rsidP="003D2CF2">
      <w:pPr>
        <w:contextualSpacing/>
        <w:jc w:val="both"/>
      </w:pPr>
      <w:r w:rsidRPr="003D2CF2">
        <w:t xml:space="preserve">The dashboard provides an overview of the number of candidates per technology stack and the specific skills </w:t>
      </w:r>
      <w:proofErr w:type="gramStart"/>
      <w:r w:rsidRPr="003D2CF2">
        <w:t>required</w:t>
      </w:r>
      <w:proofErr w:type="gramEnd"/>
      <w:r w:rsidRPr="003D2CF2">
        <w:t xml:space="preserve"> for the job postings.</w:t>
      </w:r>
    </w:p>
    <w:p w14:paraId="7428CE85" w14:textId="77777777" w:rsidR="003D2CF2" w:rsidRPr="003D2CF2" w:rsidRDefault="003D2CF2" w:rsidP="003D2CF2">
      <w:pPr>
        <w:numPr>
          <w:ilvl w:val="0"/>
          <w:numId w:val="4"/>
        </w:numPr>
        <w:contextualSpacing/>
        <w:jc w:val="both"/>
      </w:pPr>
      <w:r w:rsidRPr="003D2CF2">
        <w:rPr>
          <w:b/>
          <w:bCs/>
        </w:rPr>
        <w:lastRenderedPageBreak/>
        <w:t>Insights</w:t>
      </w:r>
      <w:r w:rsidRPr="003D2CF2">
        <w:t>:</w:t>
      </w:r>
    </w:p>
    <w:p w14:paraId="5C87B36F" w14:textId="77777777" w:rsidR="003D2CF2" w:rsidRPr="003D2CF2" w:rsidRDefault="003D2CF2" w:rsidP="003D2CF2">
      <w:pPr>
        <w:numPr>
          <w:ilvl w:val="1"/>
          <w:numId w:val="4"/>
        </w:numPr>
        <w:contextualSpacing/>
        <w:jc w:val="both"/>
      </w:pPr>
      <w:r w:rsidRPr="003D2CF2">
        <w:t>The most common technology stacks among candidates include Backend, Cloud Computing, Cybersecurity, Data Science, and DevOps.</w:t>
      </w:r>
    </w:p>
    <w:p w14:paraId="5CFB918C" w14:textId="0DE6C28F" w:rsidR="003D2CF2" w:rsidRPr="003D2CF2" w:rsidRDefault="003D2CF2" w:rsidP="003D2CF2">
      <w:pPr>
        <w:numPr>
          <w:ilvl w:val="1"/>
          <w:numId w:val="4"/>
        </w:numPr>
        <w:jc w:val="both"/>
      </w:pPr>
      <w:r w:rsidRPr="003D2CF2">
        <w:t xml:space="preserve">Skills such as HTML, CSS, JavaScript, Python, and Java are </w:t>
      </w:r>
      <w:r w:rsidRPr="003D2CF2">
        <w:t>often</w:t>
      </w:r>
      <w:r w:rsidRPr="003D2CF2">
        <w:t xml:space="preserve"> </w:t>
      </w:r>
      <w:proofErr w:type="gramStart"/>
      <w:r w:rsidRPr="003D2CF2">
        <w:t>required</w:t>
      </w:r>
      <w:proofErr w:type="gramEnd"/>
      <w:r w:rsidRPr="003D2CF2">
        <w:t>, which aligns with the skills available in the candidate pool.</w:t>
      </w:r>
    </w:p>
    <w:p w14:paraId="3A0B9B1A" w14:textId="77777777" w:rsidR="003D2CF2" w:rsidRPr="003D2CF2" w:rsidRDefault="003D2CF2" w:rsidP="003D2CF2">
      <w:pPr>
        <w:numPr>
          <w:ilvl w:val="0"/>
          <w:numId w:val="4"/>
        </w:numPr>
        <w:contextualSpacing/>
        <w:jc w:val="both"/>
      </w:pPr>
      <w:r w:rsidRPr="003D2CF2">
        <w:rPr>
          <w:b/>
          <w:bCs/>
        </w:rPr>
        <w:t>Recommendations</w:t>
      </w:r>
      <w:r w:rsidRPr="003D2CF2">
        <w:t>:</w:t>
      </w:r>
    </w:p>
    <w:p w14:paraId="6A49F5DB" w14:textId="77777777" w:rsidR="003D2CF2" w:rsidRPr="003D2CF2" w:rsidRDefault="003D2CF2" w:rsidP="003D2CF2">
      <w:pPr>
        <w:numPr>
          <w:ilvl w:val="1"/>
          <w:numId w:val="4"/>
        </w:numPr>
        <w:contextualSpacing/>
        <w:jc w:val="both"/>
      </w:pPr>
      <w:r w:rsidRPr="003D2CF2">
        <w:t>Ensure job postings clearly specify the required technology stacks and skills to attract candidates with the right qualifications.</w:t>
      </w:r>
    </w:p>
    <w:p w14:paraId="3269C25A" w14:textId="77777777" w:rsidR="003D2CF2" w:rsidRPr="003D2CF2" w:rsidRDefault="003D2CF2" w:rsidP="003D2CF2">
      <w:pPr>
        <w:numPr>
          <w:ilvl w:val="1"/>
          <w:numId w:val="4"/>
        </w:numPr>
        <w:jc w:val="both"/>
      </w:pPr>
      <w:r w:rsidRPr="003D2CF2">
        <w:t>Monitor the alignment between the skills required and the skills available to avoid any potential skill gaps in the hiring process.</w:t>
      </w:r>
    </w:p>
    <w:p w14:paraId="1E51D0D6" w14:textId="77777777" w:rsidR="003D2CF2" w:rsidRPr="003D2CF2" w:rsidRDefault="003D2CF2" w:rsidP="003D2CF2">
      <w:pPr>
        <w:jc w:val="both"/>
      </w:pPr>
      <w:r w:rsidRPr="003D2CF2">
        <w:pict w14:anchorId="2CFE43A8">
          <v:rect id="_x0000_i1058" style="width:0;height:1.5pt" o:hralign="center" o:hrstd="t" o:hr="t" fillcolor="#a0a0a0" stroked="f"/>
        </w:pict>
      </w:r>
    </w:p>
    <w:p w14:paraId="43C568ED" w14:textId="77777777" w:rsidR="003D2CF2" w:rsidRPr="003D2CF2" w:rsidRDefault="003D2CF2" w:rsidP="003D2CF2">
      <w:pPr>
        <w:contextualSpacing/>
        <w:jc w:val="both"/>
        <w:rPr>
          <w:b/>
          <w:bCs/>
        </w:rPr>
      </w:pPr>
      <w:r w:rsidRPr="003D2CF2">
        <w:rPr>
          <w:b/>
          <w:bCs/>
        </w:rPr>
        <w:t>5. Geographic Distribution of Job Postings</w:t>
      </w:r>
    </w:p>
    <w:p w14:paraId="07571502" w14:textId="77777777" w:rsidR="003D2CF2" w:rsidRPr="003D2CF2" w:rsidRDefault="003D2CF2" w:rsidP="003D2CF2">
      <w:pPr>
        <w:contextualSpacing/>
        <w:jc w:val="both"/>
      </w:pPr>
      <w:r w:rsidRPr="003D2CF2">
        <w:t xml:space="preserve">The map visualization highlights the geographic distribution of job postings, offering insights into where most jobs are </w:t>
      </w:r>
      <w:proofErr w:type="gramStart"/>
      <w:r w:rsidRPr="003D2CF2">
        <w:t>located</w:t>
      </w:r>
      <w:proofErr w:type="gramEnd"/>
      <w:r w:rsidRPr="003D2CF2">
        <w:t xml:space="preserve"> and where candidates are applying from.</w:t>
      </w:r>
    </w:p>
    <w:p w14:paraId="32CD9717" w14:textId="77777777" w:rsidR="003D2CF2" w:rsidRPr="003D2CF2" w:rsidRDefault="003D2CF2" w:rsidP="003D2CF2">
      <w:pPr>
        <w:numPr>
          <w:ilvl w:val="0"/>
          <w:numId w:val="5"/>
        </w:numPr>
        <w:contextualSpacing/>
        <w:jc w:val="both"/>
      </w:pPr>
      <w:r w:rsidRPr="003D2CF2">
        <w:rPr>
          <w:b/>
          <w:bCs/>
        </w:rPr>
        <w:t>Insights</w:t>
      </w:r>
      <w:r w:rsidRPr="003D2CF2">
        <w:t>:</w:t>
      </w:r>
    </w:p>
    <w:p w14:paraId="142A0B06" w14:textId="77777777" w:rsidR="003D2CF2" w:rsidRPr="003D2CF2" w:rsidRDefault="003D2CF2" w:rsidP="003D2CF2">
      <w:pPr>
        <w:numPr>
          <w:ilvl w:val="1"/>
          <w:numId w:val="5"/>
        </w:numPr>
        <w:contextualSpacing/>
        <w:jc w:val="both"/>
      </w:pPr>
      <w:r w:rsidRPr="003D2CF2">
        <w:t xml:space="preserve">The geographic data provides a visual representation of where job opportunities are concentrated. This can help </w:t>
      </w:r>
      <w:proofErr w:type="gramStart"/>
      <w:r w:rsidRPr="003D2CF2">
        <w:t>identify</w:t>
      </w:r>
      <w:proofErr w:type="gramEnd"/>
      <w:r w:rsidRPr="003D2CF2">
        <w:t xml:space="preserve"> regions with high demand and potential areas for expanding recruitment efforts.</w:t>
      </w:r>
    </w:p>
    <w:p w14:paraId="2BF5AB77" w14:textId="77777777" w:rsidR="003D2CF2" w:rsidRPr="003D2CF2" w:rsidRDefault="003D2CF2" w:rsidP="003D2CF2">
      <w:pPr>
        <w:numPr>
          <w:ilvl w:val="0"/>
          <w:numId w:val="5"/>
        </w:numPr>
        <w:contextualSpacing/>
        <w:jc w:val="both"/>
      </w:pPr>
      <w:r w:rsidRPr="003D2CF2">
        <w:rPr>
          <w:b/>
          <w:bCs/>
        </w:rPr>
        <w:t>Recommendations</w:t>
      </w:r>
      <w:r w:rsidRPr="003D2CF2">
        <w:t>:</w:t>
      </w:r>
    </w:p>
    <w:p w14:paraId="0ABFB63F" w14:textId="77777777" w:rsidR="003D2CF2" w:rsidRPr="003D2CF2" w:rsidRDefault="003D2CF2" w:rsidP="003D2CF2">
      <w:pPr>
        <w:numPr>
          <w:ilvl w:val="1"/>
          <w:numId w:val="5"/>
        </w:numPr>
        <w:contextualSpacing/>
        <w:jc w:val="both"/>
      </w:pPr>
      <w:r w:rsidRPr="003D2CF2">
        <w:t xml:space="preserve">Analyze geographic trends to </w:t>
      </w:r>
      <w:proofErr w:type="gramStart"/>
      <w:r w:rsidRPr="003D2CF2">
        <w:t>identify</w:t>
      </w:r>
      <w:proofErr w:type="gramEnd"/>
      <w:r w:rsidRPr="003D2CF2">
        <w:t xml:space="preserve"> any underserved regions that could benefit from targeted recruitment efforts.</w:t>
      </w:r>
    </w:p>
    <w:p w14:paraId="77BF4355" w14:textId="77777777" w:rsidR="003D2CF2" w:rsidRPr="003D2CF2" w:rsidRDefault="003D2CF2" w:rsidP="003D2CF2">
      <w:pPr>
        <w:numPr>
          <w:ilvl w:val="1"/>
          <w:numId w:val="5"/>
        </w:numPr>
        <w:jc w:val="both"/>
      </w:pPr>
      <w:r w:rsidRPr="003D2CF2">
        <w:t>Consider expanding job postings to regions with lower competition for talent or where there’s a growing pool of candidates.</w:t>
      </w:r>
    </w:p>
    <w:p w14:paraId="7F8719C6" w14:textId="77777777" w:rsidR="003D2CF2" w:rsidRPr="003D2CF2" w:rsidRDefault="003D2CF2" w:rsidP="003D2CF2">
      <w:pPr>
        <w:jc w:val="both"/>
      </w:pPr>
      <w:r w:rsidRPr="003D2CF2">
        <w:pict w14:anchorId="31765DA6">
          <v:rect id="_x0000_i1059" style="width:0;height:1.5pt" o:hralign="center" o:hrstd="t" o:hr="t" fillcolor="#a0a0a0" stroked="f"/>
        </w:pict>
      </w:r>
    </w:p>
    <w:p w14:paraId="7CF4B18B" w14:textId="77777777" w:rsidR="003D2CF2" w:rsidRPr="003D2CF2" w:rsidRDefault="003D2CF2" w:rsidP="003D2CF2">
      <w:pPr>
        <w:contextualSpacing/>
        <w:jc w:val="both"/>
        <w:rPr>
          <w:b/>
          <w:bCs/>
        </w:rPr>
      </w:pPr>
      <w:r w:rsidRPr="003D2CF2">
        <w:rPr>
          <w:b/>
          <w:bCs/>
        </w:rPr>
        <w:t>Conclusion</w:t>
      </w:r>
    </w:p>
    <w:p w14:paraId="524C21FF" w14:textId="77777777" w:rsidR="003D2CF2" w:rsidRPr="003D2CF2" w:rsidRDefault="003D2CF2" w:rsidP="003D2CF2">
      <w:pPr>
        <w:contextualSpacing/>
        <w:jc w:val="both"/>
      </w:pPr>
      <w:r w:rsidRPr="003D2CF2">
        <w:t xml:space="preserve">The HNG Hire Dashboard </w:t>
      </w:r>
      <w:proofErr w:type="gramStart"/>
      <w:r w:rsidRPr="003D2CF2">
        <w:t>provides</w:t>
      </w:r>
      <w:proofErr w:type="gramEnd"/>
      <w:r w:rsidRPr="003D2CF2">
        <w:t xml:space="preserve"> a comprehensive view of the current hiring landscape, offering valuable insights that can drive strategic decisions in recruitment. To </w:t>
      </w:r>
      <w:proofErr w:type="gramStart"/>
      <w:r w:rsidRPr="003D2CF2">
        <w:t>optimize</w:t>
      </w:r>
      <w:proofErr w:type="gramEnd"/>
      <w:r w:rsidRPr="003D2CF2">
        <w:t xml:space="preserve"> the hiring process, it is crucial to regularly monitor and act on the insights provided by the dashboard. Addressing pending applications, balancing recruiter workloads, targeting the right candidate experience levels, and aligning skills with job requirements will ensure a more efficient and effective recruitment process.</w:t>
      </w:r>
    </w:p>
    <w:p w14:paraId="4DC12142" w14:textId="77777777" w:rsidR="003D2CF2" w:rsidRPr="003D2CF2" w:rsidRDefault="003D2CF2" w:rsidP="003D2CF2">
      <w:pPr>
        <w:jc w:val="both"/>
      </w:pPr>
      <w:r w:rsidRPr="003D2CF2">
        <w:t xml:space="preserve">By </w:t>
      </w:r>
      <w:proofErr w:type="gramStart"/>
      <w:r w:rsidRPr="003D2CF2">
        <w:t>leveraging</w:t>
      </w:r>
      <w:proofErr w:type="gramEnd"/>
      <w:r w:rsidRPr="003D2CF2">
        <w:t xml:space="preserve"> the data presented in this dashboard, HNG Hire can enhance its recruitment strategies, attract the right talent, and ultimately achieve its hiring goals more efficiently. Regular updates and reviews of this dashboard will be essential to </w:t>
      </w:r>
      <w:proofErr w:type="gramStart"/>
      <w:r w:rsidRPr="003D2CF2">
        <w:t>maintaining</w:t>
      </w:r>
      <w:proofErr w:type="gramEnd"/>
      <w:r w:rsidRPr="003D2CF2">
        <w:t xml:space="preserve"> a high-performing hiring process.</w:t>
      </w:r>
    </w:p>
    <w:p w14:paraId="115EF062" w14:textId="77777777" w:rsidR="003D2CF2" w:rsidRDefault="003D2CF2" w:rsidP="003D2CF2">
      <w:pPr>
        <w:jc w:val="both"/>
      </w:pPr>
    </w:p>
    <w:sectPr w:rsidR="003D2CF2" w:rsidSect="003D2CF2">
      <w:pgSz w:w="12240" w:h="15840"/>
      <w:pgMar w:top="81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B0394"/>
    <w:multiLevelType w:val="multilevel"/>
    <w:tmpl w:val="DDF0C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154D6"/>
    <w:multiLevelType w:val="multilevel"/>
    <w:tmpl w:val="A5728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B27691"/>
    <w:multiLevelType w:val="multilevel"/>
    <w:tmpl w:val="F2764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C1800"/>
    <w:multiLevelType w:val="multilevel"/>
    <w:tmpl w:val="ECFAB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1F1069"/>
    <w:multiLevelType w:val="multilevel"/>
    <w:tmpl w:val="977A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730147">
    <w:abstractNumId w:val="1"/>
  </w:num>
  <w:num w:numId="2" w16cid:durableId="402216048">
    <w:abstractNumId w:val="4"/>
  </w:num>
  <w:num w:numId="3" w16cid:durableId="1583369503">
    <w:abstractNumId w:val="0"/>
  </w:num>
  <w:num w:numId="4" w16cid:durableId="1205486842">
    <w:abstractNumId w:val="2"/>
  </w:num>
  <w:num w:numId="5" w16cid:durableId="15362344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F2"/>
    <w:rsid w:val="003D2CF2"/>
    <w:rsid w:val="00841333"/>
    <w:rsid w:val="00BC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4534"/>
  <w15:chartTrackingRefBased/>
  <w15:docId w15:val="{F1438DCA-B7A1-43A9-BE98-4A416411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2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2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2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2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2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2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2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2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2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2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2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2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2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2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2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2CF2"/>
    <w:rPr>
      <w:rFonts w:eastAsiaTheme="majorEastAsia" w:cstheme="majorBidi"/>
      <w:color w:val="272727" w:themeColor="text1" w:themeTint="D8"/>
    </w:rPr>
  </w:style>
  <w:style w:type="paragraph" w:styleId="Title">
    <w:name w:val="Title"/>
    <w:basedOn w:val="Normal"/>
    <w:next w:val="Normal"/>
    <w:link w:val="TitleChar"/>
    <w:uiPriority w:val="10"/>
    <w:qFormat/>
    <w:rsid w:val="003D2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2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2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2CF2"/>
    <w:pPr>
      <w:spacing w:before="160"/>
      <w:jc w:val="center"/>
    </w:pPr>
    <w:rPr>
      <w:i/>
      <w:iCs/>
      <w:color w:val="404040" w:themeColor="text1" w:themeTint="BF"/>
    </w:rPr>
  </w:style>
  <w:style w:type="character" w:customStyle="1" w:styleId="QuoteChar">
    <w:name w:val="Quote Char"/>
    <w:basedOn w:val="DefaultParagraphFont"/>
    <w:link w:val="Quote"/>
    <w:uiPriority w:val="29"/>
    <w:rsid w:val="003D2CF2"/>
    <w:rPr>
      <w:i/>
      <w:iCs/>
      <w:color w:val="404040" w:themeColor="text1" w:themeTint="BF"/>
    </w:rPr>
  </w:style>
  <w:style w:type="paragraph" w:styleId="ListParagraph">
    <w:name w:val="List Paragraph"/>
    <w:basedOn w:val="Normal"/>
    <w:uiPriority w:val="34"/>
    <w:qFormat/>
    <w:rsid w:val="003D2CF2"/>
    <w:pPr>
      <w:ind w:left="720"/>
      <w:contextualSpacing/>
    </w:pPr>
  </w:style>
  <w:style w:type="character" w:styleId="IntenseEmphasis">
    <w:name w:val="Intense Emphasis"/>
    <w:basedOn w:val="DefaultParagraphFont"/>
    <w:uiPriority w:val="21"/>
    <w:qFormat/>
    <w:rsid w:val="003D2CF2"/>
    <w:rPr>
      <w:i/>
      <w:iCs/>
      <w:color w:val="0F4761" w:themeColor="accent1" w:themeShade="BF"/>
    </w:rPr>
  </w:style>
  <w:style w:type="paragraph" w:styleId="IntenseQuote">
    <w:name w:val="Intense Quote"/>
    <w:basedOn w:val="Normal"/>
    <w:next w:val="Normal"/>
    <w:link w:val="IntenseQuoteChar"/>
    <w:uiPriority w:val="30"/>
    <w:qFormat/>
    <w:rsid w:val="003D2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2CF2"/>
    <w:rPr>
      <w:i/>
      <w:iCs/>
      <w:color w:val="0F4761" w:themeColor="accent1" w:themeShade="BF"/>
    </w:rPr>
  </w:style>
  <w:style w:type="character" w:styleId="IntenseReference">
    <w:name w:val="Intense Reference"/>
    <w:basedOn w:val="DefaultParagraphFont"/>
    <w:uiPriority w:val="32"/>
    <w:qFormat/>
    <w:rsid w:val="003D2C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363283">
      <w:bodyDiv w:val="1"/>
      <w:marLeft w:val="0"/>
      <w:marRight w:val="0"/>
      <w:marTop w:val="0"/>
      <w:marBottom w:val="0"/>
      <w:divBdr>
        <w:top w:val="none" w:sz="0" w:space="0" w:color="auto"/>
        <w:left w:val="none" w:sz="0" w:space="0" w:color="auto"/>
        <w:bottom w:val="none" w:sz="0" w:space="0" w:color="auto"/>
        <w:right w:val="none" w:sz="0" w:space="0" w:color="auto"/>
      </w:divBdr>
    </w:div>
    <w:div w:id="1279753728">
      <w:bodyDiv w:val="1"/>
      <w:marLeft w:val="0"/>
      <w:marRight w:val="0"/>
      <w:marTop w:val="0"/>
      <w:marBottom w:val="0"/>
      <w:divBdr>
        <w:top w:val="none" w:sz="0" w:space="0" w:color="auto"/>
        <w:left w:val="none" w:sz="0" w:space="0" w:color="auto"/>
        <w:bottom w:val="none" w:sz="0" w:space="0" w:color="auto"/>
        <w:right w:val="none" w:sz="0" w:space="0" w:color="auto"/>
      </w:divBdr>
    </w:div>
    <w:div w:id="1469742822">
      <w:bodyDiv w:val="1"/>
      <w:marLeft w:val="0"/>
      <w:marRight w:val="0"/>
      <w:marTop w:val="0"/>
      <w:marBottom w:val="0"/>
      <w:divBdr>
        <w:top w:val="none" w:sz="0" w:space="0" w:color="auto"/>
        <w:left w:val="none" w:sz="0" w:space="0" w:color="auto"/>
        <w:bottom w:val="none" w:sz="0" w:space="0" w:color="auto"/>
        <w:right w:val="none" w:sz="0" w:space="0" w:color="auto"/>
      </w:divBdr>
    </w:div>
    <w:div w:id="156286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0E2Ewgz_Q7g3GdJCu3lxrksIsXMJUmdU/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ABENA GYASI</dc:creator>
  <cp:keywords/>
  <dc:description/>
  <cp:lastModifiedBy>ABENA GYASI</cp:lastModifiedBy>
  <cp:revision>1</cp:revision>
  <cp:lastPrinted>2024-08-25T12:06:00Z</cp:lastPrinted>
  <dcterms:created xsi:type="dcterms:W3CDTF">2024-08-25T11:50:00Z</dcterms:created>
  <dcterms:modified xsi:type="dcterms:W3CDTF">2024-08-25T12:16:00Z</dcterms:modified>
</cp:coreProperties>
</file>