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24"/>
          <w:szCs w:val="24"/>
          <w:rtl w:val="0"/>
        </w:rPr>
        <w:t xml:space="preserve">PREPARATION OF 1X PBS BUFFER</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mass (g) = concentration (mol/L) × volume (L) × molecular weight (g/mol)</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concentrations: </w:t>
      </w:r>
      <w:r w:rsidDel="00000000" w:rsidR="00000000" w:rsidRPr="00000000">
        <w:rPr>
          <w:rFonts w:ascii="Times New Roman" w:cs="Times New Roman" w:eastAsia="Times New Roman" w:hAnsi="Times New Roman"/>
          <w:b w:val="1"/>
          <w:bCs w:val="1"/>
          <w:sz w:val="24"/>
          <w:szCs w:val="24"/>
          <w:rtl w:val="0"/>
        </w:rPr>
        <w:t xml:space="preserve">137 mM NaCl, 2.7 mM KCl, 10 mM Na₂HPO₄, 1.8 mM KH₂PO₄.</w:t>
      </w:r>
      <w:r w:rsidDel="00000000" w:rsidR="00000000" w:rsidRPr="00000000">
        <w:rPr>
          <w:rFonts w:ascii="Times New Roman" w:cs="Times New Roman" w:eastAsia="Times New Roman" w:hAnsi="Times New Roman"/>
          <w:sz w:val="24"/>
          <w:szCs w:val="24"/>
          <w:rtl w:val="0"/>
        </w:rPr>
        <w:t xml:space="preserve"> </w:t>
      </w:r>
    </w:p>
    <w:tbl>
      <w:tblPr>
        <w:tblStyle w:val="Table1"/>
        <w:tblW w:w="7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490"/>
        <w:gridCol w:w="2180"/>
        <w:gridCol w:w="1685"/>
        <w:tblGridChange w:id="0">
          <w:tblGrid>
            <w:gridCol w:w="2360"/>
            <w:gridCol w:w="1490"/>
            <w:gridCol w:w="2180"/>
            <w:gridCol w:w="16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 (g/mol)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Calculation (1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Mass to weigh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0.137 × 1 × 58.44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8.00 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KCl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0.0027 × 1 × 74.55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0.20 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Na₂HPO₄ (anhydrous)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 × 1 × 141.96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1.42 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KH₂PO₄</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0.0018 × 1 × 136.09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0.24 g</w:t>
            </w:r>
            <w:r w:rsidDel="00000000" w:rsidR="00000000" w:rsidRPr="00000000">
              <w:rPr>
                <w:rtl w:val="0"/>
              </w:rPr>
            </w:r>
          </w:p>
        </w:tc>
      </w:tr>
    </w:tbl>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001A">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Weigh components separately: </w:t>
      </w:r>
      <w:r w:rsidDel="00000000" w:rsidR="00000000" w:rsidRPr="00000000">
        <w:rPr>
          <w:rFonts w:ascii="Times New Roman" w:cs="Times New Roman" w:eastAsia="Times New Roman" w:hAnsi="Times New Roman"/>
          <w:sz w:val="24"/>
          <w:szCs w:val="24"/>
          <w:rtl w:val="0"/>
        </w:rPr>
        <w:t xml:space="preserve">Weigh each salt separately according to the calculated amounts for 1 L of buffer (137 mM NaCl, 2.7 mM KCl, 10 mM Na2HPO4, and 1.8 mM KH2PO4).</w:t>
      </w:r>
      <w:r w:rsidDel="00000000" w:rsidR="00000000" w:rsidRPr="00000000">
        <w:rPr>
          <w:rtl w:val="0"/>
        </w:rPr>
      </w:r>
    </w:p>
    <w:p w:rsidR="00000000" w:rsidDel="00000000" w:rsidP="00000000" w:rsidRDefault="00000000" w:rsidRPr="00000000" w14:paraId="0000001B">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Initial dissolution: </w:t>
      </w:r>
      <w:r w:rsidDel="00000000" w:rsidR="00000000" w:rsidRPr="00000000">
        <w:rPr>
          <w:rFonts w:ascii="Times New Roman" w:cs="Times New Roman" w:eastAsia="Times New Roman" w:hAnsi="Times New Roman"/>
          <w:sz w:val="24"/>
          <w:szCs w:val="24"/>
          <w:rtl w:val="0"/>
        </w:rPr>
        <w:t xml:space="preserve">Dissolve all weighed salts in approximately 800 mL of distilled water in a beaker using a magnetic stirrer.</w:t>
      </w:r>
      <w:r w:rsidDel="00000000" w:rsidR="00000000" w:rsidRPr="00000000">
        <w:rPr>
          <w:rtl w:val="0"/>
        </w:rPr>
      </w:r>
    </w:p>
    <w:p w:rsidR="00000000" w:rsidDel="00000000" w:rsidP="00000000" w:rsidRDefault="00000000" w:rsidRPr="00000000" w14:paraId="0000001C">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pH adjustment: </w:t>
      </w:r>
      <w:r w:rsidDel="00000000" w:rsidR="00000000" w:rsidRPr="00000000">
        <w:rPr>
          <w:rFonts w:ascii="Times New Roman" w:cs="Times New Roman" w:eastAsia="Times New Roman" w:hAnsi="Times New Roman"/>
          <w:sz w:val="24"/>
          <w:szCs w:val="24"/>
          <w:rtl w:val="0"/>
        </w:rPr>
        <w:t xml:space="preserve">Place the pH probe into the stirring solution. Carefully adjust the pH to 7.4 by adding 1 M HCl or 1 M NaOH dropwise.</w:t>
      </w:r>
      <w:r w:rsidDel="00000000" w:rsidR="00000000" w:rsidRPr="00000000">
        <w:rPr>
          <w:rtl w:val="0"/>
        </w:rPr>
      </w:r>
    </w:p>
    <w:p w:rsidR="00000000" w:rsidDel="00000000" w:rsidP="00000000" w:rsidRDefault="00000000" w:rsidRPr="00000000" w14:paraId="0000001D">
      <w:pPr>
        <w:numPr>
          <w:ilvl w:val="0"/>
          <w:numId w:val="2"/>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Final volume bringing: </w:t>
      </w:r>
      <w:r w:rsidDel="00000000" w:rsidR="00000000" w:rsidRPr="00000000">
        <w:rPr>
          <w:rFonts w:ascii="Times New Roman" w:cs="Times New Roman" w:eastAsia="Times New Roman" w:hAnsi="Times New Roman"/>
          <w:sz w:val="24"/>
          <w:szCs w:val="24"/>
          <w:rtl w:val="0"/>
        </w:rPr>
        <w:t xml:space="preserve">Top up the solution with distilled water to reach the final volume of 1000 mL (1 L), then mix thoroughly.</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PREPARATION</w:t>
      </w:r>
    </w:p>
    <w:p w:rsidR="00000000" w:rsidDel="00000000" w:rsidP="00000000" w:rsidRDefault="00000000" w:rsidRPr="00000000" w14:paraId="0000002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 the sweet potato, peel it, and cut it into small pieces.</w:t>
      </w:r>
    </w:p>
    <w:p w:rsidR="00000000" w:rsidDel="00000000" w:rsidP="00000000" w:rsidRDefault="00000000" w:rsidRPr="00000000" w14:paraId="0000002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into a clean beaker and weigh exactly 20g.</w:t>
      </w:r>
    </w:p>
    <w:p w:rsidR="00000000" w:rsidDel="00000000" w:rsidP="00000000" w:rsidRDefault="00000000" w:rsidRPr="00000000" w14:paraId="00000023">
      <w:pPr>
        <w:numPr>
          <w:ilvl w:val="0"/>
          <w:numId w:val="6"/>
        </w:numPr>
        <w:spacing w:after="1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60mL of cold PBS buffer using a graduated cylinder.</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Fonts w:ascii="Times New Roman" w:cs="Times New Roman" w:eastAsia="Times New Roman" w:hAnsi="Times New Roman"/>
          <w:b w:val="1"/>
          <w:bCs w:val="1"/>
          <w:sz w:val="24"/>
          <w:szCs w:val="24"/>
          <w:rtl w:val="0"/>
        </w:rPr>
        <w:t xml:space="preserve">EXTRACTION &amp; FILTRATION (1:3 W/V RATIO)</w:t>
      </w:r>
      <w:r w:rsidDel="00000000" w:rsidR="00000000" w:rsidRPr="00000000">
        <w:rPr>
          <w:rtl w:val="0"/>
        </w:rPr>
      </w:r>
    </w:p>
    <w:p w:rsidR="00000000" w:rsidDel="00000000" w:rsidP="00000000" w:rsidRDefault="00000000" w:rsidRPr="00000000" w14:paraId="00000026">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0027">
      <w:pPr>
        <w:numPr>
          <w:ilvl w:val="0"/>
          <w:numId w:val="10"/>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Pre-chilling setup: </w:t>
      </w:r>
      <w:r w:rsidDel="00000000" w:rsidR="00000000" w:rsidRPr="00000000">
        <w:rPr>
          <w:rFonts w:ascii="Times New Roman" w:cs="Times New Roman" w:eastAsia="Times New Roman" w:hAnsi="Times New Roman"/>
          <w:sz w:val="24"/>
          <w:szCs w:val="24"/>
          <w:rtl w:val="0"/>
        </w:rPr>
        <w:t xml:space="preserve">Pre-chill the mortar, pestle, and PBS buffer on an ice bath (0-4°C) prior to extraction to prevent enzyme thermal denaturation.</w:t>
      </w:r>
      <w:r w:rsidDel="00000000" w:rsidR="00000000" w:rsidRPr="00000000">
        <w:rPr>
          <w:rtl w:val="0"/>
        </w:rPr>
      </w:r>
    </w:p>
    <w:p w:rsidR="00000000" w:rsidDel="00000000" w:rsidP="00000000" w:rsidRDefault="00000000" w:rsidRPr="00000000" w14:paraId="00000028">
      <w:pPr>
        <w:numPr>
          <w:ilvl w:val="0"/>
          <w:numId w:val="10"/>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Buffer volume allocation: </w:t>
      </w:r>
      <w:r w:rsidDel="00000000" w:rsidR="00000000" w:rsidRPr="00000000">
        <w:rPr>
          <w:rFonts w:ascii="Times New Roman" w:cs="Times New Roman" w:eastAsia="Times New Roman" w:hAnsi="Times New Roman"/>
          <w:sz w:val="24"/>
          <w:szCs w:val="24"/>
          <w:rtl w:val="0"/>
        </w:rPr>
        <w:t xml:space="preserve">For 20 g of sample, a total volume of 60 mL cold PBS buffer is required for extraction.</w:t>
      </w:r>
      <w:r w:rsidDel="00000000" w:rsidR="00000000" w:rsidRPr="00000000">
        <w:rPr>
          <w:rtl w:val="0"/>
        </w:rPr>
      </w:r>
    </w:p>
    <w:p w:rsidR="00000000" w:rsidDel="00000000" w:rsidP="00000000" w:rsidRDefault="00000000" w:rsidRPr="00000000" w14:paraId="00000029">
      <w:pPr>
        <w:numPr>
          <w:ilvl w:val="0"/>
          <w:numId w:val="10"/>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Sequential grinding: </w:t>
      </w:r>
      <w:r w:rsidDel="00000000" w:rsidR="00000000" w:rsidRPr="00000000">
        <w:rPr>
          <w:rFonts w:ascii="Times New Roman" w:cs="Times New Roman" w:eastAsia="Times New Roman" w:hAnsi="Times New Roman"/>
          <w:sz w:val="24"/>
          <w:szCs w:val="24"/>
          <w:rtl w:val="0"/>
        </w:rPr>
        <w:t xml:space="preserve">Pour an initial small portion 30 mL of cold PBS buffer into the pre-chilled mortar to grind the sample into a smooth homogenate without splashing.</w:t>
      </w:r>
      <w:r w:rsidDel="00000000" w:rsidR="00000000" w:rsidRPr="00000000">
        <w:rPr>
          <w:rtl w:val="0"/>
        </w:rPr>
      </w:r>
    </w:p>
    <w:p w:rsidR="00000000" w:rsidDel="00000000" w:rsidP="00000000" w:rsidRDefault="00000000" w:rsidRPr="00000000" w14:paraId="0000002A">
      <w:pPr>
        <w:numPr>
          <w:ilvl w:val="0"/>
          <w:numId w:val="10"/>
        </w:numPr>
        <w:ind w:left="720" w:hanging="360"/>
        <w:jc w:val="both"/>
      </w:pPr>
      <w:r w:rsidDel="00000000" w:rsidR="00000000" w:rsidRPr="00000000">
        <w:rPr>
          <w:rFonts w:ascii="Times New Roman" w:cs="Times New Roman" w:eastAsia="Times New Roman" w:hAnsi="Times New Roman"/>
          <w:b w:val="1"/>
          <w:bCs w:val="1"/>
          <w:sz w:val="24"/>
          <w:szCs w:val="24"/>
          <w:rtl w:val="0"/>
        </w:rPr>
        <w:t xml:space="preserve">Filtration &amp; residue rinsing: </w:t>
      </w:r>
      <w:r w:rsidDel="00000000" w:rsidR="00000000" w:rsidRPr="00000000">
        <w:rPr>
          <w:rFonts w:ascii="Times New Roman" w:cs="Times New Roman" w:eastAsia="Times New Roman" w:hAnsi="Times New Roman"/>
          <w:sz w:val="24"/>
          <w:szCs w:val="24"/>
          <w:rtl w:val="0"/>
        </w:rPr>
        <w:t xml:space="preserve">Filter the homogenate through layers of cheesecloth. Use the remaining cold buffer in small portions to rinse the mortar, pestle, and the plant residue on the cheesecloth to maximize enzyme recovery.</w:t>
      </w:r>
      <w:r w:rsidDel="00000000" w:rsidR="00000000" w:rsidRPr="00000000">
        <w:rPr>
          <w:rtl w:val="0"/>
        </w:rPr>
      </w:r>
    </w:p>
    <w:p w:rsidR="00000000" w:rsidDel="00000000" w:rsidP="00000000" w:rsidRDefault="00000000" w:rsidRPr="00000000" w14:paraId="0000002B">
      <w:pPr>
        <w:numPr>
          <w:ilvl w:val="0"/>
          <w:numId w:val="10"/>
        </w:numPr>
        <w:ind w:left="720" w:hanging="360"/>
        <w:jc w:val="both"/>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Collection: </w:t>
      </w:r>
      <w:r w:rsidDel="00000000" w:rsidR="00000000" w:rsidRPr="00000000">
        <w:rPr>
          <w:rFonts w:ascii="Times New Roman" w:cs="Times New Roman" w:eastAsia="Times New Roman" w:hAnsi="Times New Roman"/>
          <w:sz w:val="24"/>
          <w:szCs w:val="24"/>
          <w:rtl w:val="0"/>
        </w:rPr>
        <w:t xml:space="preserve">Collect the combined filtrate to reach the target volume of approximately 60 mL.</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sz w:val="24"/>
          <w:szCs w:val="24"/>
        </w:rPr>
      </w:pPr>
      <w:bookmarkStart w:colFirst="0" w:colLast="0" w:name="_92epuvkuwqph" w:id="0"/>
      <w:bookmarkEnd w:id="0"/>
      <w:r w:rsidDel="00000000" w:rsidR="00000000" w:rsidRPr="00000000">
        <w:rPr>
          <w:b w:val="1"/>
          <w:bCs w:val="1"/>
          <w:sz w:val="24"/>
          <w:szCs w:val="24"/>
          <w:rtl w:val="0"/>
        </w:rPr>
        <w:t xml:space="preserve">Salt precipitation </w:t>
      </w:r>
      <w:r w:rsidDel="00000000" w:rsidR="00000000" w:rsidRPr="00000000">
        <w:rPr>
          <w:sz w:val="24"/>
          <w:szCs w:val="24"/>
          <w:rtl w:val="0"/>
        </w:rPr>
        <w:t xml:space="preserve">Giả sử: độ bão hoà 70%</w:t>
      </w:r>
    </w:p>
    <w:p w:rsidR="00000000" w:rsidDel="00000000" w:rsidP="00000000" w:rsidRDefault="00000000" w:rsidRPr="00000000" w14:paraId="0000002D">
      <w:pPr>
        <w:pStyle w:val="Heading1"/>
        <w:keepNext w:val="0"/>
        <w:keepLines w:val="0"/>
        <w:spacing w:before="480" w:lineRule="auto"/>
        <w:rPr>
          <w:b w:val="1"/>
          <w:bCs w:val="1"/>
          <w:sz w:val="24"/>
          <w:szCs w:val="24"/>
        </w:rPr>
      </w:pPr>
      <w:bookmarkStart w:colFirst="0" w:colLast="0" w:name="_impzzafeow4h" w:id="1"/>
      <w:bookmarkEnd w:id="1"/>
      <w:r w:rsidDel="00000000" w:rsidR="00000000" w:rsidRPr="00000000">
        <w:rPr>
          <w:b w:val="1"/>
          <w:bCs w:val="1"/>
          <w:sz w:val="24"/>
          <w:szCs w:val="24"/>
          <w:rtl w:val="0"/>
        </w:rPr>
        <w:t xml:space="preserve">Lượng muối bão hòa cần thêm</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V_muối = V₀ × (S₂ − S₁) / (1 − S₂)</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Với V₀ = 20 mL extract 2, S₁ = 0, S₂ = 0,70:</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V_muối</w:t>
      </w:r>
      <w:r w:rsidDel="00000000" w:rsidR="00000000" w:rsidRPr="00000000">
        <w:rPr>
          <w:sz w:val="24"/>
          <w:szCs w:val="24"/>
          <w:rtl w:val="0"/>
        </w:rPr>
        <w:t xml:space="preserve"> = 20 × 0,70 / 0,30 = </w:t>
      </w:r>
      <w:r w:rsidDel="00000000" w:rsidR="00000000" w:rsidRPr="00000000">
        <w:rPr>
          <w:b w:val="1"/>
          <w:bCs w:val="1"/>
          <w:sz w:val="24"/>
          <w:szCs w:val="24"/>
          <w:rtl w:val="0"/>
        </w:rPr>
        <w:t xml:space="preserve">46,7 mL.</w:t>
      </w:r>
      <w:r w:rsidDel="00000000" w:rsidR="00000000" w:rsidRPr="00000000">
        <w:rPr>
          <w:sz w:val="24"/>
          <w:szCs w:val="24"/>
          <w:rtl w:val="0"/>
        </w:rPr>
        <w:t xml:space="preserve"> </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Pha (NH₄)₂SO₄ bão hòa</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Pha trước 1 ngày, vì dung dịch cần để qua đêm ở 4°C.</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Độ tan của (NH₄)₂SO₄ khoảng 71-72 g/100 mL nước (0-20°C). </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m_muối = V_nước × (độ tan / 100)</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m muối</w:t>
      </w:r>
      <w:r w:rsidDel="00000000" w:rsidR="00000000" w:rsidRPr="00000000">
        <w:rPr>
          <w:sz w:val="24"/>
          <w:szCs w:val="24"/>
          <w:rtl w:val="0"/>
        </w:rPr>
        <w:t xml:space="preserve"> = 50 x (71/100) ~ </w:t>
      </w:r>
      <w:r w:rsidDel="00000000" w:rsidR="00000000" w:rsidRPr="00000000">
        <w:rPr>
          <w:b w:val="1"/>
          <w:bCs w:val="1"/>
          <w:sz w:val="24"/>
          <w:szCs w:val="24"/>
          <w:rtl w:val="0"/>
        </w:rPr>
        <w:t xml:space="preserve">35,5g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Vậy với 50ml nước cất thì cần 35,5g muối (NH₄)₂SO₄</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Cách làm: </w:t>
      </w:r>
    </w:p>
    <w:p w:rsidR="00000000" w:rsidDel="00000000" w:rsidP="00000000" w:rsidRDefault="00000000" w:rsidRPr="00000000" w14:paraId="0000003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Cho 50 mL nước cất vào beaker, khuấy.</w:t>
      </w:r>
    </w:p>
    <w:p w:rsidR="00000000" w:rsidDel="00000000" w:rsidP="00000000" w:rsidRDefault="00000000" w:rsidRPr="00000000" w14:paraId="0000003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Cho muối vào từng phần nhỏ, khuấy.</w:t>
      </w:r>
    </w:p>
    <w:p w:rsidR="00000000" w:rsidDel="00000000" w:rsidP="00000000" w:rsidRDefault="00000000" w:rsidRPr="00000000" w14:paraId="0000003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Bỏ vào tủ lạnh, để qua đêm. </w:t>
      </w:r>
    </w:p>
    <w:p w:rsidR="00000000" w:rsidDel="00000000" w:rsidP="00000000" w:rsidRDefault="00000000" w:rsidRPr="00000000" w14:paraId="0000003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Khi dùng giữ trong chậu đá.</w:t>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vrd1t6c41dkf" w:id="2"/>
      <w:bookmarkEnd w:id="2"/>
      <w:r w:rsidDel="00000000" w:rsidR="00000000" w:rsidRPr="00000000">
        <w:rPr>
          <w:b w:val="1"/>
          <w:bCs w:val="1"/>
          <w:sz w:val="24"/>
          <w:szCs w:val="24"/>
          <w:rtl w:val="0"/>
        </w:rPr>
        <w:t xml:space="preserve">Thêm muối lần lượt theo bảng (nhỏ giọt chậm)</w:t>
      </w:r>
    </w:p>
    <w:tbl>
      <w:tblPr>
        <w:tblStyle w:val="Table2"/>
        <w:tblW w:w="9390.0" w:type="dxa"/>
        <w:jc w:val="left"/>
        <w:tblLayout w:type="fixed"/>
        <w:tblLook w:val="0600"/>
      </w:tblPr>
      <w:tblGrid>
        <w:gridCol w:w="810"/>
        <w:gridCol w:w="2865"/>
        <w:gridCol w:w="2310"/>
        <w:gridCol w:w="3405"/>
        <w:tblGridChange w:id="0">
          <w:tblGrid>
            <w:gridCol w:w="810"/>
            <w:gridCol w:w="2865"/>
            <w:gridCol w:w="2310"/>
            <w:gridCol w:w="34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sz w:val="24"/>
                <w:szCs w:val="24"/>
              </w:rPr>
            </w:pPr>
            <w:r w:rsidDel="00000000" w:rsidR="00000000" w:rsidRPr="00000000">
              <w:rPr>
                <w:b w:val="1"/>
                <w:bCs w:val="1"/>
                <w:sz w:val="24"/>
                <w:szCs w:val="24"/>
                <w:rtl w:val="0"/>
              </w:rPr>
              <w:t xml:space="preserve">Lượt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sz w:val="24"/>
                <w:szCs w:val="24"/>
              </w:rPr>
            </w:pPr>
            <w:r w:rsidDel="00000000" w:rsidR="00000000" w:rsidRPr="00000000">
              <w:rPr>
                <w:b w:val="1"/>
                <w:bCs w:val="1"/>
                <w:sz w:val="24"/>
                <w:szCs w:val="24"/>
                <w:rtl w:val="0"/>
              </w:rPr>
              <w:t xml:space="preserve">Thể tích thêm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sz w:val="24"/>
                <w:szCs w:val="24"/>
              </w:rPr>
            </w:pPr>
            <w:r w:rsidDel="00000000" w:rsidR="00000000" w:rsidRPr="00000000">
              <w:rPr>
                <w:b w:val="1"/>
                <w:bCs w:val="1"/>
                <w:sz w:val="24"/>
                <w:szCs w:val="24"/>
                <w:rtl w:val="0"/>
              </w:rPr>
              <w:t xml:space="preserve">Tổng muối đã thêm (mL)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sz w:val="24"/>
                <w:szCs w:val="24"/>
              </w:rPr>
            </w:pPr>
            <w:r w:rsidDel="00000000" w:rsidR="00000000" w:rsidRPr="00000000">
              <w:rPr>
                <w:b w:val="1"/>
                <w:bCs w:val="1"/>
                <w:sz w:val="24"/>
                <w:szCs w:val="24"/>
                <w:rtl w:val="0"/>
              </w:rPr>
              <w:t xml:space="preserve">Thể tích dung dịch (mL) + 20ml extract 2</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30,0</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40,0</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50,0</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sz w:val="24"/>
                <w:szCs w:val="24"/>
              </w:rPr>
            </w:pPr>
            <w:r w:rsidDel="00000000" w:rsidR="00000000" w:rsidRPr="00000000">
              <w:rPr>
                <w:sz w:val="24"/>
                <w:szCs w:val="24"/>
                <w:rtl w:val="0"/>
              </w:rPr>
              <w:t xml:space="preserve">60,0</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46,7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sz w:val="24"/>
                <w:szCs w:val="24"/>
              </w:rPr>
            </w:pPr>
            <w:r w:rsidDel="00000000" w:rsidR="00000000" w:rsidRPr="00000000">
              <w:rPr>
                <w:sz w:val="24"/>
                <w:szCs w:val="24"/>
                <w:rtl w:val="0"/>
              </w:rPr>
              <w:t xml:space="preserve">66,7</w:t>
            </w:r>
          </w:p>
        </w:tc>
      </w:tr>
    </w:tbl>
    <w:p w:rsidR="00000000" w:rsidDel="00000000" w:rsidP="00000000" w:rsidRDefault="00000000" w:rsidRPr="00000000" w14:paraId="00000055">
      <w:pPr>
        <w:pStyle w:val="Heading2"/>
        <w:keepNext w:val="0"/>
        <w:keepLines w:val="0"/>
        <w:spacing w:after="80" w:lineRule="auto"/>
        <w:rPr>
          <w:sz w:val="24"/>
          <w:szCs w:val="24"/>
        </w:rPr>
      </w:pPr>
      <w:bookmarkStart w:colFirst="0" w:colLast="0" w:name="_8xop0jnsi2d0" w:id="3"/>
      <w:bookmarkEnd w:id="3"/>
      <w:r w:rsidDel="00000000" w:rsidR="00000000" w:rsidRPr="00000000">
        <w:rPr>
          <w:b w:val="1"/>
          <w:bCs w:val="1"/>
          <w:sz w:val="24"/>
          <w:szCs w:val="24"/>
          <w:rtl w:val="0"/>
        </w:rPr>
        <w:t xml:space="preserve">Các bước thực hiện</w:t>
      </w:r>
      <w:r w:rsidDel="00000000" w:rsidR="00000000" w:rsidRPr="00000000">
        <w:rPr>
          <w:rtl w:val="0"/>
        </w:rPr>
      </w:r>
    </w:p>
    <w:p w:rsidR="00000000" w:rsidDel="00000000" w:rsidP="00000000" w:rsidRDefault="00000000" w:rsidRPr="00000000" w14:paraId="00000056">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Để 20 mL extract 2 vào beaker, đặt trong chậu đá, </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Thêm muối bão hòa theo bảng nhỏ giọt chậm bằng pipet hoặc buret, khuấy liên tục.</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Sau khi protein tủa thành các fragments thì ly tâm lạnh 4000g 10 phút 2 lần</w:t>
      </w:r>
    </w:p>
    <w:p w:rsidR="00000000" w:rsidDel="00000000" w:rsidP="00000000" w:rsidRDefault="00000000" w:rsidRPr="00000000" w14:paraId="0000005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Hòa cặn bằng 1 mL buffer lạnh</w:t>
      </w:r>
    </w:p>
    <w:p w:rsidR="00000000" w:rsidDel="00000000" w:rsidP="00000000" w:rsidRDefault="00000000" w:rsidRPr="00000000" w14:paraId="0000005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Đưa mẫu vào túi thẩm tách.</w:t>
      </w:r>
    </w:p>
    <w:p w:rsidR="00000000" w:rsidDel="00000000" w:rsidP="00000000" w:rsidRDefault="00000000" w:rsidRPr="00000000" w14:paraId="0000005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Giữ mẫu ở 4°C cho đến khi thẩm tách.</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Dialysis (6 tiếng) </w:t>
      </w:r>
      <w:r w:rsidDel="00000000" w:rsidR="00000000" w:rsidRPr="00000000">
        <w:rPr>
          <w:rtl w:val="0"/>
        </w:rPr>
      </w:r>
    </w:p>
    <w:p w:rsidR="00000000" w:rsidDel="00000000" w:rsidP="00000000" w:rsidRDefault="00000000" w:rsidRPr="00000000" w14:paraId="0000005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Đặt cốc trong ice bath, thả túi ngập hoàn toàn, khuấy nhẹ trong suốt thời gian thẩm tách.</w:t>
      </w:r>
    </w:p>
    <w:p w:rsidR="00000000" w:rsidDel="00000000" w:rsidP="00000000" w:rsidRDefault="00000000" w:rsidRPr="00000000" w14:paraId="0000005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Mỗi 2 tiếng thay buffer mới </w:t>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nkgp4a80et7c" w:id="4"/>
      <w:bookmarkEnd w:id="4"/>
      <w:r w:rsidDel="00000000" w:rsidR="00000000" w:rsidRPr="00000000">
        <w:rPr>
          <w:b w:val="1"/>
          <w:bCs w:val="1"/>
          <w:color w:val="000000"/>
          <w:sz w:val="24"/>
          <w:szCs w:val="24"/>
          <w:rtl w:val="0"/>
        </w:rPr>
        <w:t xml:space="preserve">Thu mẫu và ly tâm 2 lần</w:t>
      </w:r>
    </w:p>
    <w:p w:rsidR="00000000" w:rsidDel="00000000" w:rsidP="00000000" w:rsidRDefault="00000000" w:rsidRPr="00000000" w14:paraId="0000006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Lấy túi ra, lau khô bên ngoài, mở một đầu và pipet toàn bộ dịch bên trong vào ống.</w:t>
      </w:r>
    </w:p>
    <w:p w:rsidR="00000000" w:rsidDel="00000000" w:rsidP="00000000" w:rsidRDefault="00000000" w:rsidRPr="00000000" w14:paraId="0000006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Ly tâm lạnh lần 1: 10.000 g, 10 phút. Chuyển phần dịch nổi sang ống mới, bỏ cặn.</w:t>
      </w:r>
    </w:p>
    <w:p w:rsidR="00000000" w:rsidDel="00000000" w:rsidP="00000000" w:rsidRDefault="00000000" w:rsidRPr="00000000" w14:paraId="0000006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Ly tâm lần 2: 10.000 g, 10 phút. Lấy phần dịch nổi.</w:t>
      </w:r>
    </w:p>
    <w:p w:rsidR="00000000" w:rsidDel="00000000" w:rsidP="00000000" w:rsidRDefault="00000000" w:rsidRPr="00000000" w14:paraId="0000006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Phần dịch trong thu được là crude enzyme 2.</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rPr>
          <w:b w:val="1"/>
          <w:bCs w:val="1"/>
          <w:sz w:val="32"/>
          <w:szCs w:val="32"/>
        </w:rPr>
      </w:pPr>
      <w:r w:rsidDel="00000000" w:rsidR="00000000" w:rsidRPr="00000000">
        <w:rPr>
          <w:b w:val="1"/>
          <w:bCs w:val="1"/>
          <w:sz w:val="32"/>
          <w:szCs w:val="32"/>
          <w:rtl w:val="0"/>
        </w:rPr>
        <w:t xml:space="preserve">Gel chromatography</w:t>
        <w:br w:type="textWrapping"/>
      </w:r>
    </w:p>
    <w:p w:rsidR="00000000" w:rsidDel="00000000" w:rsidP="00000000" w:rsidRDefault="00000000" w:rsidRPr="00000000" w14:paraId="00000067">
      <w:pPr>
        <w:pStyle w:val="Heading4"/>
        <w:keepNext w:val="0"/>
        <w:keepLines w:val="0"/>
        <w:spacing w:after="40" w:before="0" w:lineRule="auto"/>
        <w:rPr>
          <w:rFonts w:ascii="Google Sans" w:cs="Google Sans" w:eastAsia="Google Sans" w:hAnsi="Google Sans"/>
          <w:b w:val="1"/>
          <w:bCs w:val="1"/>
          <w:color w:val="000000"/>
          <w:sz w:val="32"/>
          <w:szCs w:val="32"/>
        </w:rPr>
      </w:pPr>
      <w:bookmarkStart w:colFirst="0" w:colLast="0" w:name="_9wwlwd906gta" w:id="5"/>
      <w:bookmarkEnd w:id="5"/>
      <w:r w:rsidDel="00000000" w:rsidR="00000000" w:rsidRPr="00000000">
        <w:rPr>
          <w:rFonts w:ascii="Google Sans" w:cs="Google Sans" w:eastAsia="Google Sans" w:hAnsi="Google Sans"/>
          <w:b w:val="1"/>
          <w:bCs w:val="1"/>
          <w:color w:val="000000"/>
          <w:sz w:val="32"/>
          <w:szCs w:val="32"/>
          <w:rtl w:val="0"/>
        </w:rPr>
        <w:t xml:space="preserve">1. Resin Hydration &amp; Degassing</w:t>
      </w:r>
    </w:p>
    <w:p w:rsidR="00000000" w:rsidDel="00000000" w:rsidP="00000000" w:rsidRDefault="00000000" w:rsidRPr="00000000" w14:paraId="00000068">
      <w:pPr>
        <w:numPr>
          <w:ilvl w:val="0"/>
          <w:numId w:val="3"/>
        </w:numPr>
        <w:spacing w:after="0" w:afterAutospacing="0" w:lineRule="auto"/>
        <w:ind w:left="720" w:hanging="360"/>
        <w:rPr>
          <w:sz w:val="26"/>
          <w:szCs w:val="26"/>
        </w:rPr>
      </w:pPr>
      <w:r w:rsidDel="00000000" w:rsidR="00000000" w:rsidRPr="00000000">
        <w:rPr>
          <w:sz w:val="26"/>
          <w:szCs w:val="26"/>
          <w:rtl w:val="0"/>
        </w:rPr>
        <w:t xml:space="preserve">Weigh the required dry resin matrix (e.g., Sephadex) and suspend in 150 mL of PBS buffer. Allow the beads to swell completely (e.g., 3–6 hours at room temperature, or 1 hour in a 90°C water bath depending on resin grade).</w:t>
      </w:r>
    </w:p>
    <w:p w:rsidR="00000000" w:rsidDel="00000000" w:rsidP="00000000" w:rsidRDefault="00000000" w:rsidRPr="00000000" w14:paraId="00000069">
      <w:pPr>
        <w:numPr>
          <w:ilvl w:val="0"/>
          <w:numId w:val="3"/>
        </w:numPr>
        <w:spacing w:after="0" w:afterAutospacing="0" w:lineRule="auto"/>
        <w:ind w:left="720" w:hanging="360"/>
        <w:rPr>
          <w:sz w:val="26"/>
          <w:szCs w:val="26"/>
        </w:rPr>
      </w:pPr>
      <w:r w:rsidDel="00000000" w:rsidR="00000000" w:rsidRPr="00000000">
        <w:rPr>
          <w:sz w:val="26"/>
          <w:szCs w:val="26"/>
          <w:rtl w:val="0"/>
        </w:rPr>
        <w:t xml:space="preserve">Allow the resin to settle under gravity. Carefully decant the supernatant to remove fine, broken particles ("fines") that clog column frits.</w:t>
      </w:r>
    </w:p>
    <w:p w:rsidR="00000000" w:rsidDel="00000000" w:rsidP="00000000" w:rsidRDefault="00000000" w:rsidRPr="00000000" w14:paraId="0000006A">
      <w:pPr>
        <w:numPr>
          <w:ilvl w:val="0"/>
          <w:numId w:val="3"/>
        </w:numPr>
        <w:spacing w:after="240" w:lineRule="auto"/>
        <w:ind w:left="720" w:hanging="360"/>
        <w:rPr>
          <w:sz w:val="26"/>
          <w:szCs w:val="26"/>
        </w:rPr>
      </w:pPr>
      <w:r w:rsidDel="00000000" w:rsidR="00000000" w:rsidRPr="00000000">
        <w:rPr>
          <w:sz w:val="26"/>
          <w:szCs w:val="26"/>
          <w:rtl w:val="0"/>
        </w:rPr>
        <w:t xml:space="preserve">Resuspend settled beads in fresh PBS to create a 50%–75% slurry, and degas under a vacuum desiccator for 15–20 minutes to eliminate dissolved air.</w:t>
      </w:r>
    </w:p>
    <w:p w:rsidR="00000000" w:rsidDel="00000000" w:rsidP="00000000" w:rsidRDefault="00000000" w:rsidRPr="00000000" w14:paraId="0000006B">
      <w:pPr>
        <w:pStyle w:val="Heading4"/>
        <w:keepNext w:val="0"/>
        <w:keepLines w:val="0"/>
        <w:spacing w:after="40" w:before="0" w:lineRule="auto"/>
        <w:rPr>
          <w:rFonts w:ascii="Google Sans" w:cs="Google Sans" w:eastAsia="Google Sans" w:hAnsi="Google Sans"/>
          <w:b w:val="1"/>
          <w:bCs w:val="1"/>
          <w:color w:val="000000"/>
          <w:sz w:val="32"/>
          <w:szCs w:val="32"/>
        </w:rPr>
      </w:pPr>
      <w:bookmarkStart w:colFirst="0" w:colLast="0" w:name="_cy8qjysm0vd4" w:id="6"/>
      <w:bookmarkEnd w:id="6"/>
      <w:r w:rsidDel="00000000" w:rsidR="00000000" w:rsidRPr="00000000">
        <w:rPr>
          <w:rFonts w:ascii="Google Sans" w:cs="Google Sans" w:eastAsia="Google Sans" w:hAnsi="Google Sans"/>
          <w:b w:val="1"/>
          <w:bCs w:val="1"/>
          <w:color w:val="000000"/>
          <w:sz w:val="32"/>
          <w:szCs w:val="32"/>
          <w:rtl w:val="0"/>
        </w:rPr>
        <w:t xml:space="preserve">2. Column Packing &amp; Equilibration</w:t>
      </w:r>
    </w:p>
    <w:p w:rsidR="00000000" w:rsidDel="00000000" w:rsidP="00000000" w:rsidRDefault="00000000" w:rsidRPr="00000000" w14:paraId="0000006C">
      <w:pPr>
        <w:numPr>
          <w:ilvl w:val="0"/>
          <w:numId w:val="7"/>
        </w:numPr>
        <w:spacing w:after="0" w:afterAutospacing="0" w:lineRule="auto"/>
        <w:ind w:left="720" w:hanging="360"/>
        <w:rPr>
          <w:sz w:val="26"/>
          <w:szCs w:val="26"/>
        </w:rPr>
      </w:pPr>
      <w:r w:rsidDel="00000000" w:rsidR="00000000" w:rsidRPr="00000000">
        <w:rPr>
          <w:sz w:val="26"/>
          <w:szCs w:val="26"/>
          <w:rtl w:val="0"/>
        </w:rPr>
        <w:t xml:space="preserve">Mount the chromatography column vertically using a spirit level and clamp it securely in a vibration-free rack.</w:t>
      </w:r>
    </w:p>
    <w:p w:rsidR="00000000" w:rsidDel="00000000" w:rsidP="00000000" w:rsidRDefault="00000000" w:rsidRPr="00000000" w14:paraId="0000006D">
      <w:pPr>
        <w:numPr>
          <w:ilvl w:val="0"/>
          <w:numId w:val="7"/>
        </w:numPr>
        <w:spacing w:after="0" w:afterAutospacing="0" w:lineRule="auto"/>
        <w:ind w:left="720" w:hanging="360"/>
        <w:rPr>
          <w:sz w:val="26"/>
          <w:szCs w:val="26"/>
        </w:rPr>
      </w:pPr>
      <w:r w:rsidDel="00000000" w:rsidR="00000000" w:rsidRPr="00000000">
        <w:rPr>
          <w:sz w:val="26"/>
          <w:szCs w:val="26"/>
          <w:rtl w:val="0"/>
        </w:rPr>
        <w:t xml:space="preserve">Introduce 10 mL of degassed PBS into the bottom of the column to wet the net and eliminate trapped air bubbles below the frit.</w:t>
      </w:r>
    </w:p>
    <w:p w:rsidR="00000000" w:rsidDel="00000000" w:rsidP="00000000" w:rsidRDefault="00000000" w:rsidRPr="00000000" w14:paraId="0000006E">
      <w:pPr>
        <w:numPr>
          <w:ilvl w:val="0"/>
          <w:numId w:val="7"/>
        </w:numPr>
        <w:spacing w:after="0" w:afterAutospacing="0" w:lineRule="auto"/>
        <w:ind w:left="720" w:hanging="360"/>
        <w:rPr>
          <w:sz w:val="26"/>
          <w:szCs w:val="26"/>
        </w:rPr>
      </w:pPr>
      <w:r w:rsidDel="00000000" w:rsidR="00000000" w:rsidRPr="00000000">
        <w:rPr>
          <w:sz w:val="26"/>
          <w:szCs w:val="26"/>
          <w:rtl w:val="0"/>
        </w:rPr>
        <w:t xml:space="preserve">Pour the degassed slurry down the inside wall of the column in a single, continuous stream using a glass rod or packing reservoir.</w:t>
      </w:r>
    </w:p>
    <w:p w:rsidR="00000000" w:rsidDel="00000000" w:rsidP="00000000" w:rsidRDefault="00000000" w:rsidRPr="00000000" w14:paraId="0000006F">
      <w:pPr>
        <w:numPr>
          <w:ilvl w:val="0"/>
          <w:numId w:val="7"/>
        </w:numPr>
        <w:spacing w:after="0" w:afterAutospacing="0" w:lineRule="auto"/>
        <w:ind w:left="720" w:hanging="360"/>
        <w:rPr>
          <w:sz w:val="26"/>
          <w:szCs w:val="26"/>
        </w:rPr>
      </w:pPr>
      <w:r w:rsidDel="00000000" w:rsidR="00000000" w:rsidRPr="00000000">
        <w:rPr>
          <w:sz w:val="26"/>
          <w:szCs w:val="26"/>
          <w:rtl w:val="0"/>
        </w:rPr>
        <w:t xml:space="preserve">Open the column outlet to allow buffer to drain under gravity until the packed bed settles to a stable height corresponding to a final bed volume (</w:t>
      </w:r>
      <m:oMath>
        <m:sSub>
          <m:sSubPr>
            <m:ctrlPr>
              <w:rPr>
                <w:sz w:val="26"/>
                <w:szCs w:val="26"/>
              </w:rPr>
            </m:ctrlPr>
          </m:sSubPr>
          <m:e>
            <m:r>
              <w:rPr>
                <w:sz w:val="26"/>
                <w:szCs w:val="26"/>
              </w:rPr>
              <m:t xml:space="preserve">V</m:t>
            </m:r>
          </m:e>
          <m:sub>
            <m:r>
              <w:rPr>
                <w:sz w:val="26"/>
                <w:szCs w:val="26"/>
              </w:rPr>
              <m:t xml:space="preserve">c</m:t>
            </m:r>
          </m:sub>
        </m:sSub>
      </m:oMath>
      <w:r w:rsidDel="00000000" w:rsidR="00000000" w:rsidRPr="00000000">
        <w:rPr>
          <w:sz w:val="26"/>
          <w:szCs w:val="26"/>
          <w:rtl w:val="0"/>
        </w:rPr>
        <w:t xml:space="preserve">) of 80 mL.</w:t>
      </w:r>
    </w:p>
    <w:p w:rsidR="00000000" w:rsidDel="00000000" w:rsidP="00000000" w:rsidRDefault="00000000" w:rsidRPr="00000000" w14:paraId="00000070">
      <w:pPr>
        <w:numPr>
          <w:ilvl w:val="0"/>
          <w:numId w:val="7"/>
        </w:numPr>
        <w:spacing w:after="240" w:lineRule="auto"/>
        <w:ind w:left="720" w:hanging="360"/>
        <w:rPr>
          <w:sz w:val="26"/>
          <w:szCs w:val="26"/>
        </w:rPr>
      </w:pPr>
      <w:r w:rsidDel="00000000" w:rsidR="00000000" w:rsidRPr="00000000">
        <w:rPr>
          <w:sz w:val="26"/>
          <w:szCs w:val="26"/>
          <w:rtl w:val="0"/>
        </w:rPr>
        <w:t xml:space="preserve">Equilibrate the column with 2 to 3 column volumes (160–240 mL) of degassed PBS to stabilize packing density. Verify that the effluent pH and UV baseline are stable.</w:t>
      </w:r>
    </w:p>
    <w:p w:rsidR="00000000" w:rsidDel="00000000" w:rsidP="00000000" w:rsidRDefault="00000000" w:rsidRPr="00000000" w14:paraId="00000071">
      <w:pPr>
        <w:pStyle w:val="Heading4"/>
        <w:keepNext w:val="0"/>
        <w:keepLines w:val="0"/>
        <w:spacing w:after="40" w:before="0" w:lineRule="auto"/>
        <w:rPr>
          <w:rFonts w:ascii="Google Sans" w:cs="Google Sans" w:eastAsia="Google Sans" w:hAnsi="Google Sans"/>
          <w:b w:val="1"/>
          <w:bCs w:val="1"/>
          <w:color w:val="000000"/>
          <w:sz w:val="32"/>
          <w:szCs w:val="32"/>
        </w:rPr>
      </w:pPr>
      <w:bookmarkStart w:colFirst="0" w:colLast="0" w:name="_ng50bvvnow9i" w:id="7"/>
      <w:bookmarkEnd w:id="7"/>
      <w:r w:rsidDel="00000000" w:rsidR="00000000" w:rsidRPr="00000000">
        <w:rPr>
          <w:rFonts w:ascii="Google Sans" w:cs="Google Sans" w:eastAsia="Google Sans" w:hAnsi="Google Sans"/>
          <w:b w:val="1"/>
          <w:bCs w:val="1"/>
          <w:color w:val="000000"/>
          <w:sz w:val="32"/>
          <w:szCs w:val="32"/>
          <w:rtl w:val="0"/>
        </w:rPr>
        <w:t xml:space="preserve">3. Sample Preparation &amp; Loading</w:t>
      </w:r>
    </w:p>
    <w:p w:rsidR="00000000" w:rsidDel="00000000" w:rsidP="00000000" w:rsidRDefault="00000000" w:rsidRPr="00000000" w14:paraId="00000072">
      <w:pPr>
        <w:numPr>
          <w:ilvl w:val="0"/>
          <w:numId w:val="9"/>
        </w:numPr>
        <w:spacing w:after="0" w:afterAutospacing="0" w:lineRule="auto"/>
        <w:ind w:left="720" w:hanging="360"/>
        <w:rPr>
          <w:sz w:val="26"/>
          <w:szCs w:val="26"/>
        </w:rPr>
      </w:pPr>
      <w:r w:rsidDel="00000000" w:rsidR="00000000" w:rsidRPr="00000000">
        <w:rPr>
          <w:sz w:val="26"/>
          <w:szCs w:val="26"/>
          <w:rtl w:val="0"/>
        </w:rPr>
        <w:t xml:space="preserve">Clarify the crude sample by centrifugation at 4,000 × g for 15-20 minutes at 4°C (or filter through a 0.45 µm low-protein-binding syringe filter).</w:t>
      </w:r>
    </w:p>
    <w:p w:rsidR="00000000" w:rsidDel="00000000" w:rsidP="00000000" w:rsidRDefault="00000000" w:rsidRPr="00000000" w14:paraId="00000073">
      <w:pPr>
        <w:numPr>
          <w:ilvl w:val="0"/>
          <w:numId w:val="9"/>
        </w:numPr>
        <w:spacing w:after="0" w:afterAutospacing="0" w:lineRule="auto"/>
        <w:ind w:left="720" w:hanging="360"/>
        <w:rPr>
          <w:sz w:val="26"/>
          <w:szCs w:val="26"/>
        </w:rPr>
      </w:pPr>
      <w:r w:rsidDel="00000000" w:rsidR="00000000" w:rsidRPr="00000000">
        <w:rPr>
          <w:sz w:val="26"/>
          <w:szCs w:val="26"/>
          <w:rtl w:val="0"/>
        </w:rPr>
        <w:t xml:space="preserve">Drain the buffer head until the meniscus sits flush with the top of the settled bed surface, then close the outlet. </w:t>
      </w:r>
      <w:r w:rsidDel="00000000" w:rsidR="00000000" w:rsidRPr="00000000">
        <w:rPr>
          <w:i w:val="1"/>
          <w:iCs w:val="1"/>
          <w:sz w:val="26"/>
          <w:szCs w:val="26"/>
          <w:rtl w:val="0"/>
        </w:rPr>
        <w:t xml:space="preserve">Do not allow the bed to dry.</w:t>
      </w:r>
    </w:p>
    <w:p w:rsidR="00000000" w:rsidDel="00000000" w:rsidP="00000000" w:rsidRDefault="00000000" w:rsidRPr="00000000" w14:paraId="00000074">
      <w:pPr>
        <w:numPr>
          <w:ilvl w:val="0"/>
          <w:numId w:val="9"/>
        </w:numPr>
        <w:spacing w:after="0" w:afterAutospacing="0" w:lineRule="auto"/>
        <w:ind w:left="720" w:hanging="360"/>
        <w:rPr>
          <w:sz w:val="26"/>
          <w:szCs w:val="26"/>
        </w:rPr>
      </w:pPr>
      <w:r w:rsidDel="00000000" w:rsidR="00000000" w:rsidRPr="00000000">
        <w:rPr>
          <w:sz w:val="26"/>
          <w:szCs w:val="26"/>
          <w:rtl w:val="0"/>
        </w:rPr>
        <w:t xml:space="preserve">Gently apply 1.0 to 1.6 mL of clarified supernatant (1.2%–2% of </w:t>
      </w:r>
      <m:oMath>
        <m:sSub>
          <m:sSubPr>
            <m:ctrlPr>
              <w:rPr>
                <w:sz w:val="26"/>
                <w:szCs w:val="26"/>
              </w:rPr>
            </m:ctrlPr>
          </m:sSubPr>
          <m:e>
            <m:r>
              <w:rPr>
                <w:sz w:val="26"/>
                <w:szCs w:val="26"/>
              </w:rPr>
              <m:t xml:space="preserve">V</m:t>
            </m:r>
          </m:e>
          <m:sub>
            <m:r>
              <w:rPr>
                <w:sz w:val="26"/>
                <w:szCs w:val="26"/>
              </w:rPr>
              <m:t xml:space="preserve">c</m:t>
            </m:r>
          </m:sub>
        </m:sSub>
      </m:oMath>
      <w:r w:rsidDel="00000000" w:rsidR="00000000" w:rsidRPr="00000000">
        <w:rPr>
          <w:sz w:val="26"/>
          <w:szCs w:val="26"/>
          <w:rtl w:val="0"/>
        </w:rPr>
        <w:t xml:space="preserve">) directly onto the center of the bed surface using a micropipette.</w:t>
      </w:r>
    </w:p>
    <w:p w:rsidR="00000000" w:rsidDel="00000000" w:rsidP="00000000" w:rsidRDefault="00000000" w:rsidRPr="00000000" w14:paraId="00000075">
      <w:pPr>
        <w:numPr>
          <w:ilvl w:val="0"/>
          <w:numId w:val="9"/>
        </w:numPr>
        <w:spacing w:after="240" w:lineRule="auto"/>
        <w:ind w:left="720" w:hanging="360"/>
        <w:rPr>
          <w:sz w:val="26"/>
          <w:szCs w:val="26"/>
        </w:rPr>
      </w:pPr>
      <w:r w:rsidDel="00000000" w:rsidR="00000000" w:rsidRPr="00000000">
        <w:rPr>
          <w:sz w:val="26"/>
          <w:szCs w:val="26"/>
          <w:rtl w:val="0"/>
        </w:rPr>
        <w:t xml:space="preserve">Open the outlet to let the sample fully enter the resin bed. Wash the column walls with 0.5 mL of PBS and allow it to penetrate the bed before </w:t>
      </w:r>
      <w:r w:rsidDel="00000000" w:rsidR="00000000" w:rsidRPr="00000000">
        <w:rPr>
          <w:sz w:val="26"/>
          <w:szCs w:val="26"/>
          <w:rtl w:val="0"/>
        </w:rPr>
        <w:t xml:space="preserve">adding bulk</w:t>
      </w:r>
      <w:r w:rsidDel="00000000" w:rsidR="00000000" w:rsidRPr="00000000">
        <w:rPr>
          <w:sz w:val="26"/>
          <w:szCs w:val="26"/>
          <w:rtl w:val="0"/>
        </w:rPr>
        <w:t xml:space="preserve"> buffer.</w:t>
      </w:r>
    </w:p>
    <w:p w:rsidR="00000000" w:rsidDel="00000000" w:rsidP="00000000" w:rsidRDefault="00000000" w:rsidRPr="00000000" w14:paraId="00000076">
      <w:pPr>
        <w:spacing w:after="240" w:lineRule="auto"/>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4. Elution &amp; Fractionation</w:t>
      </w:r>
    </w:p>
    <w:p w:rsidR="00000000" w:rsidDel="00000000" w:rsidP="00000000" w:rsidRDefault="00000000" w:rsidRPr="00000000" w14:paraId="00000077">
      <w:pPr>
        <w:numPr>
          <w:ilvl w:val="0"/>
          <w:numId w:val="1"/>
        </w:numPr>
        <w:spacing w:after="0" w:afterAutospacing="0" w:lineRule="auto"/>
        <w:ind w:left="720" w:hanging="360"/>
        <w:rPr>
          <w:sz w:val="26"/>
          <w:szCs w:val="26"/>
        </w:rPr>
      </w:pPr>
      <w:r w:rsidDel="00000000" w:rsidR="00000000" w:rsidRPr="00000000">
        <w:rPr>
          <w:sz w:val="26"/>
          <w:szCs w:val="26"/>
          <w:rtl w:val="0"/>
        </w:rPr>
        <w:t xml:space="preserve">Top up column with PBS buffer and maintain a constant gravity flow rate (~1–2 mL/min).</w:t>
      </w:r>
    </w:p>
    <w:p w:rsidR="00000000" w:rsidDel="00000000" w:rsidP="00000000" w:rsidRDefault="00000000" w:rsidRPr="00000000" w14:paraId="00000078">
      <w:pPr>
        <w:numPr>
          <w:ilvl w:val="0"/>
          <w:numId w:val="1"/>
        </w:numPr>
        <w:spacing w:after="0" w:afterAutospacing="0" w:lineRule="auto"/>
        <w:ind w:left="720" w:hanging="360"/>
        <w:rPr>
          <w:sz w:val="26"/>
          <w:szCs w:val="26"/>
        </w:rPr>
      </w:pPr>
      <w:r w:rsidDel="00000000" w:rsidR="00000000" w:rsidRPr="00000000">
        <w:rPr>
          <w:sz w:val="26"/>
          <w:szCs w:val="26"/>
          <w:rtl w:val="0"/>
        </w:rPr>
        <w:t xml:space="preserve">Allow the first 25 mL of effluent (void volume) to drain into a measuring cylinder/waste flask.</w:t>
      </w:r>
    </w:p>
    <w:p w:rsidR="00000000" w:rsidDel="00000000" w:rsidP="00000000" w:rsidRDefault="00000000" w:rsidRPr="00000000" w14:paraId="00000079">
      <w:pPr>
        <w:numPr>
          <w:ilvl w:val="0"/>
          <w:numId w:val="1"/>
        </w:numPr>
        <w:spacing w:after="0" w:afterAutospacing="0" w:lineRule="auto"/>
        <w:ind w:left="720" w:hanging="360"/>
        <w:rPr>
          <w:sz w:val="26"/>
          <w:szCs w:val="26"/>
        </w:rPr>
      </w:pPr>
      <w:r w:rsidDel="00000000" w:rsidR="00000000" w:rsidRPr="00000000">
        <w:rPr>
          <w:sz w:val="26"/>
          <w:szCs w:val="26"/>
          <w:rtl w:val="0"/>
        </w:rPr>
        <w:t xml:space="preserve">Once 25 mL has drained, immediately begin collecting into 12 numbered tubes:</w:t>
      </w:r>
    </w:p>
    <w:p w:rsidR="00000000" w:rsidDel="00000000" w:rsidP="00000000" w:rsidRDefault="00000000" w:rsidRPr="00000000" w14:paraId="0000007A">
      <w:pPr>
        <w:numPr>
          <w:ilvl w:val="0"/>
          <w:numId w:val="1"/>
        </w:numPr>
        <w:spacing w:after="0" w:afterAutospacing="0" w:lineRule="auto"/>
        <w:ind w:left="720" w:hanging="360"/>
        <w:rPr>
          <w:sz w:val="26"/>
          <w:szCs w:val="26"/>
        </w:rPr>
      </w:pPr>
      <w:r w:rsidDel="00000000" w:rsidR="00000000" w:rsidRPr="00000000">
        <w:rPr>
          <w:sz w:val="26"/>
          <w:szCs w:val="26"/>
          <w:rtl w:val="0"/>
        </w:rPr>
        <w:t xml:space="preserve">Collect exactly 4.0 mL per tube (Tubes 1 to 12), spanning cumulative volume 25 mL to 73 mL.</w:t>
      </w:r>
    </w:p>
    <w:p w:rsidR="00000000" w:rsidDel="00000000" w:rsidP="00000000" w:rsidRDefault="00000000" w:rsidRPr="00000000" w14:paraId="0000007B">
      <w:pPr>
        <w:numPr>
          <w:ilvl w:val="0"/>
          <w:numId w:val="1"/>
        </w:numPr>
        <w:spacing w:after="240" w:lineRule="auto"/>
        <w:ind w:left="720" w:hanging="360"/>
        <w:rPr>
          <w:sz w:val="26"/>
          <w:szCs w:val="26"/>
        </w:rPr>
      </w:pPr>
      <w:r w:rsidDel="00000000" w:rsidR="00000000" w:rsidRPr="00000000">
        <w:rPr>
          <w:sz w:val="26"/>
          <w:szCs w:val="26"/>
          <w:rtl w:val="0"/>
        </w:rPr>
        <w:t xml:space="preserve">Store collected tubes on ice prior to spectrophotometric and enzymatic testing.</w:t>
      </w:r>
    </w:p>
    <w:p w:rsidR="00000000" w:rsidDel="00000000" w:rsidP="00000000" w:rsidRDefault="00000000" w:rsidRPr="00000000" w14:paraId="0000007C">
      <w:pPr>
        <w:pStyle w:val="Heading4"/>
        <w:keepNext w:val="0"/>
        <w:keepLines w:val="0"/>
        <w:spacing w:after="40" w:before="0" w:lineRule="auto"/>
        <w:rPr>
          <w:rFonts w:ascii="Google Sans" w:cs="Google Sans" w:eastAsia="Google Sans" w:hAnsi="Google Sans"/>
          <w:b w:val="1"/>
          <w:bCs w:val="1"/>
          <w:color w:val="000000"/>
          <w:sz w:val="32"/>
          <w:szCs w:val="32"/>
        </w:rPr>
      </w:pPr>
      <w:bookmarkStart w:colFirst="0" w:colLast="0" w:name="_lxxvgmy1d2lz" w:id="8"/>
      <w:bookmarkEnd w:id="8"/>
      <w:r w:rsidDel="00000000" w:rsidR="00000000" w:rsidRPr="00000000">
        <w:rPr>
          <w:rFonts w:ascii="Google Sans" w:cs="Google Sans" w:eastAsia="Google Sans" w:hAnsi="Google Sans"/>
          <w:b w:val="1"/>
          <w:bCs w:val="1"/>
          <w:color w:val="000000"/>
          <w:sz w:val="32"/>
          <w:szCs w:val="32"/>
          <w:rtl w:val="0"/>
        </w:rPr>
        <w:t xml:space="preserve">5. Analytical Assays</w:t>
      </w:r>
    </w:p>
    <w:p w:rsidR="00000000" w:rsidDel="00000000" w:rsidP="00000000" w:rsidRDefault="00000000" w:rsidRPr="00000000" w14:paraId="0000007D">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Total Protein Determination:</w:t>
      </w:r>
      <w:r w:rsidDel="00000000" w:rsidR="00000000" w:rsidRPr="00000000">
        <w:rPr>
          <w:sz w:val="26"/>
          <w:szCs w:val="26"/>
          <w:rtl w:val="0"/>
        </w:rPr>
        <w:t xml:space="preserve"> Measure absorbance at 280 nm (OD</w:t>
      </w:r>
      <w:r w:rsidDel="00000000" w:rsidR="00000000" w:rsidRPr="00000000">
        <w:rPr>
          <w:sz w:val="26"/>
          <w:szCs w:val="26"/>
          <w:vertAlign w:val="subscript"/>
          <w:rtl w:val="0"/>
        </w:rPr>
        <w:t xml:space="preserve">280</w:t>
      </w:r>
      <w:r w:rsidDel="00000000" w:rsidR="00000000" w:rsidRPr="00000000">
        <w:rPr>
          <w:sz w:val="26"/>
          <w:szCs w:val="26"/>
          <w:rtl w:val="0"/>
        </w:rPr>
        <w:t xml:space="preserve">) for all fractions using PBS as the optical blank to generate the protein elution profile.</w:t>
      </w:r>
    </w:p>
    <w:p w:rsidR="00000000" w:rsidDel="00000000" w:rsidP="00000000" w:rsidRDefault="00000000" w:rsidRPr="00000000" w14:paraId="0000007E">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Amylase Activity (DNS Method):</w:t>
      </w:r>
    </w:p>
    <w:p w:rsidR="00000000" w:rsidDel="00000000" w:rsidP="00000000" w:rsidRDefault="00000000" w:rsidRPr="00000000" w14:paraId="0000007F">
      <w:pPr>
        <w:numPr>
          <w:ilvl w:val="1"/>
          <w:numId w:val="4"/>
        </w:numPr>
        <w:spacing w:after="0" w:afterAutospacing="0" w:lineRule="auto"/>
        <w:ind w:left="1440" w:hanging="360"/>
        <w:rPr>
          <w:sz w:val="26"/>
          <w:szCs w:val="26"/>
        </w:rPr>
      </w:pPr>
      <w:r w:rsidDel="00000000" w:rsidR="00000000" w:rsidRPr="00000000">
        <w:rPr>
          <w:i w:val="1"/>
          <w:iCs w:val="1"/>
          <w:sz w:val="26"/>
          <w:szCs w:val="26"/>
          <w:rtl w:val="0"/>
        </w:rPr>
        <w:t xml:space="preserve">Enzymatic Reaction:</w:t>
      </w:r>
      <w:r w:rsidDel="00000000" w:rsidR="00000000" w:rsidRPr="00000000">
        <w:rPr>
          <w:sz w:val="26"/>
          <w:szCs w:val="26"/>
          <w:rtl w:val="0"/>
        </w:rPr>
        <w:t xml:space="preserve"> Combine 100 µL of fraction sample with 500 µL of 1% (w/v) soluble starch solution in PBS. Incubate at 37°C for 10 minutes.</w:t>
      </w:r>
    </w:p>
    <w:p w:rsidR="00000000" w:rsidDel="00000000" w:rsidP="00000000" w:rsidRDefault="00000000" w:rsidRPr="00000000" w14:paraId="00000080">
      <w:pPr>
        <w:numPr>
          <w:ilvl w:val="1"/>
          <w:numId w:val="4"/>
        </w:numPr>
        <w:spacing w:after="0" w:afterAutospacing="0" w:lineRule="auto"/>
        <w:ind w:left="1440" w:hanging="360"/>
        <w:rPr>
          <w:sz w:val="26"/>
          <w:szCs w:val="26"/>
        </w:rPr>
      </w:pPr>
      <w:r w:rsidDel="00000000" w:rsidR="00000000" w:rsidRPr="00000000">
        <w:rPr>
          <w:i w:val="1"/>
          <w:iCs w:val="1"/>
          <w:sz w:val="26"/>
          <w:szCs w:val="26"/>
          <w:rtl w:val="0"/>
        </w:rPr>
        <w:t xml:space="preserve">Color Development:</w:t>
      </w:r>
      <w:r w:rsidDel="00000000" w:rsidR="00000000" w:rsidRPr="00000000">
        <w:rPr>
          <w:sz w:val="26"/>
          <w:szCs w:val="26"/>
          <w:rtl w:val="0"/>
        </w:rPr>
        <w:t xml:space="preserve"> Terminate the reaction by adding 1.0 mL of DNS reagent. Place the tubes into a boiling water bath (100°C) for 5–10 minutes.</w:t>
      </w:r>
    </w:p>
    <w:p w:rsidR="00000000" w:rsidDel="00000000" w:rsidP="00000000" w:rsidRDefault="00000000" w:rsidRPr="00000000" w14:paraId="00000081">
      <w:pPr>
        <w:numPr>
          <w:ilvl w:val="1"/>
          <w:numId w:val="4"/>
        </w:numPr>
        <w:spacing w:after="240" w:lineRule="auto"/>
        <w:ind w:left="1440" w:hanging="360"/>
        <w:rPr>
          <w:sz w:val="26"/>
          <w:szCs w:val="26"/>
        </w:rPr>
      </w:pPr>
      <w:r w:rsidDel="00000000" w:rsidR="00000000" w:rsidRPr="00000000">
        <w:rPr>
          <w:i w:val="1"/>
          <w:iCs w:val="1"/>
          <w:sz w:val="26"/>
          <w:szCs w:val="26"/>
          <w:rtl w:val="0"/>
        </w:rPr>
        <w:t xml:space="preserve">Measurement:</w:t>
      </w:r>
      <w:r w:rsidDel="00000000" w:rsidR="00000000" w:rsidRPr="00000000">
        <w:rPr>
          <w:sz w:val="26"/>
          <w:szCs w:val="26"/>
          <w:rtl w:val="0"/>
        </w:rPr>
        <w:t xml:space="preserve"> Cool to room temperature, add 2.0 mL of deionized water to dilute if absorbance is off-scale, and read optical density at 540 nm (OD</w:t>
      </w:r>
      <w:r w:rsidDel="00000000" w:rsidR="00000000" w:rsidRPr="00000000">
        <w:rPr>
          <w:sz w:val="26"/>
          <w:szCs w:val="26"/>
          <w:vertAlign w:val="subscript"/>
          <w:rtl w:val="0"/>
        </w:rPr>
        <w:t xml:space="preserve">540</w:t>
      </w:r>
      <w:r w:rsidDel="00000000" w:rsidR="00000000" w:rsidRPr="00000000">
        <w:rPr>
          <w:sz w:val="26"/>
          <w:szCs w:val="26"/>
          <w:rtl w:val="0"/>
        </w:rPr>
        <w:t xml:space="preserve">) against a reagent blank (PBS substituted for sample).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