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948bae43b430337041dbf9006f158f74d3089b"/>
    <w:p>
      <w:pPr>
        <w:pStyle w:val="Heading1"/>
      </w:pPr>
      <w:r>
        <w:t xml:space="preserve">NỘI DUNG 3: CHỦ TRƯƠNG CỦA ĐẢNG TRONG NHỮNG NĂM (1939-1945)</w:t>
      </w:r>
    </w:p>
    <w:p>
      <w:pPr>
        <w:pStyle w:val="FirstParagraph"/>
      </w:pPr>
      <w:r>
        <w:rPr>
          <w:b/>
          <w:bCs/>
        </w:rPr>
        <w:t xml:space="preserve">3.1 Bối cảnh</w:t>
      </w:r>
      <w:r>
        <w:t xml:space="preserve"> </w:t>
      </w:r>
      <w:r>
        <w:t xml:space="preserve">Tháng 9/1939, chiến tranh thế giới thứ hai bùng nổ. Chính phủ Daladier thi hành một loạt biện pháp đàn án lực lượng dân chủ ở trong nước và phong trào cách mạng ở thuộc địa.</w:t>
      </w:r>
    </w:p>
    <w:p>
      <w:pPr>
        <w:pStyle w:val="BodyText"/>
      </w:pPr>
      <w:r>
        <w:t xml:space="preserve">Tháng 6/1940, Đức tấn công Pháp, chính phủ thủ tướng Petain đầu hàng Đức. Sau khi chiếm một số nước châu Âu, tháng 6/1941, Đức tấn công Liên Xô.</w:t>
      </w:r>
    </w:p>
    <w:p>
      <w:pPr>
        <w:pStyle w:val="BodyText"/>
      </w:pPr>
      <w:r>
        <w:t xml:space="preserve">Ở Đông Dương, bộ máy đàn áp được tăng cường, lệnh thiết quan luật được ban bố. Ngày 28/09/1939, Toàn quyền Đông Dương ban bố lệnh cấm. Tháng 9/1940, quân phiệt Nhật vào Đông Dương, thực dân Pháp đầu hàng và câu kết với Nhật để thống trị và bốc lột nhân dân Đông Dương.</w:t>
      </w:r>
    </w:p>
    <w:p>
      <w:pPr>
        <w:pStyle w:val="BodyText"/>
      </w:pPr>
      <w:r>
        <w:t xml:space="preserve">Từ giữa năm 1941, tình hình trong nước và thế giới có nhiều biến chuyển. Tháng 12/1941, chiến tranh Thái Bình Dương bùng nổ. Quân phiệt Nhật lần lượt đánh chiếm nhiều thuộc địa của Mỹ và Anh ở trên biển và trong đất liền.</w:t>
      </w:r>
    </w:p>
    <w:bookmarkStart w:id="20" w:name="Xe59debcad0254b38d27071bd01799e82097faa8"/>
    <w:p>
      <w:pPr>
        <w:pStyle w:val="Heading2"/>
      </w:pPr>
      <w:r>
        <w:t xml:space="preserve">1. Nghị quyết Hội nghị BCHTƯ lần thứ 6 (11-1939)</w:t>
      </w:r>
    </w:p>
    <w:p>
      <w:pPr>
        <w:pStyle w:val="FirstParagraph"/>
      </w:pPr>
      <w:r>
        <w:rPr>
          <w:b/>
          <w:bCs/>
        </w:rPr>
        <w:t xml:space="preserve">Bối cảnh:</w:t>
      </w:r>
      <w:r>
        <w:t xml:space="preserve"> </w:t>
      </w:r>
      <w:r>
        <w:t xml:space="preserve">Chiến tranh thế giới thứ hai bùng nổ. Đảng xác định nhiệm vụ giải phóng dân tộc là nhiệm vụ cấp bách nhất.</w:t>
      </w:r>
    </w:p>
    <w:p>
      <w:pPr>
        <w:pStyle w:val="Compact"/>
        <w:numPr>
          <w:ilvl w:val="0"/>
          <w:numId w:val="1001"/>
        </w:numPr>
      </w:pPr>
      <w:r>
        <w:rPr>
          <w:b/>
          <w:bCs/>
        </w:rPr>
        <w:t xml:space="preserve">(1) Nhiệm vụ Cách mạng:</w:t>
      </w:r>
      <w:r>
        <w:t xml:space="preserve"> </w:t>
      </w:r>
      <w:r>
        <w:t xml:space="preserve">Tập trung toàn lực vào việc đánh đổ đế quốc và tay sai, tạm gác khẩu hiệu cách mạng điền địa.</w:t>
      </w:r>
    </w:p>
    <w:p>
      <w:pPr>
        <w:pStyle w:val="Compact"/>
        <w:numPr>
          <w:ilvl w:val="1"/>
          <w:numId w:val="1002"/>
        </w:numPr>
      </w:pPr>
      <w:r>
        <w:rPr>
          <w:i/>
          <w:iCs/>
        </w:rPr>
        <w:t xml:space="preserve">Nguyên văn:</w:t>
      </w:r>
      <w:r>
        <w:t xml:space="preserve"> </w:t>
      </w:r>
      <w:r>
        <w:t xml:space="preserve">“Con đường chính trị ấy… là giải tán Mặt trận dân chủ (dissolution du front démocratique) thành lập</w:t>
      </w:r>
      <w:r>
        <w:t xml:space="preserve"> </w:t>
      </w:r>
      <w:r>
        <w:t xml:space="preserve">‘Mặt trận thống nhất dân tộc giải phóng Đông Dương’</w:t>
      </w:r>
      <w:r>
        <w:t xml:space="preserve"> </w:t>
      </w:r>
      <w:r>
        <w:t xml:space="preserve">(Front unique de l’affranchissement des peuples indochinois).”</w:t>
      </w:r>
    </w:p>
    <w:p>
      <w:pPr>
        <w:pStyle w:val="Compact"/>
        <w:numPr>
          <w:ilvl w:val="1"/>
          <w:numId w:val="1002"/>
        </w:numPr>
      </w:pPr>
      <w:r>
        <w:rPr>
          <w:i/>
          <w:iCs/>
        </w:rPr>
        <w:t xml:space="preserve">Nguyên văn:</w:t>
      </w:r>
      <w:r>
        <w:t xml:space="preserve"> </w:t>
      </w:r>
      <w:r>
        <w:t xml:space="preserve">“Mục đích để đòi lại quyền độc lập, giải phóng, dân tộc tự quyết.”</w:t>
      </w:r>
    </w:p>
    <w:p>
      <w:pPr>
        <w:pStyle w:val="Compact"/>
        <w:numPr>
          <w:ilvl w:val="1"/>
          <w:numId w:val="1002"/>
        </w:numPr>
      </w:pPr>
      <w:r>
        <w:rPr>
          <w:i/>
          <w:iCs/>
        </w:rPr>
        <w:t xml:space="preserve">Chương trình:</w:t>
      </w:r>
      <w:r>
        <w:t xml:space="preserve"> </w:t>
      </w:r>
      <w:r>
        <w:t xml:space="preserve">“1. Phản đối chiến tranh - đánh đổ đế quốc chủ nghĩa Pháp cũng như đế quốc nào muốn nuốt đất Đông Dương. 2. Đòi độc lập, giải phóng, thi hành dân tộc tự quyết. 3. Lập Chính phủ cộng hòa dân chủ Đông Dương.”</w:t>
      </w:r>
    </w:p>
    <w:p>
      <w:pPr>
        <w:pStyle w:val="Compact"/>
        <w:numPr>
          <w:ilvl w:val="1"/>
          <w:numId w:val="1002"/>
        </w:numPr>
      </w:pPr>
      <w:r>
        <w:rPr>
          <w:i/>
          <w:iCs/>
        </w:rPr>
        <w:t xml:space="preserve">Nguồn:</w:t>
      </w:r>
      <w:r>
        <w:t xml:space="preserve"> </w:t>
      </w:r>
      <w:r>
        <w:t xml:space="preserve">[Văn kiện Đảng Toàn tập, Tập 6, Tr. 571-573].</w:t>
      </w:r>
    </w:p>
    <w:p>
      <w:pPr>
        <w:pStyle w:val="Compact"/>
        <w:numPr>
          <w:ilvl w:val="0"/>
          <w:numId w:val="1001"/>
        </w:numPr>
      </w:pPr>
      <w:r>
        <w:rPr>
          <w:b/>
          <w:bCs/>
        </w:rPr>
        <w:t xml:space="preserve">(2) Lực lượng Cách mạng:</w:t>
      </w:r>
      <w:r>
        <w:t xml:space="preserve"> </w:t>
      </w:r>
      <w:r>
        <w:t xml:space="preserve">Xây dựng khối đoàn kết rộng rãi trên nền tảng liên minh công nông. Hội nghị chủ trương thành lập</w:t>
      </w:r>
      <w:r>
        <w:t xml:space="preserve"> </w:t>
      </w:r>
      <w:r>
        <w:rPr>
          <w:b/>
          <w:bCs/>
        </w:rPr>
        <w:t xml:space="preserve">Mặt trận dân tộc thống nhất phản đế Đông Dương</w:t>
      </w:r>
      <w:r>
        <w:t xml:space="preserve">, tập hợp tất cả các dân tộc, các giai cấp, đảng phái và cá nhân yêu nước ở Đông Dương nhằm đánh đổ đế quốc Pháp và tay sai, giành lại độc lập cho dân tộc.</w:t>
      </w:r>
    </w:p>
    <w:p>
      <w:pPr>
        <w:pStyle w:val="Compact"/>
        <w:numPr>
          <w:ilvl w:val="1"/>
          <w:numId w:val="1003"/>
        </w:numPr>
      </w:pPr>
      <w:r>
        <w:rPr>
          <w:i/>
          <w:iCs/>
        </w:rPr>
        <w:t xml:space="preserve">Nguyên văn:</w:t>
      </w:r>
      <w:r>
        <w:t xml:space="preserve"> </w:t>
      </w:r>
      <w:r>
        <w:t xml:space="preserve">“Chiến lược (stratégie): I- Lực lượng trung kiên (force fondamentale) là thợ thuyền (vô sản). II- Hậu thuẫn trực tiếp (appui direct) là nông dân, là các phần tử hăng hái phản đế, là các nhược tiểu dân tộc - như Thượng, Mán, v.v.. III- Hậu thuẫn gián tiếp (appui indirect) vô sản và nhân dân ở Pháp, Trung Quốc, Nhật và thế giới.”</w:t>
      </w:r>
    </w:p>
    <w:p>
      <w:pPr>
        <w:pStyle w:val="Compact"/>
        <w:numPr>
          <w:ilvl w:val="1"/>
          <w:numId w:val="1003"/>
        </w:numPr>
      </w:pPr>
      <w:r>
        <w:rPr>
          <w:i/>
          <w:iCs/>
        </w:rPr>
        <w:t xml:space="preserve">Nguồn:</w:t>
      </w:r>
      <w:r>
        <w:t xml:space="preserve"> </w:t>
      </w:r>
      <w:r>
        <w:t xml:space="preserve">[Văn kiện Đảng Toàn tập, Tập 6, Tr. 572].</w:t>
      </w:r>
    </w:p>
    <w:p>
      <w:pPr>
        <w:pStyle w:val="Compact"/>
        <w:numPr>
          <w:ilvl w:val="0"/>
          <w:numId w:val="1001"/>
        </w:numPr>
      </w:pPr>
      <w:r>
        <w:rPr>
          <w:b/>
          <w:bCs/>
        </w:rPr>
        <w:t xml:space="preserve">(3) Phạm vi giải quyết vấn đề dân tộc:</w:t>
      </w:r>
      <w:r>
        <w:t xml:space="preserve"> </w:t>
      </w:r>
      <w:r>
        <w:t xml:space="preserve">Thực hiện trong khuôn khổ toàn Liên bang Đông Dương. Ngày 29/9/1939, Trung Ương Đảng gửi toàn Đảng một thông báo quan trọng chỉ rõ:</w:t>
      </w:r>
      <w:r>
        <w:t xml:space="preserve"> </w:t>
      </w:r>
      <w:r>
        <w:t xml:space="preserve">“Hoàn cảnh Đông Dương sẽ tiến bước đến vấn đề dân tộc giải phóng”</w:t>
      </w:r>
      <w:r>
        <w:t xml:space="preserve">. Vấn đề quan trọng trước mắt là giải phóng được ách đô hộ của đế quốc trên toàn Đông Dương.</w:t>
      </w:r>
    </w:p>
    <w:p>
      <w:pPr>
        <w:pStyle w:val="Compact"/>
        <w:numPr>
          <w:ilvl w:val="1"/>
          <w:numId w:val="1004"/>
        </w:numPr>
      </w:pPr>
      <w:r>
        <w:rPr>
          <w:i/>
          <w:iCs/>
        </w:rPr>
        <w:t xml:space="preserve">Nguyên văn:</w:t>
      </w:r>
      <w:r>
        <w:t xml:space="preserve"> </w:t>
      </w:r>
      <w:r>
        <w:t xml:space="preserve">“Mặt trận thống nhất dân tộc giải phóng Đông Dương là một mặt trận của nhân dân chính quốc và thuộc địa chống chính trị chiến tranh, chống chiến tranh.”</w:t>
      </w:r>
    </w:p>
    <w:p>
      <w:pPr>
        <w:pStyle w:val="Compact"/>
        <w:numPr>
          <w:ilvl w:val="1"/>
          <w:numId w:val="1004"/>
        </w:numPr>
      </w:pPr>
      <w:r>
        <w:rPr>
          <w:i/>
          <w:iCs/>
        </w:rPr>
        <w:t xml:space="preserve">Nguồn:</w:t>
      </w:r>
      <w:r>
        <w:t xml:space="preserve"> </w:t>
      </w:r>
      <w:r>
        <w:t xml:space="preserve">[Văn kiện Đảng Toàn tập, Tập 6, Tr. 572].</w:t>
      </w:r>
    </w:p>
    <w:p>
      <w:r>
        <w:pict>
          <v:rect style="width:0;height:1.5pt" o:hralign="center" o:hrstd="t" o:hr="t"/>
        </w:pict>
      </w:r>
    </w:p>
    <w:bookmarkEnd w:id="20"/>
    <w:bookmarkStart w:id="21" w:name="Xa8b653e4a57a0670b0a89d7238e9f5a6a09111f"/>
    <w:p>
      <w:pPr>
        <w:pStyle w:val="Heading2"/>
      </w:pPr>
      <w:r>
        <w:t xml:space="preserve">2. Nghị quyết Hội nghị BCHTƯ lần thứ 7 (11-1940)</w:t>
      </w:r>
    </w:p>
    <w:p>
      <w:pPr>
        <w:pStyle w:val="FirstParagraph"/>
      </w:pPr>
      <w:r>
        <w:rPr>
          <w:b/>
          <w:bCs/>
        </w:rPr>
        <w:t xml:space="preserve">Bối cảnh:</w:t>
      </w:r>
      <w:r>
        <w:t xml:space="preserve"> </w:t>
      </w:r>
      <w:r>
        <w:t xml:space="preserve">Nhật xâm lược Đông Dương, Pháp đầu hàng Nhật.</w:t>
      </w:r>
    </w:p>
    <w:p>
      <w:pPr>
        <w:pStyle w:val="Compact"/>
        <w:numPr>
          <w:ilvl w:val="0"/>
          <w:numId w:val="1005"/>
        </w:numPr>
      </w:pPr>
      <w:r>
        <w:rPr>
          <w:b/>
          <w:bCs/>
        </w:rPr>
        <w:t xml:space="preserve">(1) Nhiệm vụ Cách mạng:</w:t>
      </w:r>
      <w:r>
        <w:t xml:space="preserve"> </w:t>
      </w:r>
      <w:r>
        <w:t xml:space="preserve">Xác định tính chất cách mạng tư sản dân quyền nhưng vẫn nhấn mạnh sự</w:t>
      </w:r>
      <w:r>
        <w:t xml:space="preserve"> </w:t>
      </w:r>
      <w:r>
        <w:t xml:space="preserve">“đồng thời”</w:t>
      </w:r>
      <w:r>
        <w:t xml:space="preserve"> </w:t>
      </w:r>
      <w:r>
        <w:t xml:space="preserve">của hai nhiệm vụ.</w:t>
      </w:r>
    </w:p>
    <w:p>
      <w:pPr>
        <w:pStyle w:val="Compact"/>
        <w:numPr>
          <w:ilvl w:val="1"/>
          <w:numId w:val="1006"/>
        </w:numPr>
      </w:pPr>
      <w:r>
        <w:rPr>
          <w:i/>
          <w:iCs/>
        </w:rPr>
        <w:t xml:space="preserve">Tính chất:</w:t>
      </w:r>
      <w:r>
        <w:t xml:space="preserve"> </w:t>
      </w:r>
      <w:r>
        <w:t xml:space="preserve">“Đông Dương là xứ nông nghiệp… Còn rất nhiều tàn tích phong kiến trong kinh tế, chính trị và văn hoá… Vì những lý do ấy, cuộc cách mạng Đông Dương chưa phải là cuộc cách mạng vô sản, cách mạng xã hội. Nó mới là cuộc cách mạng tư sản dân quyền.”</w:t>
      </w:r>
    </w:p>
    <w:p>
      <w:pPr>
        <w:pStyle w:val="Compact"/>
        <w:numPr>
          <w:ilvl w:val="1"/>
          <w:numId w:val="1006"/>
        </w:numPr>
      </w:pPr>
      <w:r>
        <w:rPr>
          <w:i/>
          <w:iCs/>
        </w:rPr>
        <w:t xml:space="preserve">Quan hệ hai nhiệm vụ:</w:t>
      </w:r>
      <w:r>
        <w:t xml:space="preserve"> </w:t>
      </w:r>
      <w:r>
        <w:t xml:space="preserve">“Cách mạng phản đế và cách mạng thổ địa phải đồng thời tiến, không thể cái làm trước cái làm sau… Mặc dầu lúc này khẩu hiệu cách mạng phản đế - cách mạng giải phóng dân tộc cao hơn và thiết dụng hơn song nếu không làm được cách mạng thổ địa thì cách mạng phản đế khó thành công.”</w:t>
      </w:r>
    </w:p>
    <w:p>
      <w:pPr>
        <w:pStyle w:val="Compact"/>
        <w:numPr>
          <w:ilvl w:val="1"/>
          <w:numId w:val="1006"/>
        </w:numPr>
      </w:pPr>
      <w:r>
        <w:rPr>
          <w:i/>
          <w:iCs/>
        </w:rPr>
        <w:t xml:space="preserve">Nguồn:</w:t>
      </w:r>
      <w:r>
        <w:t xml:space="preserve"> </w:t>
      </w:r>
      <w:r>
        <w:t xml:space="preserve">[Văn kiện Đảng Toàn tập, Tập 7, Tr. 66-68].</w:t>
      </w:r>
    </w:p>
    <w:p>
      <w:pPr>
        <w:pStyle w:val="Compact"/>
        <w:numPr>
          <w:ilvl w:val="0"/>
          <w:numId w:val="1005"/>
        </w:numPr>
      </w:pPr>
      <w:r>
        <w:rPr>
          <w:b/>
          <w:bCs/>
        </w:rPr>
        <w:t xml:space="preserve">(2) Lực lượng Cách mạng:</w:t>
      </w:r>
      <w:r>
        <w:t xml:space="preserve"> </w:t>
      </w:r>
      <w:r>
        <w:t xml:space="preserve">Củng cố Mặt trận dân tộc thống nhất phản đế Đông Dương.</w:t>
      </w:r>
    </w:p>
    <w:p>
      <w:pPr>
        <w:pStyle w:val="Compact"/>
        <w:numPr>
          <w:ilvl w:val="1"/>
          <w:numId w:val="1007"/>
        </w:numPr>
      </w:pPr>
      <w:r>
        <w:rPr>
          <w:i/>
          <w:iCs/>
        </w:rPr>
        <w:t xml:space="preserve">Nguyên văn:</w:t>
      </w:r>
      <w:r>
        <w:t xml:space="preserve"> </w:t>
      </w:r>
      <w:r>
        <w:t xml:space="preserve">“Đảng Cộng sản Đông Dương hơn một năm nay vẫn cương quyết lãnh đạo cho các đoàn thể trong</w:t>
      </w:r>
      <w:r>
        <w:t xml:space="preserve"> </w:t>
      </w:r>
      <w:r>
        <w:t xml:space="preserve">‘Mặt trận thống nhất dân tộc phản đế Đông Dương’</w:t>
      </w:r>
      <w:r>
        <w:t xml:space="preserve">, Hội phản đế cứu quốc, Đoàn thanh niên phản đế, Đoàn phụ nữ giải phóng…”</w:t>
      </w:r>
    </w:p>
    <w:p>
      <w:pPr>
        <w:pStyle w:val="Compact"/>
        <w:numPr>
          <w:ilvl w:val="1"/>
          <w:numId w:val="1007"/>
        </w:numPr>
      </w:pPr>
      <w:r>
        <w:rPr>
          <w:i/>
          <w:iCs/>
        </w:rPr>
        <w:t xml:space="preserve">Nguồn:</w:t>
      </w:r>
      <w:r>
        <w:t xml:space="preserve"> </w:t>
      </w:r>
      <w:r>
        <w:t xml:space="preserve">[Văn kiện Đảng Toàn tập, Tập 7, Tr. 56].</w:t>
      </w:r>
    </w:p>
    <w:p>
      <w:pPr>
        <w:pStyle w:val="Compact"/>
        <w:numPr>
          <w:ilvl w:val="0"/>
          <w:numId w:val="1005"/>
        </w:numPr>
      </w:pPr>
      <w:r>
        <w:rPr>
          <w:b/>
          <w:bCs/>
        </w:rPr>
        <w:t xml:space="preserve">(3) Phạm vi giải quyết vấn đề dân tộc:</w:t>
      </w:r>
      <w:r>
        <w:t xml:space="preserve"> </w:t>
      </w:r>
      <w:r>
        <w:t xml:space="preserve">Vẫn duy trì mục tiêu chung cho Đông Dương.</w:t>
      </w:r>
    </w:p>
    <w:p>
      <w:pPr>
        <w:pStyle w:val="Compact"/>
        <w:numPr>
          <w:ilvl w:val="1"/>
          <w:numId w:val="1008"/>
        </w:numPr>
      </w:pPr>
      <w:r>
        <w:rPr>
          <w:i/>
          <w:iCs/>
        </w:rPr>
        <w:t xml:space="preserve">Nguyên văn:</w:t>
      </w:r>
      <w:r>
        <w:t xml:space="preserve"> </w:t>
      </w:r>
      <w:r>
        <w:t xml:space="preserve">“Thừa nhận quyền dân tộc tự quyết đối với các dân tộc thiểu số Đông Dương… Thống nhất các dân tộc.”</w:t>
      </w:r>
    </w:p>
    <w:p>
      <w:pPr>
        <w:pStyle w:val="Compact"/>
        <w:numPr>
          <w:ilvl w:val="1"/>
          <w:numId w:val="1008"/>
        </w:numPr>
      </w:pPr>
      <w:r>
        <w:rPr>
          <w:i/>
          <w:iCs/>
        </w:rPr>
        <w:t xml:space="preserve">Nguồn:</w:t>
      </w:r>
      <w:r>
        <w:t xml:space="preserve"> </w:t>
      </w:r>
      <w:r>
        <w:t xml:space="preserve">[Văn kiện Đảng Toàn tập, Tập 7, Tr. 70].</w:t>
      </w:r>
    </w:p>
    <w:p>
      <w:r>
        <w:pict>
          <v:rect style="width:0;height:1.5pt" o:hralign="center" o:hrstd="t" o:hr="t"/>
        </w:pict>
      </w:r>
    </w:p>
    <w:bookmarkEnd w:id="21"/>
    <w:bookmarkStart w:id="22" w:name="X226e9cca597df0209483ce0015ccdd9c76a3d8b"/>
    <w:p>
      <w:pPr>
        <w:pStyle w:val="Heading2"/>
      </w:pPr>
      <w:r>
        <w:t xml:space="preserve">3. Nghị quyết Hội nghị BCHTƯ lần thứ 8 (5-1941)</w:t>
      </w:r>
    </w:p>
    <w:p>
      <w:pPr>
        <w:pStyle w:val="FirstParagraph"/>
      </w:pPr>
      <w:r>
        <w:rPr>
          <w:b/>
          <w:bCs/>
        </w:rPr>
        <w:t xml:space="preserve">Bối cảnh:</w:t>
      </w:r>
      <w:r>
        <w:t xml:space="preserve"> </w:t>
      </w:r>
      <w:r>
        <w:t xml:space="preserve">Lãnh tụ Nguyễn Ái Quốc về nước trực tiếp chỉ đạo. Hoàn chỉnh đường lối giải phóng dân tộc.</w:t>
      </w:r>
    </w:p>
    <w:p>
      <w:pPr>
        <w:pStyle w:val="Compact"/>
        <w:numPr>
          <w:ilvl w:val="0"/>
          <w:numId w:val="1009"/>
        </w:numPr>
      </w:pPr>
      <w:r>
        <w:rPr>
          <w:b/>
          <w:bCs/>
        </w:rPr>
        <w:t xml:space="preserve">(1) Nhiệm vụ Cách mạng:</w:t>
      </w:r>
      <w:r>
        <w:t xml:space="preserve"> </w:t>
      </w:r>
      <w:r>
        <w:t xml:space="preserve">Chuẩn bị khởi nghĩa vũ trang là nhiệm vụ trung tâm.</w:t>
      </w:r>
    </w:p>
    <w:p>
      <w:pPr>
        <w:pStyle w:val="Compact"/>
        <w:numPr>
          <w:ilvl w:val="1"/>
          <w:numId w:val="1010"/>
        </w:numPr>
      </w:pPr>
      <w:r>
        <w:t xml:space="preserve">Hội nghị quyết định: Cuộc cách mạng không phải giải quyết hai vấn đề phản đế và điền địa nữa, mà là cuộc cách mạng chỉ phải giải quyết một vấn đề cần kíp</w:t>
      </w:r>
      <w:r>
        <w:t xml:space="preserve"> </w:t>
      </w:r>
      <w:r>
        <w:rPr>
          <w:b/>
          <w:bCs/>
        </w:rPr>
        <w:t xml:space="preserve">“dân tộc giải phóng”</w:t>
      </w:r>
      <w:r>
        <w:t xml:space="preserve">.</w:t>
      </w:r>
    </w:p>
    <w:p>
      <w:pPr>
        <w:pStyle w:val="Compact"/>
        <w:numPr>
          <w:ilvl w:val="1"/>
          <w:numId w:val="1010"/>
        </w:numPr>
      </w:pPr>
      <w:r>
        <w:rPr>
          <w:i/>
          <w:iCs/>
        </w:rPr>
        <w:t xml:space="preserve">Tinh thần:</w:t>
      </w:r>
      <w:r>
        <w:t xml:space="preserve"> </w:t>
      </w:r>
      <w:r>
        <w:t xml:space="preserve">Thành lập nước Việt Nam Dân chủ Cộng hòa theo tinh thần tân dân chủ, một hình thức nhà nước</w:t>
      </w:r>
      <w:r>
        <w:t xml:space="preserve"> </w:t>
      </w:r>
      <w:r>
        <w:t xml:space="preserve">“của chung cả toàn thể dân tộc”</w:t>
      </w:r>
      <w:r>
        <w:t xml:space="preserve">.</w:t>
      </w:r>
    </w:p>
    <w:p>
      <w:pPr>
        <w:pStyle w:val="Compact"/>
        <w:numPr>
          <w:ilvl w:val="1"/>
          <w:numId w:val="1010"/>
        </w:numPr>
      </w:pPr>
      <w:r>
        <w:rPr>
          <w:i/>
          <w:iCs/>
        </w:rPr>
        <w:t xml:space="preserve">Nguyên văn:</w:t>
      </w:r>
      <w:r>
        <w:t xml:space="preserve"> </w:t>
      </w:r>
      <w:r>
        <w:t xml:space="preserve">“Hội nghị Trung ương lần thứ tám (5-1941) đã chỉ rõ:</w:t>
      </w:r>
      <w:r>
        <w:t xml:space="preserve"> </w:t>
      </w:r>
      <w:r>
        <w:t xml:space="preserve">‘Chuẩn bị khởi nghĩa là nhiệm vụ trung tâm của Đảng ta và dân ta trong giai đoạn hiện tại’</w:t>
      </w:r>
      <w:r>
        <w:t xml:space="preserve">.”</w:t>
      </w:r>
      <w:r>
        <w:t xml:space="preserve"> </w:t>
      </w:r>
      <w:r>
        <w:t xml:space="preserve">(Trích lại trong NQ Thường vụ 2-1943).</w:t>
      </w:r>
    </w:p>
    <w:p>
      <w:pPr>
        <w:pStyle w:val="Compact"/>
        <w:numPr>
          <w:ilvl w:val="1"/>
          <w:numId w:val="1010"/>
        </w:numPr>
      </w:pPr>
      <w:r>
        <w:rPr>
          <w:i/>
          <w:iCs/>
        </w:rPr>
        <w:t xml:space="preserve">Lời kêu gọi:</w:t>
      </w:r>
      <w:r>
        <w:t xml:space="preserve"> </w:t>
      </w:r>
      <w:r>
        <w:t xml:space="preserve">“Họa diệt vong đã bày ra trước mắt. Hãy mau mau đoàn kết! Hãy gia nhập các đoàn thể cứu quốc cho đông để chuẩn bị đánh Pháp đuổi Nhật.”</w:t>
      </w:r>
      <w:r>
        <w:t xml:space="preserve"> </w:t>
      </w:r>
      <w:r>
        <w:t xml:space="preserve">(Chỉ thị 12-1941).</w:t>
      </w:r>
    </w:p>
    <w:p>
      <w:pPr>
        <w:pStyle w:val="Compact"/>
        <w:numPr>
          <w:ilvl w:val="1"/>
          <w:numId w:val="1010"/>
        </w:numPr>
      </w:pPr>
      <w:r>
        <w:rPr>
          <w:i/>
          <w:iCs/>
        </w:rPr>
        <w:t xml:space="preserve">Chiến thuật:</w:t>
      </w:r>
      <w:r>
        <w:t xml:space="preserve"> </w:t>
      </w:r>
      <w:r>
        <w:t xml:space="preserve">“Đổi chiến tranh phát xít xâm lược ra cách mạng giải phóng!”</w:t>
      </w:r>
    </w:p>
    <w:p>
      <w:pPr>
        <w:pStyle w:val="Compact"/>
        <w:numPr>
          <w:ilvl w:val="1"/>
          <w:numId w:val="1010"/>
        </w:numPr>
      </w:pPr>
      <w:r>
        <w:rPr>
          <w:i/>
          <w:iCs/>
        </w:rPr>
        <w:t xml:space="preserve">Nguồn:</w:t>
      </w:r>
      <w:r>
        <w:t xml:space="preserve"> </w:t>
      </w:r>
      <w:r>
        <w:t xml:space="preserve">[Văn kiện Đảng Toàn tập, Tập 7, Tr. 231, 298].</w:t>
      </w:r>
    </w:p>
    <w:p>
      <w:pPr>
        <w:pStyle w:val="Compact"/>
        <w:numPr>
          <w:ilvl w:val="0"/>
          <w:numId w:val="1009"/>
        </w:numPr>
      </w:pPr>
      <w:r>
        <w:rPr>
          <w:b/>
          <w:bCs/>
        </w:rPr>
        <w:t xml:space="preserve">(2) Lực lượng Cách mạng:</w:t>
      </w:r>
      <w:r>
        <w:t xml:space="preserve"> </w:t>
      </w:r>
      <w:r>
        <w:t xml:space="preserve">Thành lập</w:t>
      </w:r>
      <w:r>
        <w:t xml:space="preserve"> </w:t>
      </w:r>
      <w:r>
        <w:rPr>
          <w:b/>
          <w:bCs/>
        </w:rPr>
        <w:t xml:space="preserve">Việt Nam Độc lập Đồng minh (Việt Minh)</w:t>
      </w:r>
      <w:r>
        <w:t xml:space="preserve">.</w:t>
      </w:r>
    </w:p>
    <w:p>
      <w:pPr>
        <w:pStyle w:val="Compact"/>
        <w:numPr>
          <w:ilvl w:val="1"/>
          <w:numId w:val="1011"/>
        </w:numPr>
      </w:pPr>
      <w:r>
        <w:t xml:space="preserve">Hội nghị nêu rõ phải tập hợp mọi lực lượng dân tộc,</w:t>
      </w:r>
      <w:r>
        <w:t xml:space="preserve"> </w:t>
      </w:r>
      <w:r>
        <w:t xml:space="preserve">“không phân biệt thợ thuyền, dân cày, phú nông, địa chủ, tư bản bản xứ, ai có lòng yêu nước thương nòi sẽ cùng nhau thống nhất mặt trận, thu góp toàn lực đem tất cả ra giành quyền độc lập, tự do cho dân tộc”</w:t>
      </w:r>
      <w:r>
        <w:t xml:space="preserve">.</w:t>
      </w:r>
    </w:p>
    <w:p>
      <w:pPr>
        <w:pStyle w:val="Compact"/>
        <w:numPr>
          <w:ilvl w:val="1"/>
          <w:numId w:val="1011"/>
        </w:numPr>
      </w:pPr>
      <w:r>
        <w:rPr>
          <w:i/>
          <w:iCs/>
        </w:rPr>
        <w:t xml:space="preserve">Nguyên văn:</w:t>
      </w:r>
      <w:r>
        <w:t xml:space="preserve"> </w:t>
      </w:r>
      <w:r>
        <w:t xml:space="preserve">“Mặt trận dân tộc thống nhất chống Nhật - Pháp ở Việt Nam - Việt Nam độc lập đồng minh - không những được quần chúng nhân dân Việt Nam mà cả quần chúng dân tộc thiểu số trên đất Việt Nam hăng hái tham gia.”</w:t>
      </w:r>
    </w:p>
    <w:p>
      <w:pPr>
        <w:pStyle w:val="Compact"/>
        <w:numPr>
          <w:ilvl w:val="1"/>
          <w:numId w:val="1011"/>
        </w:numPr>
      </w:pPr>
      <w:r>
        <w:rPr>
          <w:i/>
          <w:iCs/>
        </w:rPr>
        <w:t xml:space="preserve">Nguồn:</w:t>
      </w:r>
      <w:r>
        <w:t xml:space="preserve"> </w:t>
      </w:r>
      <w:r>
        <w:t xml:space="preserve">[Văn kiện Đảng Toàn tập, Tập 7, Tr. 289].</w:t>
      </w:r>
    </w:p>
    <w:p>
      <w:pPr>
        <w:pStyle w:val="Compact"/>
        <w:numPr>
          <w:ilvl w:val="0"/>
          <w:numId w:val="1009"/>
        </w:numPr>
      </w:pPr>
      <w:r>
        <w:rPr>
          <w:b/>
          <w:bCs/>
        </w:rPr>
        <w:t xml:space="preserve">(3) Phạm vi giải quyết vấn đề dân tộc:</w:t>
      </w:r>
      <w:r>
        <w:t xml:space="preserve"> </w:t>
      </w:r>
      <w:r>
        <w:t xml:space="preserve">Chuyển sang giải quyết trong khuôn khổ từng nước riêng biệt, thi hành chính sách</w:t>
      </w:r>
      <w:r>
        <w:t xml:space="preserve"> </w:t>
      </w:r>
      <w:r>
        <w:rPr>
          <w:b/>
          <w:bCs/>
        </w:rPr>
        <w:t xml:space="preserve">“dân tộc tự quyết”</w:t>
      </w:r>
      <w:r>
        <w:t xml:space="preserve">.</w:t>
      </w:r>
    </w:p>
    <w:p>
      <w:pPr>
        <w:pStyle w:val="Compact"/>
        <w:numPr>
          <w:ilvl w:val="1"/>
          <w:numId w:val="1012"/>
        </w:numPr>
      </w:pPr>
      <w:r>
        <w:t xml:space="preserve">Xác định phạm vi giải quyết vấn đề dân tộc hiện tại là trong khuôn khổ đất nước Việt Nam. Mỗi dân tộc trong Đông Dương có thể tự đứng lên giải phóng dân tộc khỏi thực dân Pháp và đế quốc Nhật.</w:t>
      </w:r>
    </w:p>
    <w:p>
      <w:pPr>
        <w:pStyle w:val="Compact"/>
        <w:numPr>
          <w:ilvl w:val="1"/>
          <w:numId w:val="1012"/>
        </w:numPr>
      </w:pPr>
      <w:r>
        <w:rPr>
          <w:i/>
          <w:iCs/>
        </w:rPr>
        <w:t xml:space="preserve">Nguyên văn:</w:t>
      </w:r>
      <w:r>
        <w:t xml:space="preserve"> </w:t>
      </w:r>
      <w:r>
        <w:t xml:space="preserve">“Nhưng</w:t>
      </w:r>
      <w:r>
        <w:t xml:space="preserve"> </w:t>
      </w:r>
      <w:r>
        <w:t xml:space="preserve">‘Cao Miên độc lập đồng minh’</w:t>
      </w:r>
      <w:r>
        <w:t xml:space="preserve"> </w:t>
      </w:r>
      <w:r>
        <w:t xml:space="preserve">và</w:t>
      </w:r>
      <w:r>
        <w:t xml:space="preserve"> </w:t>
      </w:r>
      <w:r>
        <w:t xml:space="preserve">‘Ai Lao độc lập đồng minh’</w:t>
      </w:r>
      <w:r>
        <w:t xml:space="preserve"> </w:t>
      </w:r>
      <w:r>
        <w:t xml:space="preserve">chưa thành lập.”</w:t>
      </w:r>
      <w:r>
        <w:t xml:space="preserve"> </w:t>
      </w:r>
      <w:r>
        <w:t xml:space="preserve">(Cho thấy sự tách biệt mặt trận từng quốc gia).</w:t>
      </w:r>
    </w:p>
    <w:p>
      <w:pPr>
        <w:pStyle w:val="Compact"/>
        <w:numPr>
          <w:ilvl w:val="1"/>
          <w:numId w:val="1012"/>
        </w:numPr>
      </w:pPr>
      <w:r>
        <w:rPr>
          <w:i/>
          <w:iCs/>
        </w:rPr>
        <w:t xml:space="preserve">Nguồn:</w:t>
      </w:r>
      <w:r>
        <w:t xml:space="preserve"> </w:t>
      </w:r>
      <w:r>
        <w:t xml:space="preserve">[Văn kiện Đảng Toàn tập, Tập 7, Tr. 289].</w:t>
      </w:r>
    </w:p>
    <w:p>
      <w:r>
        <w:pict>
          <v:rect style="width:0;height:1.5pt" o:hralign="center" o:hrstd="t" o:hr="t"/>
        </w:pict>
      </w:r>
    </w:p>
    <w:bookmarkEnd w:id="22"/>
    <w:bookmarkStart w:id="24" w:name="X085be23bebab938529a2a33ad0aac3fc0d250ea"/>
    <w:p>
      <w:pPr>
        <w:pStyle w:val="Heading2"/>
      </w:pPr>
      <w:r>
        <w:t xml:space="preserve">4. Bảng So sánh Sự chuyển biến qua các Hội nghị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Tiêu chí</w:t>
            </w:r>
          </w:p>
        </w:tc>
        <w:tc>
          <w:tcPr/>
          <w:p>
            <w:pPr>
              <w:pStyle w:val="Compact"/>
              <w:jc w:val="left"/>
            </w:pPr>
            <w:r>
              <w:t xml:space="preserve">Hội nghị 6 (11/1939)</w:t>
            </w:r>
          </w:p>
        </w:tc>
        <w:tc>
          <w:tcPr/>
          <w:p>
            <w:pPr>
              <w:pStyle w:val="Compact"/>
              <w:jc w:val="left"/>
            </w:pPr>
            <w:r>
              <w:t xml:space="preserve">Hội nghị 7 (11/1940)</w:t>
            </w:r>
          </w:p>
        </w:tc>
        <w:tc>
          <w:tcPr/>
          <w:p>
            <w:pPr>
              <w:pStyle w:val="Compact"/>
              <w:jc w:val="left"/>
            </w:pPr>
            <w:r>
              <w:t xml:space="preserve">Hội nghị 8 (5/1941)</w:t>
            </w:r>
          </w:p>
        </w:tc>
      </w:tr>
      <w:tr>
        <w:tc>
          <w:tcPr/>
          <w:p>
            <w:pPr>
              <w:pStyle w:val="Compact"/>
              <w:jc w:val="left"/>
            </w:pPr>
            <w:r>
              <w:rPr>
                <w:b/>
                <w:bCs/>
              </w:rPr>
              <w:t xml:space="preserve">Kẻ thù</w:t>
            </w:r>
          </w:p>
        </w:tc>
        <w:tc>
          <w:tcPr/>
          <w:p>
            <w:pPr>
              <w:pStyle w:val="Compact"/>
              <w:jc w:val="left"/>
            </w:pPr>
            <w:r>
              <w:t xml:space="preserve">Đế quốc Pháp và tay sai</w:t>
            </w:r>
          </w:p>
        </w:tc>
        <w:tc>
          <w:tcPr/>
          <w:p>
            <w:pPr>
              <w:pStyle w:val="Compact"/>
              <w:jc w:val="left"/>
            </w:pPr>
            <w:r>
              <w:t xml:space="preserve">Phát xít Nhật - Pháp</w:t>
            </w:r>
          </w:p>
        </w:tc>
        <w:tc>
          <w:tcPr/>
          <w:p>
            <w:pPr>
              <w:pStyle w:val="Compact"/>
              <w:jc w:val="left"/>
            </w:pPr>
            <w:r>
              <w:t xml:space="preserve">Phát xít Nhật - Pháp</w:t>
            </w:r>
          </w:p>
        </w:tc>
      </w:tr>
      <w:tr>
        <w:tc>
          <w:tcPr/>
          <w:p>
            <w:pPr>
              <w:pStyle w:val="Compact"/>
              <w:jc w:val="left"/>
            </w:pPr>
            <w:r>
              <w:rPr>
                <w:b/>
                <w:bCs/>
              </w:rPr>
              <w:t xml:space="preserve">Nhiệm vụ</w:t>
            </w:r>
          </w:p>
        </w:tc>
        <w:tc>
          <w:tcPr/>
          <w:p>
            <w:pPr>
              <w:pStyle w:val="Compact"/>
              <w:jc w:val="left"/>
            </w:pPr>
            <w:r>
              <w:t xml:space="preserve">Giải phóng dân tộc hàng đầu</w:t>
            </w:r>
          </w:p>
        </w:tc>
        <w:tc>
          <w:tcPr/>
          <w:p>
            <w:pPr>
              <w:pStyle w:val="Compact"/>
              <w:jc w:val="left"/>
            </w:pPr>
            <w:r>
              <w:t xml:space="preserve">Giải phóng dân tộc (duy trì</w:t>
            </w:r>
            <w:r>
              <w:t xml:space="preserve"> </w:t>
            </w:r>
            <w:r>
              <w:t xml:space="preserve">“đồng thời tiến”</w:t>
            </w:r>
            <w:r>
              <w:t xml:space="preserve"> </w:t>
            </w:r>
            <w:r>
              <w:t xml:space="preserve">với thổ địa)</w:t>
            </w:r>
          </w:p>
        </w:tc>
        <w:tc>
          <w:tcPr/>
          <w:p>
            <w:pPr>
              <w:pStyle w:val="Compact"/>
              <w:jc w:val="left"/>
            </w:pPr>
            <w:r>
              <w:t xml:space="preserve">Giải phóng dân tộc trên hết, khởi nghĩa là trung tâm</w:t>
            </w:r>
          </w:p>
        </w:tc>
      </w:tr>
      <w:tr>
        <w:tc>
          <w:tcPr/>
          <w:p>
            <w:pPr>
              <w:pStyle w:val="Compact"/>
              <w:jc w:val="left"/>
            </w:pPr>
            <w:r>
              <w:rPr>
                <w:b/>
                <w:bCs/>
              </w:rPr>
              <w:t xml:space="preserve">Mặt trận</w:t>
            </w:r>
          </w:p>
        </w:tc>
        <w:tc>
          <w:tcPr/>
          <w:p>
            <w:pPr>
              <w:pStyle w:val="Compact"/>
              <w:jc w:val="left"/>
            </w:pPr>
            <w:r>
              <w:t xml:space="preserve">MT Thống nhất Dân tộc Giải phóng Đông Dương</w:t>
            </w:r>
          </w:p>
        </w:tc>
        <w:tc>
          <w:tcPr/>
          <w:p>
            <w:pPr>
              <w:pStyle w:val="Compact"/>
              <w:jc w:val="left"/>
            </w:pPr>
            <w:r>
              <w:t xml:space="preserve">MT Thống nhất Dân tộc Phản đế Đông Dương</w:t>
            </w:r>
          </w:p>
        </w:tc>
        <w:tc>
          <w:tcPr/>
          <w:p>
            <w:pPr>
              <w:pStyle w:val="Compact"/>
              <w:jc w:val="left"/>
            </w:pPr>
            <w:r>
              <w:t xml:space="preserve">Việt Nam Độc lập Đồng minh (Việt Minh)</w:t>
            </w:r>
          </w:p>
        </w:tc>
      </w:tr>
      <w:tr>
        <w:tc>
          <w:tcPr/>
          <w:p>
            <w:pPr>
              <w:pStyle w:val="Compact"/>
              <w:jc w:val="left"/>
            </w:pPr>
            <w:r>
              <w:rPr>
                <w:b/>
                <w:bCs/>
              </w:rPr>
              <w:t xml:space="preserve">Phạm vi</w:t>
            </w:r>
          </w:p>
        </w:tc>
        <w:tc>
          <w:tcPr/>
          <w:p>
            <w:pPr>
              <w:pStyle w:val="Compact"/>
              <w:jc w:val="left"/>
            </w:pPr>
            <w:r>
              <w:t xml:space="preserve">Liên bang Đông Dương</w:t>
            </w:r>
          </w:p>
        </w:tc>
        <w:tc>
          <w:tcPr/>
          <w:p>
            <w:pPr>
              <w:pStyle w:val="Compact"/>
              <w:jc w:val="left"/>
            </w:pPr>
            <w:r>
              <w:t xml:space="preserve">Đông Dương</w:t>
            </w:r>
          </w:p>
        </w:tc>
        <w:tc>
          <w:tcPr/>
          <w:p>
            <w:pPr>
              <w:pStyle w:val="Compact"/>
              <w:jc w:val="left"/>
            </w:pPr>
            <w:r>
              <w:t xml:space="preserve">Từng nước riêng biệt (Việt Nam, Lào, Miên)</w:t>
            </w:r>
          </w:p>
        </w:tc>
      </w:tr>
    </w:tbl>
    <w:p>
      <w:r>
        <w:pict>
          <v:rect style="width:0;height:1.5pt" o:hralign="center" o:hrstd="t" o:hr="t"/>
        </w:pict>
      </w:r>
    </w:p>
    <w:bookmarkStart w:id="23" w:name="tiểu-kết-1939-1945"/>
    <w:p>
      <w:pPr>
        <w:pStyle w:val="Heading3"/>
      </w:pPr>
      <w:r>
        <w:t xml:space="preserve">TIỂU KẾT (1939-1945)</w:t>
      </w:r>
    </w:p>
    <w:p>
      <w:pPr>
        <w:pStyle w:val="Compact"/>
        <w:numPr>
          <w:ilvl w:val="0"/>
          <w:numId w:val="1013"/>
        </w:numPr>
      </w:pPr>
      <w:r>
        <w:rPr>
          <w:b/>
          <w:bCs/>
        </w:rPr>
        <w:t xml:space="preserve">Về nhiệm vụ Cách mạng:</w:t>
      </w:r>
      <w:r>
        <w:t xml:space="preserve"> </w:t>
      </w:r>
      <w:r>
        <w:t xml:space="preserve">Vẫn là Cách Mạng tư sản dân quyền có tính phản đế và điền địa nhưng chỉ tịch thu ruộng đất của bọn tay sai phản quốc nhằm lôi kéo một phần lực lượng trung tiểu địa chủ, tiểu tư sản,… Tháng 5/1941, Đảng điều chỉnh chiến lược cách mạng tư sản dân quyền để tập trung cho mục tiêu số một là giải phóng dân tộc.</w:t>
      </w:r>
    </w:p>
    <w:p>
      <w:pPr>
        <w:pStyle w:val="Compact"/>
        <w:numPr>
          <w:ilvl w:val="0"/>
          <w:numId w:val="1013"/>
        </w:numPr>
      </w:pPr>
      <w:r>
        <w:rPr>
          <w:b/>
          <w:bCs/>
        </w:rPr>
        <w:t xml:space="preserve">Về lực lượng Cách mạng:</w:t>
      </w:r>
      <w:r>
        <w:t xml:space="preserve"> </w:t>
      </w:r>
      <w:r>
        <w:t xml:space="preserve">So với giai đoạn trước, sức mạnh chính của CM vẫn nằm ở giai cấp vô sản nhưng lực lượng Cách Mạng lại tăng thêm một vài tầng lớp, giai cấp như trung tiểu địa chủ, tiểu tư sản, tư sản bản xứ yêu nước,… vì họ cũng bị đế quốc tước đoạt quyền lợi, cũng có chung mối thù với đế quốc với bọn tay sai phản bội.</w:t>
      </w:r>
    </w:p>
    <w:p>
      <w:pPr>
        <w:pStyle w:val="Compact"/>
        <w:numPr>
          <w:ilvl w:val="0"/>
          <w:numId w:val="1013"/>
        </w:numPr>
      </w:pPr>
      <w:r>
        <w:rPr>
          <w:b/>
          <w:bCs/>
        </w:rPr>
        <w:t xml:space="preserve">Về phạm vi giải quyết vấn đề dân tộc:</w:t>
      </w:r>
      <w:r>
        <w:t xml:space="preserve"> </w:t>
      </w:r>
      <w:r>
        <w:t xml:space="preserve">Ở hội nghị tháng 5/1941, Đảng đã xác định được phạm vi giải quyết vấn đề dân tộc hiện tại là trong khuôn khổ đất nước Việt Nam. Mỗi dân tộc trong Đông Dương có thể tự đứng lên giải phóng dân tộc khỏi thực dân Pháp và đế quốc Nhật.</w:t>
      </w:r>
    </w:p>
    <w:p>
      <w:pPr>
        <w:pStyle w:val="FirstParagraph"/>
      </w:pPr>
      <w:r>
        <w:rPr>
          <w:b/>
          <w:bCs/>
        </w:rPr>
        <w:t xml:space="preserve">Tóm lại:</w:t>
      </w:r>
      <w:r>
        <w:t xml:space="preserve"> </w:t>
      </w:r>
      <w:r>
        <w:t xml:space="preserve">*</w:t>
      </w:r>
      <w:r>
        <w:t xml:space="preserve"> </w:t>
      </w:r>
      <w:r>
        <w:rPr>
          <w:b/>
          <w:bCs/>
        </w:rPr>
        <w:t xml:space="preserve">So với 7/1936:</w:t>
      </w:r>
      <w:r>
        <w:t xml:space="preserve"> </w:t>
      </w:r>
      <w:r>
        <w:t xml:space="preserve">Chuyển từ đòi quyền dân sinh, dân chủ sang đấu tranh giành độc lập hoàn toàn.</w:t>
      </w:r>
      <w:r>
        <w:t xml:space="preserve"> </w:t>
      </w:r>
      <w:r>
        <w:t xml:space="preserve">*</w:t>
      </w:r>
      <w:r>
        <w:t xml:space="preserve"> </w:t>
      </w:r>
      <w:r>
        <w:rPr>
          <w:b/>
          <w:bCs/>
        </w:rPr>
        <w:t xml:space="preserve">Hạn chế đã khắc phục:</w:t>
      </w:r>
      <w:r>
        <w:t xml:space="preserve"> </w:t>
      </w:r>
      <w:r>
        <w:t xml:space="preserve">Khắc phục triệt để tư tưởng nhấn mạnh cách mạng điền địa (từ Luận cương 1930 và Hội nghị 7/1940), khẳng định: Nếu không giải phóng được dân tộc thì quyền lợi giai cấp vạn năm cũng không đòi lại được.</w:t>
      </w:r>
      <w:r>
        <w:t xml:space="preserve"> </w:t>
      </w:r>
      <w:r>
        <w:t xml:space="preserve">*</w:t>
      </w:r>
      <w:r>
        <w:t xml:space="preserve"> </w:t>
      </w:r>
      <w:r>
        <w:rPr>
          <w:b/>
          <w:bCs/>
        </w:rPr>
        <w:t xml:space="preserve">Giá trị:</w:t>
      </w:r>
      <w:r>
        <w:t xml:space="preserve"> </w:t>
      </w:r>
      <w:r>
        <w:t xml:space="preserve">Nhận thức của Đảng đã hoàn thiện về nhiệm vụ (giải phóng dân tộc), lực lượng (Việt Minh đoàn kết toàn dân) và phạm vi (tôn trọng quyền tự quyết từng dân tộc).</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2026-02-07T12:53:06Z</dcterms:created>
  <dcterms:modified xsi:type="dcterms:W3CDTF">2026-02-07T12:53:06Z</dcterms:modified>
</cp:coreProperties>
</file>

<file path=docProps/custom.xml><?xml version="1.0" encoding="utf-8"?>
<Properties xmlns="http://schemas.openxmlformats.org/officeDocument/2006/custom-properties" xmlns:vt="http://schemas.openxmlformats.org/officeDocument/2006/docPropsVTypes"/>
</file>