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9D" w:rsidRDefault="003945CA" w:rsidP="00394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0"/>
        <w:gridCol w:w="6085"/>
      </w:tblGrid>
      <w:tr w:rsidR="00F03E3E" w:rsidRPr="00F03E3E" w:rsidTr="00F03E3E">
        <w:tc>
          <w:tcPr>
            <w:tcW w:w="4672" w:type="dxa"/>
          </w:tcPr>
          <w:p w:rsidR="00F03E3E" w:rsidRP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E3E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proofErr w:type="spellStart"/>
            <w:r w:rsidRPr="00F03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4673" w:type="dxa"/>
          </w:tcPr>
          <w:p w:rsidR="00F03E3E" w:rsidRPr="00F03E3E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- это веб-приложение для дизайна и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, используется для создания макетов и совместной работы над проектами.</w:t>
            </w:r>
          </w:p>
        </w:tc>
      </w:tr>
      <w:tr w:rsidR="00F03E3E" w:rsidRPr="00F03E3E" w:rsidTr="00F03E3E">
        <w:tc>
          <w:tcPr>
            <w:tcW w:w="4672" w:type="dxa"/>
          </w:tcPr>
          <w:p w:rsidR="00F03E3E" w:rsidRP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</w:t>
            </w:r>
            <w:r w:rsidRPr="00F03E3E">
              <w:rPr>
                <w:rFonts w:ascii="Times New Roman" w:hAnsi="Times New Roman" w:cs="Times New Roman"/>
                <w:sz w:val="28"/>
                <w:szCs w:val="28"/>
              </w:rPr>
              <w:t xml:space="preserve"> макета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:rsidR="001C6AA3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1. Открыть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макет в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C6AA3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2. Выбрать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объект. </w:t>
            </w:r>
          </w:p>
          <w:p w:rsidR="001C6AA3" w:rsidRPr="001C6AA3" w:rsidRDefault="001C6AA3" w:rsidP="001C6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3. Нажать “Экспортировать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:rsidR="001C6AA3" w:rsidRPr="001C6AA3" w:rsidRDefault="001C6AA3" w:rsidP="001C6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4. Указать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параметры экспорта. </w:t>
            </w:r>
          </w:p>
          <w:p w:rsidR="00F03E3E" w:rsidRPr="00F03E3E" w:rsidRDefault="001C6AA3" w:rsidP="001C6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5. На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жать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"Экспорт".</w:t>
            </w:r>
          </w:p>
        </w:tc>
      </w:tr>
      <w:tr w:rsidR="00F03E3E" w:rsidRPr="00F03E3E" w:rsidTr="00F03E3E">
        <w:tc>
          <w:tcPr>
            <w:tcW w:w="4672" w:type="dxa"/>
          </w:tcPr>
          <w:p w:rsidR="00F03E3E" w:rsidRP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вкладки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F03E3E" w:rsidRPr="00F03E3E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Вкладка "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bookmarkStart w:id="0" w:name="_GoBack"/>
            <w:bookmarkEnd w:id="0"/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анализировать размеры и стили элементов в макете, полезно для разработчиков.</w:t>
            </w:r>
          </w:p>
        </w:tc>
      </w:tr>
      <w:tr w:rsidR="00F03E3E" w:rsidRPr="00F03E3E" w:rsidTr="00F03E3E">
        <w:tc>
          <w:tcPr>
            <w:tcW w:w="4672" w:type="dxa"/>
          </w:tcPr>
          <w:p w:rsid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такое шапка сайта?</w:t>
            </w:r>
          </w:p>
          <w:p w:rsidR="00F03E3E" w:rsidRP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Какой тег ему </w:t>
            </w:r>
            <w:r w:rsidR="001C6AA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:rsidR="001C6AA3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Шапка сайта - верхняя часть веб-страницы с логотипом и меню. </w:t>
            </w:r>
          </w:p>
          <w:p w:rsidR="00F03E3E" w:rsidRPr="00F03E3E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Для неё используется тег 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3E3E" w:rsidRPr="00F03E3E" w:rsidTr="00F03E3E">
        <w:tc>
          <w:tcPr>
            <w:tcW w:w="4672" w:type="dxa"/>
          </w:tcPr>
          <w:p w:rsidR="00F03E3E" w:rsidRPr="00F03E3E" w:rsidRDefault="00F03E3E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normalize</w:t>
            </w:r>
            <w:r w:rsidRPr="00F0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F03E3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:rsidR="00F03E3E" w:rsidRPr="00F03E3E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“normalize.css”</w:t>
            </w: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 используется для нормализации стилей и устранения различий между браузерами в отображении веб-страниц.</w:t>
            </w:r>
          </w:p>
        </w:tc>
      </w:tr>
      <w:tr w:rsidR="00F03E3E" w:rsidRPr="00F03E3E" w:rsidTr="00F03E3E">
        <w:tc>
          <w:tcPr>
            <w:tcW w:w="4672" w:type="dxa"/>
          </w:tcPr>
          <w:p w:rsidR="00F03E3E" w:rsidRPr="007B3A84" w:rsidRDefault="007B3A84" w:rsidP="003945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normalize</w:t>
            </w:r>
            <w:r w:rsidRPr="00F0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73" w:type="dxa"/>
          </w:tcPr>
          <w:p w:rsidR="00F03E3E" w:rsidRPr="00F03E3E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1C6AA3">
                <w:rPr>
                  <w:rFonts w:ascii="Times New Roman" w:hAnsi="Times New Roman" w:cs="Times New Roman"/>
                  <w:sz w:val="28"/>
                  <w:szCs w:val="28"/>
                </w:rPr>
                <w:t>Normalize.css: Make browsers render all elements mor</w:t>
              </w:r>
              <w:r w:rsidRPr="001C6AA3">
                <w:rPr>
                  <w:rFonts w:ascii="Times New Roman" w:hAnsi="Times New Roman" w:cs="Times New Roman"/>
                  <w:sz w:val="28"/>
                  <w:szCs w:val="28"/>
                </w:rPr>
                <w:t>e</w:t>
              </w:r>
              <w:r w:rsidRPr="001C6AA3">
                <w:rPr>
                  <w:rFonts w:ascii="Times New Roman" w:hAnsi="Times New Roman" w:cs="Times New Roman"/>
                  <w:sz w:val="28"/>
                  <w:szCs w:val="28"/>
                </w:rPr>
                <w:t xml:space="preserve"> consistently. (necolas.github.io)</w:t>
              </w:r>
            </w:hyperlink>
          </w:p>
        </w:tc>
      </w:tr>
      <w:tr w:rsidR="00F03E3E" w:rsidRPr="001C6AA3" w:rsidTr="00F03E3E">
        <w:tc>
          <w:tcPr>
            <w:tcW w:w="4672" w:type="dxa"/>
          </w:tcPr>
          <w:p w:rsidR="00F03E3E" w:rsidRPr="00F03E3E" w:rsidRDefault="007B3A84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normalize</w:t>
            </w:r>
            <w:r w:rsidRPr="00F0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F03E3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:rsidR="00F03E3E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&lt;link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="stylesheet" type="text/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="путь_к_файлу/normalize.css"&gt;</w:t>
            </w:r>
          </w:p>
        </w:tc>
      </w:tr>
      <w:tr w:rsidR="00F03E3E" w:rsidRPr="001C6AA3" w:rsidTr="00F03E3E">
        <w:tc>
          <w:tcPr>
            <w:tcW w:w="4672" w:type="dxa"/>
          </w:tcPr>
          <w:p w:rsidR="00F03E3E" w:rsidRPr="007B3A84" w:rsidRDefault="007B3A84" w:rsidP="003945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4673" w:type="dxa"/>
          </w:tcPr>
          <w:p w:rsidR="001C6AA3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&lt;link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 xml:space="preserve">="stylesheet" 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="https://fonts.googleapis.com/</w:t>
            </w:r>
            <w:proofErr w:type="spellStart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03E3E" w:rsidRPr="001C6AA3" w:rsidRDefault="001C6AA3" w:rsidP="0039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AA3">
              <w:rPr>
                <w:rFonts w:ascii="Times New Roman" w:hAnsi="Times New Roman" w:cs="Times New Roman"/>
                <w:sz w:val="28"/>
                <w:szCs w:val="28"/>
              </w:rPr>
              <w:t>family=Roboto:400,400i,700,700i&amp;display=swap"&gt;</w:t>
            </w:r>
          </w:p>
        </w:tc>
      </w:tr>
    </w:tbl>
    <w:p w:rsidR="003945CA" w:rsidRPr="001C6AA3" w:rsidRDefault="003945CA" w:rsidP="00394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945CA" w:rsidRPr="001C6AA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88" w:rsidRDefault="00B83C88" w:rsidP="003945CA">
      <w:pPr>
        <w:spacing w:after="0" w:line="240" w:lineRule="auto"/>
      </w:pPr>
      <w:r>
        <w:separator/>
      </w:r>
    </w:p>
  </w:endnote>
  <w:endnote w:type="continuationSeparator" w:id="0">
    <w:p w:rsidR="00B83C88" w:rsidRDefault="00B83C88" w:rsidP="0039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88" w:rsidRDefault="00B83C88" w:rsidP="003945CA">
      <w:pPr>
        <w:spacing w:after="0" w:line="240" w:lineRule="auto"/>
      </w:pPr>
      <w:r>
        <w:separator/>
      </w:r>
    </w:p>
  </w:footnote>
  <w:footnote w:type="continuationSeparator" w:id="0">
    <w:p w:rsidR="00B83C88" w:rsidRDefault="00B83C88" w:rsidP="0039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5CA" w:rsidRPr="003945CA" w:rsidRDefault="003945CA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Яковенко Мария, ИС-21-2, 24.09.2023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CA"/>
    <w:rsid w:val="001C6AA3"/>
    <w:rsid w:val="003945CA"/>
    <w:rsid w:val="00680F9D"/>
    <w:rsid w:val="007B3A84"/>
    <w:rsid w:val="00B83C88"/>
    <w:rsid w:val="00F0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A570"/>
  <w15:chartTrackingRefBased/>
  <w15:docId w15:val="{97CE581B-2A9B-40FF-BAA5-2F93C144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5CA"/>
  </w:style>
  <w:style w:type="paragraph" w:styleId="a5">
    <w:name w:val="footer"/>
    <w:basedOn w:val="a"/>
    <w:link w:val="a6"/>
    <w:uiPriority w:val="99"/>
    <w:unhideWhenUsed/>
    <w:rsid w:val="0039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5CA"/>
  </w:style>
  <w:style w:type="table" w:styleId="a7">
    <w:name w:val="Table Grid"/>
    <w:basedOn w:val="a1"/>
    <w:uiPriority w:val="39"/>
    <w:rsid w:val="00F0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C6AA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C6AA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6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3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7382929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1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9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3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71E9-BE3C-489D-A88A-37738758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2023-09-24T17:01:00Z</dcterms:created>
  <dcterms:modified xsi:type="dcterms:W3CDTF">2023-09-24T17:49:00Z</dcterms:modified>
</cp:coreProperties>
</file>