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2174"/>
        <w:gridCol w:w="236"/>
        <w:gridCol w:w="1701"/>
        <w:gridCol w:w="1276"/>
        <w:gridCol w:w="1553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F75FAB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F75FAB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F75FAB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F75FAB">
              <w:rPr>
                <w:lang w:val="en-US"/>
              </w:rPr>
              <w:t>NotAcceptPolicy_Negative</w:t>
            </w:r>
            <w:proofErr w:type="spellEnd"/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F75FAB" w:rsidTr="00F75FAB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accept Private Policy in registration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F75FAB" w:rsidTr="00F75FAB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not agreed Private Policy, but all fields are full valid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F75FAB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F75FAB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F75FA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F75FAB" w:rsidRPr="00965C12" w:rsidTr="00F75FA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FAB" w:rsidRDefault="00F75FAB" w:rsidP="00F75F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 data in fields and click “Continue”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</w:t>
            </w:r>
            <w:bookmarkStart w:id="0" w:name="_GoBack"/>
            <w:bookmarkEnd w:id="0"/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F75FAB" w:rsidRDefault="00F75FAB" w:rsidP="00F75FA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D35D1D">
              <w:rPr>
                <w:lang w:val="en-US"/>
              </w:rPr>
              <w:t xml:space="preserve"> Warning</w:t>
            </w:r>
            <w:proofErr w:type="gramEnd"/>
            <w:r w:rsidRPr="00D35D1D">
              <w:rPr>
                <w:lang w:val="en-US"/>
              </w:rPr>
              <w:t>: You must agree to the Privacy Policy!</w:t>
            </w:r>
            <w:r>
              <w:rPr>
                <w:lang w:val="en-US"/>
              </w:rPr>
              <w:t>”;</w:t>
            </w:r>
          </w:p>
          <w:p w:rsidR="00F75FAB" w:rsidRDefault="00F75FAB" w:rsidP="00F75FA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FAB" w:rsidRDefault="00F75FAB" w:rsidP="00F75F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data\ValidAccounts.txt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AB" w:rsidRDefault="00F75FAB" w:rsidP="00F75FAB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65C12"/>
    <w:rsid w:val="009D303D"/>
    <w:rsid w:val="00AB3C6F"/>
    <w:rsid w:val="00C10343"/>
    <w:rsid w:val="00D35D1D"/>
    <w:rsid w:val="00E26A0B"/>
    <w:rsid w:val="00F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C097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2020-12-23T08:47:00Z</dcterms:modified>
</cp:coreProperties>
</file>