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160" w:line="254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Московский Авиационный Институт</w:t>
      </w:r>
    </w:p>
    <w:p>
      <w:pPr>
        <w:suppressAutoHyphens w:val="true"/>
        <w:spacing w:before="0" w:after="160" w:line="254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Национальный Исследовательский Университет)</w:t>
      </w:r>
    </w:p>
    <w:p>
      <w:pPr>
        <w:suppressAutoHyphens w:val="true"/>
        <w:spacing w:before="0" w:after="160" w:line="254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Факультет информационных технологий и прикладной математики</w:t>
      </w:r>
    </w:p>
    <w:p>
      <w:pPr>
        <w:suppressAutoHyphens w:val="true"/>
        <w:spacing w:before="0" w:after="160" w:line="254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вычислительной математики и программирования</w:t>
      </w:r>
    </w:p>
    <w:p>
      <w:pPr>
        <w:suppressAutoHyphens w:val="true"/>
        <w:spacing w:before="0" w:after="160" w:line="254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uppressAutoHyphens w:val="true"/>
        <w:spacing w:before="0" w:after="160" w:line="254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uppressAutoHyphens w:val="true"/>
        <w:spacing w:before="0" w:after="160" w:line="254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uppressAutoHyphens w:val="true"/>
        <w:spacing w:before="0" w:after="160" w:line="254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0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 курсу </w:t>
      </w:r>
    </w:p>
    <w:p>
      <w:pPr>
        <w:suppressAutoHyphens w:val="true"/>
        <w:spacing w:before="0" w:after="160" w:line="254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Машинное обучение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uppressAutoHyphens w:val="true"/>
        <w:spacing w:before="0" w:after="160" w:line="254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160" w:line="254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Data Mining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 исследование данных</w:t>
      </w:r>
    </w:p>
    <w:p>
      <w:pPr>
        <w:suppressAutoHyphens w:val="true"/>
        <w:spacing w:before="0" w:after="160" w:line="254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uppressAutoHyphens w:val="true"/>
        <w:spacing w:before="0" w:after="160" w:line="254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Студент: Якушкина Мария Константиновна</w:t>
      </w:r>
    </w:p>
    <w:p>
      <w:pPr>
        <w:suppressAutoHyphens w:val="true"/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Группа: М80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7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Б-19</w:t>
      </w:r>
    </w:p>
    <w:p>
      <w:pPr>
        <w:suppressAutoHyphens w:val="true"/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Дата: 28.10.2022</w:t>
      </w:r>
    </w:p>
    <w:p>
      <w:pPr>
        <w:suppressAutoHyphens w:val="true"/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Оценка: ___________</w:t>
      </w:r>
    </w:p>
    <w:p>
      <w:pPr>
        <w:suppressAutoHyphens w:val="true"/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Подпись: ___________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Москва, 2022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160" w:line="256"/>
        <w:ind w:right="0" w:left="720" w:hanging="36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Постановка задачи</w:t>
      </w:r>
    </w:p>
    <w:p>
      <w:pPr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Найти набор данных и провести исследовательский анализ. Подготовить отчет с результатами исследования.</w:t>
      </w:r>
    </w:p>
    <w:p>
      <w:pPr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"/>
        </w:numPr>
        <w:spacing w:before="0" w:after="160" w:line="256"/>
        <w:ind w:right="0" w:left="720" w:hanging="36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Описание датасета</w:t>
      </w:r>
    </w:p>
    <w:p>
      <w:pPr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Имеется датасет с информацией о пациентах США. Нужно выявить пациентов подверженных инсульту</w:t>
      </w:r>
    </w:p>
    <w:p>
      <w:pPr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Имеем следующие сведения об опрошенных людях:</w:t>
      </w:r>
    </w:p>
    <w:p>
      <w:pPr>
        <w:spacing w:before="0" w:after="0" w:line="2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gender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</w:t>
      </w:r>
    </w:p>
    <w:p>
      <w:pPr>
        <w:spacing w:before="0" w:after="0" w:line="2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age - возраст</w:t>
      </w:r>
    </w:p>
    <w:p>
      <w:pPr>
        <w:spacing w:before="0" w:after="0" w:line="2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hypertension - наличие гипертонии</w:t>
      </w:r>
    </w:p>
    <w:p>
      <w:pPr>
        <w:spacing w:before="0" w:after="0" w:line="2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heart_disease - наличие заболеваний сердца</w:t>
      </w:r>
    </w:p>
    <w:p>
      <w:pPr>
        <w:spacing w:before="0" w:after="0" w:line="2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ever_married - состоял ли в браке</w:t>
      </w:r>
    </w:p>
    <w:p>
      <w:pPr>
        <w:spacing w:before="0" w:after="0" w:line="2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work_type - тип работы</w:t>
      </w:r>
    </w:p>
    <w:p>
      <w:pPr>
        <w:spacing w:before="0" w:after="0" w:line="2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Residence_type - местность проживания</w:t>
      </w:r>
    </w:p>
    <w:p>
      <w:pPr>
        <w:spacing w:before="0" w:after="0" w:line="2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avg_glucose_level - средний уровень глюкозы</w:t>
      </w:r>
    </w:p>
    <w:p>
      <w:pPr>
        <w:spacing w:before="0" w:after="0" w:line="2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bmi - индекс массы тела</w:t>
      </w:r>
    </w:p>
    <w:p>
      <w:pPr>
        <w:spacing w:before="0" w:after="0" w:line="2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smoking_status - употребление табака</w:t>
      </w:r>
    </w:p>
    <w:p>
      <w:pPr>
        <w:spacing w:before="0" w:after="0" w:line="2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stroke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Таргет, был ли инсульт у пациента</w:t>
      </w:r>
    </w:p>
    <w:p>
      <w:pPr>
        <w:spacing w:before="0" w:after="0" w:line="2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Ссылка на датасет: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https://www.kaggle.com/datasets/jillanisofttech/brain-stroke-dataset</w:t>
        </w:r>
      </w:hyperlink>
    </w:p>
    <w:p>
      <w:pPr>
        <w:spacing w:before="0" w:after="0" w:line="2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Датасет не содержит пропусков, можно приступать к анализу.</w:t>
      </w:r>
    </w:p>
    <w:p>
      <w:pPr>
        <w:spacing w:before="0" w:after="0" w:line="2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3"/>
        </w:numPr>
        <w:spacing w:before="0" w:after="160" w:line="256"/>
        <w:ind w:right="0" w:left="720" w:hanging="36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Количественные признаки</w: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310" w:dyaOrig="3649">
          <v:rect xmlns:o="urn:schemas-microsoft-com:office:office" xmlns:v="urn:schemas-microsoft-com:vml" id="rectole0000000000" style="width:415.500000pt;height:182.4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1"/>
        </w:object>
      </w: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Количественные признаки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возраст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среднее кровяное давление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ИМТ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 графиков видно, что шанс получить инсульт зависит от возраста: до 40 лет инсульт пациентов является единичныи случаями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 среднего же уровня глюкозы и индекса массы тела закономерностей не видно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7"/>
        </w:numPr>
        <w:spacing w:before="0" w:after="160" w:line="256"/>
        <w:ind w:right="0" w:left="720" w:hanging="36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Категориальные признаки</w:t>
      </w:r>
    </w:p>
    <w:p>
      <w:pPr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Большая часть имеющихся признаков - категориальные. Посмотрим на их распределения.</w: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310" w:dyaOrig="8599">
          <v:rect xmlns:o="urn:schemas-microsoft-com:office:office" xmlns:v="urn:schemas-microsoft-com:vml" id="rectole0000000001" style="width:415.500000pt;height:429.9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3"/>
        </w:objec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 полученных графиков видно, что: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гипертонией страдают 10% отпрошенных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заболеваниями сердца 94%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браке состояло 2/3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больше половины работают в частном бизнесе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распределение жилья в городской и сельской местности отличаются на 2%</w:t>
      </w: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2"/>
        </w:numPr>
        <w:spacing w:before="0" w:after="160" w:line="256"/>
        <w:ind w:right="0" w:left="720" w:hanging="36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Таргет</w:t>
      </w:r>
    </w:p>
    <w:p>
      <w:pPr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Посмотрим на распределение таргета.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809" w:dyaOrig="3420">
          <v:rect xmlns:o="urn:schemas-microsoft-com:office:office" xmlns:v="urn:schemas-microsoft-com:vml" id="rectole0000000002" style="width:190.450000pt;height:171.0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5"/>
        </w:object>
      </w: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Классы очень несбалансированные. Имеем соотношение 95/15. Это нужно будет учитывать в дальнейшем.</w:t>
      </w:r>
    </w:p>
    <w:p>
      <w:pPr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Посмотрим на корреляционную матрицу. </w: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310" w:dyaOrig="6809">
          <v:rect xmlns:o="urn:schemas-microsoft-com:office:office" xmlns:v="urn:schemas-microsoft-com:vml" id="rectole0000000003" style="width:415.500000pt;height:340.4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7"/>
        </w:objec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Возраст сильно коррелирует с остальными параметрами, что логично. Из этих параметров больше всего коррелирует ИМТ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Таргет тоже довольно сильно коррелирует с возрастом, но не с ИМТ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Таргет также коррелирует от гипортенией и заболеваниями сердца. Гипортения и заболевания сердца тоже коррелируют между собой, что означает, что болеющим одной из болезней хорошо бы провериться на остальные</w:t>
      </w:r>
    </w:p>
    <w:p>
      <w:pPr>
        <w:numPr>
          <w:ilvl w:val="0"/>
          <w:numId w:val="30"/>
        </w:numPr>
        <w:spacing w:before="0" w:after="160" w:line="256"/>
        <w:ind w:right="0" w:left="720" w:hanging="36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Вывод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данной лабораторной работе я провела полное исследование медицинского датасета. Также изучила все имеющиеся признаки, чтобы понять, с чем вообще имею дело. Попутно я находила различные инсайты в данных, которые, возможно, пригодятся в дальнейшем. Я попрактиковалась в работе с таблицами и в визуализации.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 убедилась, что целевая переменная зависит от имеющихся признаков. Следовательно, у нас есть все шансы получить хорошую модель.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8">
    <w:abstractNumId w:val="30"/>
  </w:num>
  <w:num w:numId="10">
    <w:abstractNumId w:val="24"/>
  </w:num>
  <w:num w:numId="13">
    <w:abstractNumId w:val="18"/>
  </w:num>
  <w:num w:numId="17">
    <w:abstractNumId w:val="12"/>
  </w:num>
  <w:num w:numId="22">
    <w:abstractNumId w:val="6"/>
  </w:num>
  <w:num w:numId="3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embeddings/oleObject3.bin" Id="docRId7" Type="http://schemas.openxmlformats.org/officeDocument/2006/relationships/oleObject" /><Relationship TargetMode="External" Target="https://www.kaggle.com/datasets/jillanisofttech/brain-stroke-dataset" Id="docRId0" Type="http://schemas.openxmlformats.org/officeDocument/2006/relationships/hyperlink" /><Relationship Target="styles.xml" Id="docRId10" Type="http://schemas.openxmlformats.org/officeDocument/2006/relationships/styles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media/image3.wmf" Id="docRId8" Type="http://schemas.openxmlformats.org/officeDocument/2006/relationships/image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Relationship Target="numbering.xml" Id="docRId9" Type="http://schemas.openxmlformats.org/officeDocument/2006/relationships/numbering" /></Relationships>
</file>