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9.jpg" ContentType="image/jpeg"/>
  <Override PartName="/word/media/rId63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88.jpg" ContentType="image/jpeg"/>
  <Override PartName="/word/media/rId92.jpg" ContentType="image/jpeg"/>
  <Override PartName="/word/media/rId97.jpg" ContentType="image/jpeg"/>
  <Override PartName="/word/media/rId26.jpg" ContentType="image/jpeg"/>
  <Override PartName="/word/media/rId101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Кузьмина Мария 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7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mkdir создаем директорию для создания файлов лабораторной работы, переходим в созданный каталог(рис. 1):</w:t>
      </w:r>
    </w:p>
    <w:bookmarkStart w:id="25" w:name="fig:001"/>
    <w:p>
      <w:pPr>
        <w:pStyle w:val="CaptionedFigure"/>
      </w:pPr>
      <w:r>
        <w:drawing>
          <wp:inline>
            <wp:extent cx="5334000" cy="537182"/>
            <wp:effectExtent b="0" l="0" r="0" t="0"/>
            <wp:docPr descr="Рис. 1: снимок экрана" title="" id="23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6/report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снимок экрана</w:t>
      </w:r>
    </w:p>
    <w:bookmarkEnd w:id="25"/>
    <w:p>
      <w:pPr>
        <w:pStyle w:val="BodyText"/>
      </w:pPr>
      <w:r>
        <w:t xml:space="preserve">С помощью утилиты touch создаем файл lab6-1.asm, копируем в текущий каталог файл in_out.asm и открываем созданный файл; вставляем в него программу вывода значения регистра eax (рис. 2):</w:t>
      </w:r>
    </w:p>
    <w:bookmarkStart w:id="29" w:name="fig:002"/>
    <w:p>
      <w:pPr>
        <w:pStyle w:val="CaptionedFigure"/>
      </w:pPr>
      <w:r>
        <w:drawing>
          <wp:inline>
            <wp:extent cx="5334000" cy="2983724"/>
            <wp:effectExtent b="0" l="0" r="0" t="0"/>
            <wp:docPr descr="Рис. 2: снимок экрана" title="" id="27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6/report/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3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снимок экрана</w:t>
      </w:r>
    </w:p>
    <w:bookmarkEnd w:id="29"/>
    <w:p>
      <w:pPr>
        <w:pStyle w:val="BodyText"/>
      </w:pPr>
      <w:r>
        <w:t xml:space="preserve">Сохраняем исполняемый файл программы и запускаем его (рис. 3):</w:t>
      </w:r>
    </w:p>
    <w:bookmarkStart w:id="30" w:name="fig:02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снимок экрана</w:t>
            </w:r>
          </w:p>
        </w:tc>
      </w:tr>
    </w:tbl>
    <w:p>
      <w:pPr>
        <w:pStyle w:val="ImageCaption"/>
      </w:pPr>
      <w:r>
        <w:t xml:space="preserve">Рис. 3: снимок экрана</w:t>
      </w:r>
    </w:p>
    <w:bookmarkEnd w:id="30"/>
    <w:p>
      <w:pPr>
        <w:pStyle w:val="BodyText"/>
      </w:pPr>
      <w:r>
        <w:t xml:space="preserve">Изменяем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 (рис. 4):</w:t>
      </w:r>
    </w:p>
    <w:bookmarkStart w:id="34" w:name="fig:003"/>
    <w:p>
      <w:pPr>
        <w:pStyle w:val="CaptionedFigure"/>
      </w:pPr>
      <w:r>
        <w:drawing>
          <wp:inline>
            <wp:extent cx="5334000" cy="2983724"/>
            <wp:effectExtent b="0" l="0" r="0" t="0"/>
            <wp:docPr descr="Рис. 4: снимок экрана" title="" id="32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6/report/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3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снимок экрана</w:t>
      </w:r>
    </w:p>
    <w:bookmarkEnd w:id="34"/>
    <w:p>
      <w:pPr>
        <w:pStyle w:val="BodyText"/>
      </w:pPr>
      <w:r>
        <w:t xml:space="preserve">Создаем новый исполняемый файл программы и запускаем его. При исполнении программы мы не получаем число 10. В данном случае выводится символ с кодом 10. Пользуясь таблицей ASCII определяем, что 10 соответствует символу перевода строки. (рис. 5):</w:t>
      </w:r>
    </w:p>
    <w:bookmarkStart w:id="38" w:name="fig:004"/>
    <w:p>
      <w:pPr>
        <w:pStyle w:val="CaptionedFigure"/>
      </w:pPr>
      <w:r>
        <w:drawing>
          <wp:inline>
            <wp:extent cx="5334000" cy="901239"/>
            <wp:effectExtent b="0" l="0" r="0" t="0"/>
            <wp:docPr descr="Рис. 5: снимок экрана" title="" id="36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6/report/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снимок экрана</w:t>
      </w:r>
    </w:p>
    <w:bookmarkEnd w:id="38"/>
    <w:p>
      <w:pPr>
        <w:pStyle w:val="BodyText"/>
      </w:pPr>
      <w:r>
        <w:t xml:space="preserve">С помощью touch создаем новый файл lab6-2.asm, открываем mousepad и вводим текст программы для вывода значения регистра eax (рис. 6):</w:t>
      </w:r>
    </w:p>
    <w:bookmarkStart w:id="42" w:name="fig:005"/>
    <w:p>
      <w:pPr>
        <w:pStyle w:val="CaptionedFigure"/>
      </w:pPr>
      <w:r>
        <w:drawing>
          <wp:inline>
            <wp:extent cx="5334000" cy="407226"/>
            <wp:effectExtent b="0" l="0" r="0" t="0"/>
            <wp:docPr descr="Рис. 6: снимок экрана" title="" id="40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6/report/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снимок экрана</w:t>
      </w:r>
    </w:p>
    <w:bookmarkEnd w:id="42"/>
    <w:p>
      <w:pPr>
        <w:pStyle w:val="BodyText"/>
      </w:pPr>
      <w:r>
        <w:t xml:space="preserve">(рис. 7):</w:t>
      </w:r>
    </w:p>
    <w:bookmarkStart w:id="46" w:name="fig:006"/>
    <w:p>
      <w:pPr>
        <w:pStyle w:val="CaptionedFigure"/>
      </w:pPr>
      <w:r>
        <w:drawing>
          <wp:inline>
            <wp:extent cx="5334000" cy="2115629"/>
            <wp:effectExtent b="0" l="0" r="0" t="0"/>
            <wp:docPr descr="Рис. 7: снимок экрана" title="" id="44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6/report/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снимок экрана</w:t>
      </w:r>
    </w:p>
    <w:bookmarkEnd w:id="46"/>
    <w:p>
      <w:pPr>
        <w:pStyle w:val="BodyText"/>
      </w:pPr>
      <w:r>
        <w:t xml:space="preserve">Создаем и запускаем исполняемый файл lab6-2. На выxоде получаем число 106, потому что программа позволяет вывести число. (рис. 8):</w:t>
      </w:r>
    </w:p>
    <w:bookmarkStart w:id="50" w:name="fig:007"/>
    <w:p>
      <w:pPr>
        <w:pStyle w:val="CaptionedFigure"/>
      </w:pPr>
      <w:r>
        <w:drawing>
          <wp:inline>
            <wp:extent cx="5334000" cy="608089"/>
            <wp:effectExtent b="0" l="0" r="0" t="0"/>
            <wp:docPr descr="Рис. 8: снимок экрана" title="" id="48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6/report/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снимок экрана</w:t>
      </w:r>
    </w:p>
    <w:bookmarkEnd w:id="50"/>
    <w:p>
      <w:pPr>
        <w:pStyle w:val="BodyText"/>
      </w:pPr>
      <w:r>
        <w:t xml:space="preserve">Заменяем в тексте программы файла lab6-2.asm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 (рис. 9):</w:t>
      </w:r>
    </w:p>
    <w:bookmarkStart w:id="54" w:name="fig:008"/>
    <w:p>
      <w:pPr>
        <w:pStyle w:val="CaptionedFigure"/>
      </w:pPr>
      <w:r>
        <w:drawing>
          <wp:inline>
            <wp:extent cx="5334000" cy="1700791"/>
            <wp:effectExtent b="0" l="0" r="0" t="0"/>
            <wp:docPr descr="Рис. 9: снимок экрана" title="" id="52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6/report/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снимок экрана</w:t>
      </w:r>
    </w:p>
    <w:bookmarkEnd w:id="54"/>
    <w:p>
      <w:pPr>
        <w:pStyle w:val="BodyText"/>
      </w:pPr>
      <w:r>
        <w:t xml:space="preserve">Создаем и запускаем новый исполняемый файл. Программа складывает непосредственно сами числа, поэтому вывод 10.</w:t>
      </w:r>
    </w:p>
    <w:p>
      <w:pPr>
        <w:pStyle w:val="BodyText"/>
      </w:pPr>
      <w:r>
        <w:t xml:space="preserve">(рис. 10):</w:t>
      </w:r>
    </w:p>
    <w:bookmarkStart w:id="58" w:name="fig:009"/>
    <w:p>
      <w:pPr>
        <w:pStyle w:val="CaptionedFigure"/>
      </w:pPr>
      <w:r>
        <w:drawing>
          <wp:inline>
            <wp:extent cx="5334000" cy="681640"/>
            <wp:effectExtent b="0" l="0" r="0" t="0"/>
            <wp:docPr descr="Рис. 10: снимок экрана" title="" id="56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6/report/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снимок экрана</w:t>
      </w:r>
    </w:p>
    <w:bookmarkEnd w:id="58"/>
    <w:p>
      <w:pPr>
        <w:pStyle w:val="BodyText"/>
      </w:pPr>
      <w:r>
        <w:t xml:space="preserve">Заменяем в тексте программы функцию iprintLF на iprint (рис. 11):</w:t>
      </w:r>
    </w:p>
    <w:bookmarkStart w:id="62" w:name="fig:010"/>
    <w:p>
      <w:pPr>
        <w:pStyle w:val="CaptionedFigure"/>
      </w:pPr>
      <w:r>
        <w:drawing>
          <wp:inline>
            <wp:extent cx="5334000" cy="1700791"/>
            <wp:effectExtent b="0" l="0" r="0" t="0"/>
            <wp:docPr descr="Рис. 11: снимок экрана" title="" id="60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6/report/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снимок экрана</w:t>
      </w:r>
    </w:p>
    <w:bookmarkEnd w:id="62"/>
    <w:p>
      <w:pPr>
        <w:pStyle w:val="BodyText"/>
      </w:pPr>
      <w:r>
        <w:t xml:space="preserve">Создаем и запускаем новый исполняемый файл. Вывод изменился, потому что iprintLF добавил перенос строки, а iprint нет. (рис. 12):</w:t>
      </w:r>
    </w:p>
    <w:bookmarkStart w:id="66" w:name="fig:011"/>
    <w:p>
      <w:pPr>
        <w:pStyle w:val="CaptionedFigure"/>
      </w:pPr>
      <w:r>
        <w:drawing>
          <wp:inline>
            <wp:extent cx="5334000" cy="608843"/>
            <wp:effectExtent b="0" l="0" r="0" t="0"/>
            <wp:docPr descr="Рис. 12: снимок экрана" title="" id="64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6/report/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снимок экрана</w:t>
      </w:r>
    </w:p>
    <w:bookmarkEnd w:id="66"/>
    <w:bookmarkEnd w:id="67"/>
    <w:bookmarkStart w:id="96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Создаем файл lab6-3.asm с помощью touch (рис. 13):</w:t>
      </w:r>
    </w:p>
    <w:bookmarkStart w:id="71" w:name="fig:012"/>
    <w:p>
      <w:pPr>
        <w:pStyle w:val="CaptionedFigure"/>
      </w:pPr>
      <w:r>
        <w:drawing>
          <wp:inline>
            <wp:extent cx="5334000" cy="191918"/>
            <wp:effectExtent b="0" l="0" r="0" t="0"/>
            <wp:docPr descr="Рис. 13: снимок экрана" title="" id="69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6/report/image/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снимок экрана</w:t>
      </w:r>
    </w:p>
    <w:bookmarkEnd w:id="71"/>
    <w:p>
      <w:pPr>
        <w:pStyle w:val="BodyText"/>
      </w:pPr>
      <w:r>
        <w:t xml:space="preserve">Вводим в созданный файл текст программы для вычисления значения данного выражения (рис. 14):</w:t>
      </w:r>
    </w:p>
    <w:bookmarkStart w:id="75" w:name="fig:013"/>
    <w:p>
      <w:pPr>
        <w:pStyle w:val="CaptionedFigure"/>
      </w:pPr>
      <w:r>
        <w:drawing>
          <wp:inline>
            <wp:extent cx="5334000" cy="3189811"/>
            <wp:effectExtent b="0" l="0" r="0" t="0"/>
            <wp:docPr descr="Рис. 14: снимок экрана" title="" id="73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6/report/image/13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9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снимок экрана</w:t>
      </w:r>
    </w:p>
    <w:bookmarkEnd w:id="75"/>
    <w:p>
      <w:pPr>
        <w:pStyle w:val="BodyText"/>
      </w:pPr>
      <w:r>
        <w:t xml:space="preserve">Создаем и запускаем файл (рис. 15):</w:t>
      </w:r>
    </w:p>
    <w:bookmarkStart w:id="79" w:name="fig:014"/>
    <w:p>
      <w:pPr>
        <w:pStyle w:val="CaptionedFigure"/>
      </w:pPr>
      <w:r>
        <w:drawing>
          <wp:inline>
            <wp:extent cx="5334000" cy="906647"/>
            <wp:effectExtent b="0" l="0" r="0" t="0"/>
            <wp:docPr descr="Рис. 15: снимок экрана" title="" id="77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6/report/image/14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снимок экрана</w:t>
      </w:r>
    </w:p>
    <w:bookmarkEnd w:id="79"/>
    <w:p>
      <w:pPr>
        <w:pStyle w:val="BodyText"/>
      </w:pPr>
      <w:r>
        <w:t xml:space="preserve">Изменяем текст, чтобы программа вычисляла значение нового выражения (4 * 6 + 2)/5 (рис. 16):</w:t>
      </w:r>
    </w:p>
    <w:bookmarkStart w:id="83" w:name="fig:015"/>
    <w:p>
      <w:pPr>
        <w:pStyle w:val="CaptionedFigure"/>
      </w:pPr>
      <w:r>
        <w:drawing>
          <wp:inline>
            <wp:extent cx="5334000" cy="1560242"/>
            <wp:effectExtent b="0" l="0" r="0" t="0"/>
            <wp:docPr descr="Рис. 16: снимок экрана" title="" id="81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6/report/image/15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0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снимок экрана</w:t>
      </w:r>
    </w:p>
    <w:bookmarkEnd w:id="83"/>
    <w:p>
      <w:pPr>
        <w:pStyle w:val="SourceCode"/>
      </w:pPr>
      <w:r>
        <w:rPr>
          <w:rStyle w:val="VerbatimChar"/>
        </w:rPr>
        <w:t xml:space="preserve">%include 'in_out.asm' ; подключение внешнего файла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div: DB 'Результат: ',0</w:t>
      </w:r>
      <w:r>
        <w:br/>
      </w:r>
      <w:r>
        <w:rPr>
          <w:rStyle w:val="VerbatimChar"/>
        </w:rPr>
        <w:t xml:space="preserve">rem: DB 'Остаток от деления: 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 Вычисление выражения</w:t>
      </w:r>
      <w:r>
        <w:br/>
      </w:r>
      <w:r>
        <w:rPr>
          <w:rStyle w:val="VerbatimChar"/>
        </w:rPr>
        <w:t xml:space="preserve">mov eax,4 ; EAX=4</w:t>
      </w:r>
      <w:r>
        <w:br/>
      </w:r>
      <w:r>
        <w:rPr>
          <w:rStyle w:val="VerbatimChar"/>
        </w:rPr>
        <w:t xml:space="preserve">mov ebx,6 ; EBX=6</w:t>
      </w:r>
      <w:r>
        <w:br/>
      </w:r>
      <w:r>
        <w:rPr>
          <w:rStyle w:val="VerbatimChar"/>
        </w:rPr>
        <w:t xml:space="preserve">mul ebx ; EAX=EAX*EBX</w:t>
      </w:r>
      <w:r>
        <w:br/>
      </w:r>
      <w:r>
        <w:rPr>
          <w:rStyle w:val="VerbatimChar"/>
        </w:rPr>
        <w:t xml:space="preserve">add eax,2 ; EAX=EAX+2</w:t>
      </w:r>
      <w:r>
        <w:br/>
      </w:r>
      <w:r>
        <w:rPr>
          <w:rStyle w:val="VerbatimChar"/>
        </w:rPr>
        <w:t xml:space="preserve">xor edx,edx ; обнуляем EDX для корректной работы div</w:t>
      </w:r>
      <w:r>
        <w:br/>
      </w:r>
      <w:r>
        <w:rPr>
          <w:rStyle w:val="VerbatimChar"/>
        </w:rPr>
        <w:t xml:space="preserve">mov ebx,5 ; EBX=5</w:t>
      </w:r>
      <w:r>
        <w:br/>
      </w:r>
      <w:r>
        <w:rPr>
          <w:rStyle w:val="VerbatimChar"/>
        </w:rPr>
        <w:t xml:space="preserve">div ebx ; EAX=EAX/5, EDX=остаток от деления</w:t>
      </w:r>
      <w:r>
        <w:br/>
      </w:r>
      <w:r>
        <w:rPr>
          <w:rStyle w:val="VerbatimChar"/>
        </w:rPr>
        <w:t xml:space="preserve">mov edi,eax ; запись результата вычисления в 'edi'</w:t>
      </w:r>
      <w:r>
        <w:br/>
      </w:r>
      <w:r>
        <w:rPr>
          <w:rStyle w:val="VerbatimChar"/>
        </w:rPr>
        <w:t xml:space="preserve">; ---- Вывод результата на экран</w:t>
      </w:r>
      <w:r>
        <w:br/>
      </w:r>
      <w:r>
        <w:rPr>
          <w:rStyle w:val="VerbatimChar"/>
        </w:rPr>
        <w:t xml:space="preserve">mov eax,div ; вызов подпрограммы печати</w:t>
      </w:r>
      <w:r>
        <w:br/>
      </w:r>
      <w:r>
        <w:rPr>
          <w:rStyle w:val="VerbatimChar"/>
        </w:rPr>
        <w:t xml:space="preserve">call sprint ; сообщения 'Результат: '</w:t>
      </w:r>
      <w:r>
        <w:br/>
      </w:r>
      <w:r>
        <w:rPr>
          <w:rStyle w:val="VerbatimChar"/>
        </w:rPr>
        <w:t xml:space="preserve">mov eax,edi ; вызов подпрограммы печати значения</w:t>
      </w:r>
      <w:r>
        <w:br/>
      </w:r>
      <w:r>
        <w:rPr>
          <w:rStyle w:val="VerbatimChar"/>
        </w:rPr>
        <w:t xml:space="preserve">call iprintLF ; из 'edi' в виде символов</w:t>
      </w:r>
      <w:r>
        <w:br/>
      </w:r>
      <w:r>
        <w:rPr>
          <w:rStyle w:val="VerbatimChar"/>
        </w:rPr>
        <w:t xml:space="preserve">mov eax,rem ; вызов подпрограммы печати</w:t>
      </w:r>
      <w:r>
        <w:br/>
      </w:r>
      <w:r>
        <w:rPr>
          <w:rStyle w:val="VerbatimChar"/>
        </w:rPr>
        <w:t xml:space="preserve">call sprint ; сообщения 'Остаток от деления: '</w:t>
      </w:r>
      <w:r>
        <w:br/>
      </w:r>
      <w:r>
        <w:rPr>
          <w:rStyle w:val="VerbatimChar"/>
        </w:rPr>
        <w:t xml:space="preserve">mov eax,edx ; вызов подпрограммы печати значения</w:t>
      </w:r>
      <w:r>
        <w:br/>
      </w:r>
      <w:r>
        <w:rPr>
          <w:rStyle w:val="VerbatimChar"/>
        </w:rPr>
        <w:t xml:space="preserve">call iprintLF ; из 'edx' (остаток) в виде символов</w:t>
      </w:r>
      <w:r>
        <w:br/>
      </w:r>
      <w:r>
        <w:rPr>
          <w:rStyle w:val="VerbatimChar"/>
        </w:rPr>
        <w:t xml:space="preserve">call quit ; вызов подпрограммы завершения</w:t>
      </w:r>
    </w:p>
    <w:p>
      <w:pPr>
        <w:pStyle w:val="FirstParagraph"/>
      </w:pPr>
      <w:r>
        <w:t xml:space="preserve">Создаем и запускаем файл (рис. 17):</w:t>
      </w:r>
    </w:p>
    <w:bookmarkStart w:id="87" w:name="fig:016"/>
    <w:p>
      <w:pPr>
        <w:pStyle w:val="CaptionedFigure"/>
      </w:pPr>
      <w:r>
        <w:drawing>
          <wp:inline>
            <wp:extent cx="5334000" cy="778152"/>
            <wp:effectExtent b="0" l="0" r="0" t="0"/>
            <wp:docPr descr="Рис. 17: снимок экрана" title="" id="85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6/report/image/16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снимок экрана</w:t>
      </w:r>
    </w:p>
    <w:bookmarkEnd w:id="87"/>
    <w:p>
      <w:pPr>
        <w:pStyle w:val="BodyText"/>
      </w:pPr>
      <w:r>
        <w:t xml:space="preserve">Создаем файл variant.asm, вводим в файл текст программы для вычисления варианта по номеру студенческого билета(рис. 18):</w:t>
      </w:r>
    </w:p>
    <w:bookmarkStart w:id="91" w:name="fig:017"/>
    <w:p>
      <w:pPr>
        <w:pStyle w:val="CaptionedFigure"/>
      </w:pPr>
      <w:r>
        <w:drawing>
          <wp:inline>
            <wp:extent cx="5334000" cy="3180366"/>
            <wp:effectExtent b="0" l="0" r="0" t="0"/>
            <wp:docPr descr="Рис. 18: снимок экрана" title="" id="89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6/report/image/17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снимок экрана</w:t>
      </w:r>
    </w:p>
    <w:bookmarkEnd w:id="91"/>
    <w:p>
      <w:pPr>
        <w:pStyle w:val="BodyText"/>
      </w:pPr>
      <w:r>
        <w:t xml:space="preserve">Создаем и запускаем исполняемый файл. Вводим номер своего студенческого билета. (рис. 19):</w:t>
      </w:r>
    </w:p>
    <w:bookmarkStart w:id="95" w:name="fig:018"/>
    <w:p>
      <w:pPr>
        <w:pStyle w:val="CaptionedFigure"/>
      </w:pPr>
      <w:r>
        <w:drawing>
          <wp:inline>
            <wp:extent cx="5334000" cy="884566"/>
            <wp:effectExtent b="0" l="0" r="0" t="0"/>
            <wp:docPr descr="Рис. 19: снимок экрана" title="" id="93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6/report/image/18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4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снимок экрана</w:t>
      </w:r>
    </w:p>
    <w:bookmarkEnd w:id="95"/>
    <w:p>
      <w:pPr>
        <w:pStyle w:val="Compact"/>
        <w:numPr>
          <w:ilvl w:val="0"/>
          <w:numId w:val="1002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‘Ваш вариант:’</w:t>
      </w:r>
      <w:r>
        <w:t xml:space="preserve">?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</w:p>
    <w:p>
      <w:pPr>
        <w:pStyle w:val="Compact"/>
        <w:numPr>
          <w:ilvl w:val="0"/>
          <w:numId w:val="1003"/>
        </w:numPr>
      </w:pPr>
      <w:r>
        <w:t xml:space="preserve">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FirstParagraph"/>
      </w:pPr>
      <w:r>
        <w:t xml:space="preserve">Ответ: mov ecx, x — загружает адрес буфера, куда будет сохранён ввод.</w:t>
      </w:r>
      <w:r>
        <w:t xml:space="preserve"> </w:t>
      </w:r>
      <w:r>
        <w:t xml:space="preserve">mov edx, 80 — указывает максимальное количество символов для ввода (80).</w:t>
      </w:r>
      <w:r>
        <w:t xml:space="preserve"> </w:t>
      </w:r>
      <w:r>
        <w:t xml:space="preserve">call sread — вызывает функцию для чтения строки с клавиатуры.</w:t>
      </w:r>
    </w:p>
    <w:p>
      <w:pPr>
        <w:numPr>
          <w:ilvl w:val="0"/>
          <w:numId w:val="1004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“call atoi”</w:t>
      </w:r>
      <w:r>
        <w:t xml:space="preserve">?</w:t>
      </w:r>
      <w:r>
        <w:t xml:space="preserve"> </w:t>
      </w:r>
      <w:r>
        <w:t xml:space="preserve">Ответ: преобразует введённую строку в целое число.</w:t>
      </w:r>
    </w:p>
    <w:p>
      <w:pPr>
        <w:numPr>
          <w:ilvl w:val="0"/>
          <w:numId w:val="1004"/>
        </w:numPr>
      </w:pPr>
      <w:r>
        <w:t xml:space="preserve">Какие строки листинга 6.4 отвечают за вычисления варианта?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xor edx,edx </w:t>
      </w:r>
      <w:r>
        <w:br/>
      </w:r>
      <w:r>
        <w:rPr>
          <w:rStyle w:val="VerbatimChar"/>
        </w:rPr>
        <w:t xml:space="preserve">mov ebx,20 </w:t>
      </w:r>
      <w:r>
        <w:br/>
      </w:r>
      <w:r>
        <w:rPr>
          <w:rStyle w:val="VerbatimChar"/>
        </w:rPr>
        <w:t xml:space="preserve">div ebx </w:t>
      </w:r>
      <w:r>
        <w:br/>
      </w:r>
      <w:r>
        <w:rPr>
          <w:rStyle w:val="VerbatimChar"/>
        </w:rPr>
        <w:t xml:space="preserve">inc edx </w:t>
      </w:r>
    </w:p>
    <w:p>
      <w:pPr>
        <w:numPr>
          <w:ilvl w:val="0"/>
          <w:numId w:val="1005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“div</w:t>
      </w:r>
      <w:r>
        <w:t xml:space="preserve"> </w:t>
      </w:r>
      <w:r>
        <w:t xml:space="preserve">ebx”</w:t>
      </w:r>
      <w:r>
        <w:t xml:space="preserve">?</w:t>
      </w:r>
      <w:r>
        <w:t xml:space="preserve"> </w:t>
      </w:r>
      <w:r>
        <w:t xml:space="preserve">Ответ: остаток от деления записывается в регистр edx</w:t>
      </w:r>
    </w:p>
    <w:p>
      <w:pPr>
        <w:numPr>
          <w:ilvl w:val="0"/>
          <w:numId w:val="1005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“inc edx”</w:t>
      </w:r>
      <w:r>
        <w:t xml:space="preserve">?</w:t>
      </w:r>
      <w:r>
        <w:t xml:space="preserve"> </w:t>
      </w:r>
      <w:r>
        <w:t xml:space="preserve">Ответ: увеличивает значение, находящееся в регистре edx, на 1.</w:t>
      </w:r>
    </w:p>
    <w:p>
      <w:pPr>
        <w:numPr>
          <w:ilvl w:val="0"/>
          <w:numId w:val="1005"/>
        </w:numPr>
      </w:pPr>
      <w:r>
        <w:t xml:space="preserve">Какие строки листинга 6.4 отвечают за вывод на экран результата вычислений?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</w:p>
    <w:bookmarkEnd w:id="96"/>
    <w:bookmarkStart w:id="105" w:name="X32ff26b75a7156f968f22ae721fd8fec4b51e1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и открываем файл lab6-4.asm , вводим в него текст программы для вычисления значения (5 + x)^2 − 3, (вариант 15) (рис. 20):</w:t>
      </w:r>
    </w:p>
    <w:bookmarkStart w:id="100" w:name="fig:019"/>
    <w:p>
      <w:pPr>
        <w:pStyle w:val="CaptionedFigure"/>
      </w:pPr>
      <w:r>
        <w:drawing>
          <wp:inline>
            <wp:extent cx="5334000" cy="4242245"/>
            <wp:effectExtent b="0" l="0" r="0" t="0"/>
            <wp:docPr descr="Рис. 20: снимок экрана" title="" id="98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6/report/image/19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2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снимок экрана</w:t>
      </w:r>
    </w:p>
    <w:bookmarkEnd w:id="10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значение x: ',0</w:t>
      </w:r>
      <w:r>
        <w:br/>
      </w:r>
      <w:r>
        <w:rPr>
          <w:rStyle w:val="VerbatimChar"/>
        </w:rPr>
        <w:t xml:space="preserve">rem: DB 'Результат: ',0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eax,x ; вызов подпрограммы преобразования</w:t>
      </w:r>
      <w:r>
        <w:br/>
      </w:r>
      <w:r>
        <w:rPr>
          <w:rStyle w:val="VerbatimChar"/>
        </w:rPr>
        <w:t xml:space="preserve">call atoi ; ASCII кода в число, `eax=x`</w:t>
      </w:r>
      <w:r>
        <w:br/>
      </w:r>
      <w:r>
        <w:rPr>
          <w:rStyle w:val="VerbatimChar"/>
        </w:rPr>
        <w:t xml:space="preserve">add eax,5</w:t>
      </w:r>
      <w:r>
        <w:br/>
      </w:r>
      <w:r>
        <w:rPr>
          <w:rStyle w:val="VerbatimChar"/>
        </w:rPr>
        <w:t xml:space="preserve">mov ebx,eax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eax,-3</w:t>
      </w:r>
      <w:r>
        <w:br/>
      </w:r>
      <w:r>
        <w:rPr>
          <w:rStyle w:val="VerbatimChar"/>
        </w:rPr>
        <w:t xml:space="preserve">mov edi,eax</w:t>
      </w:r>
      <w:r>
        <w:br/>
      </w: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Создаем и запускаем исполняемый файл, после вводим значения x1, x2 (рис. 21):</w:t>
      </w:r>
    </w:p>
    <w:bookmarkStart w:id="104" w:name="fig:020"/>
    <w:p>
      <w:pPr>
        <w:pStyle w:val="CaptionedFigure"/>
      </w:pPr>
      <w:r>
        <w:drawing>
          <wp:inline>
            <wp:extent cx="5334000" cy="1910193"/>
            <wp:effectExtent b="0" l="0" r="0" t="0"/>
            <wp:docPr descr="Рис. 21: снимок экрана" title="" id="102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6/report/image/20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0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снимок экрана</w:t>
      </w:r>
    </w:p>
    <w:bookmarkEnd w:id="104"/>
    <w:bookmarkEnd w:id="105"/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были освоены арифметические инструкции языка ассемблера NASM.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88" Target="media/rId88.jpg" /><Relationship Type="http://schemas.openxmlformats.org/officeDocument/2006/relationships/image" Id="rId92" Target="media/rId92.jpg" /><Relationship Type="http://schemas.openxmlformats.org/officeDocument/2006/relationships/image" Id="rId97" Target="media/rId97.jpg" /><Relationship Type="http://schemas.openxmlformats.org/officeDocument/2006/relationships/image" Id="rId26" Target="media/rId26.jpg" /><Relationship Type="http://schemas.openxmlformats.org/officeDocument/2006/relationships/image" Id="rId101" Target="media/rId101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Кузьмина Мария Константиновна</dc:creator>
  <dc:language>ru-RU</dc:language>
  <cp:keywords/>
  <dcterms:created xsi:type="dcterms:W3CDTF">2024-11-15T23:37:39Z</dcterms:created>
  <dcterms:modified xsi:type="dcterms:W3CDTF">2024-11-15T23:37:39Z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DisplayTemplate">
    <vt:lpwstr>e</vt:lpwstr>
  </property>
  <property fmtid="{D5CDD505-2E9C-101B-9397-08002B2CF9AE}" pid="24" name="eqnIndexTemplate">
    <vt:lpwstr>(i)</vt:lpwstr>
  </property>
  <property fmtid="{D5CDD505-2E9C-101B-9397-08002B2CF9AE}" pid="25" name="eqnInlineTableTemplate">
    <vt:lpwstr>e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Листинг</vt:lpwstr>
  </property>
  <property fmtid="{D5CDD505-2E9C-101B-9397-08002B2CF9AE}" pid="44" name="listings">
    <vt:lpwstr>False</vt:lpwstr>
  </property>
  <property fmtid="{D5CDD505-2E9C-101B-9397-08002B2CF9AE}" pid="45" name="lof">
    <vt:lpwstr>True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