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индивидуальному проекту №1</w:t>
      </w:r>
    </w:p>
    <w:p>
      <w:pPr>
        <w:pStyle w:val="Subtitle"/>
      </w:pPr>
      <w:r>
        <w:t xml:space="preserve">Дисциплина: Основы информационной безопасности</w:t>
      </w:r>
    </w:p>
    <w:p>
      <w:pPr>
        <w:pStyle w:val="Author"/>
      </w:pPr>
      <w:r>
        <w:t xml:space="preserve">Кузьмина Мария Константиновна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Установка дистрибутива Kali Linux</w:t>
      </w:r>
    </w:p>
    <w:bookmarkEnd w:id="20"/>
    <w:bookmarkStart w:id="21" w:name="задание"/>
    <w:p>
      <w:pPr>
        <w:pStyle w:val="Heading1"/>
      </w:pP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Установить Kali</w:t>
      </w:r>
    </w:p>
    <w:bookmarkEnd w:id="21"/>
    <w:bookmarkStart w:id="38" w:name="выполнение"/>
    <w:p>
      <w:pPr>
        <w:pStyle w:val="Heading1"/>
      </w:pPr>
      <w:r>
        <w:t xml:space="preserve">Выполнение</w:t>
      </w:r>
    </w:p>
    <w:bookmarkStart w:id="25" w:name="скачать-архив"/>
    <w:p>
      <w:pPr>
        <w:pStyle w:val="Heading2"/>
      </w:pPr>
      <w:r>
        <w:t xml:space="preserve">Скачать архив</w:t>
      </w:r>
    </w:p>
    <w:p>
      <w:pPr>
        <w:pStyle w:val="FirstParagraph"/>
      </w:pPr>
      <w:r>
        <w:t xml:space="preserve">Скачиваем и распаковываем архив (рис.1)</w:t>
      </w:r>
    </w:p>
    <w:p>
      <w:pPr>
        <w:pStyle w:val="CaptionedFigure"/>
      </w:pPr>
      <w:r>
        <w:drawing>
          <wp:inline>
            <wp:extent cx="4800600" cy="144064"/>
            <wp:effectExtent b="0" l="0" r="0" t="0"/>
            <wp:docPr descr="снимок экрана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1440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снимок экрана</w:t>
      </w:r>
    </w:p>
    <w:bookmarkEnd w:id="25"/>
    <w:bookmarkStart w:id="29" w:name="запускаем-машину"/>
    <w:p>
      <w:pPr>
        <w:pStyle w:val="Heading2"/>
      </w:pPr>
      <w:r>
        <w:t xml:space="preserve">Запускаем машину</w:t>
      </w:r>
    </w:p>
    <w:p>
      <w:pPr>
        <w:pStyle w:val="CaptionedFigure"/>
      </w:pPr>
      <w:r>
        <w:drawing>
          <wp:inline>
            <wp:extent cx="5334000" cy="2929780"/>
            <wp:effectExtent b="0" l="0" r="0" t="0"/>
            <wp:docPr descr="снимок экрана" title="" id="27" name="Picture"/>
            <a:graphic>
              <a:graphicData uri="http://schemas.openxmlformats.org/drawingml/2006/picture">
                <pic:pic>
                  <pic:nvPicPr>
                    <pic:cNvPr descr="image/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297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снимок экрана</w:t>
      </w:r>
    </w:p>
    <w:bookmarkEnd w:id="29"/>
    <w:bookmarkStart w:id="33" w:name="заполняем-данные"/>
    <w:p>
      <w:pPr>
        <w:pStyle w:val="Heading2"/>
      </w:pPr>
      <w:r>
        <w:t xml:space="preserve">Заполняем данные</w:t>
      </w:r>
    </w:p>
    <w:p>
      <w:pPr>
        <w:pStyle w:val="FirstParagraph"/>
      </w:pPr>
      <w:r>
        <w:t xml:space="preserve">В полях</w:t>
      </w:r>
      <w:r>
        <w:t xml:space="preserve"> </w:t>
      </w:r>
      <w:r>
        <w:t xml:space="preserve">“имя пользователя”</w:t>
      </w:r>
      <w:r>
        <w:t xml:space="preserve"> </w:t>
      </w:r>
      <w:r>
        <w:t xml:space="preserve">“пароль”</w:t>
      </w:r>
      <w:r>
        <w:t xml:space="preserve"> </w:t>
      </w:r>
      <w:r>
        <w:t xml:space="preserve">пишем kali (рис.3)</w:t>
      </w:r>
    </w:p>
    <w:p>
      <w:pPr>
        <w:pStyle w:val="CaptionedFigure"/>
      </w:pPr>
      <w:r>
        <w:drawing>
          <wp:inline>
            <wp:extent cx="4800600" cy="3408576"/>
            <wp:effectExtent b="0" l="0" r="0" t="0"/>
            <wp:docPr descr="снимок экрана" title="" id="31" name="Picture"/>
            <a:graphic>
              <a:graphicData uri="http://schemas.openxmlformats.org/drawingml/2006/picture">
                <pic:pic>
                  <pic:nvPicPr>
                    <pic:cNvPr descr="image/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4085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снимок экрана</w:t>
      </w:r>
    </w:p>
    <w:bookmarkEnd w:id="33"/>
    <w:bookmarkStart w:id="37" w:name="входим-в-систему"/>
    <w:p>
      <w:pPr>
        <w:pStyle w:val="Heading2"/>
      </w:pPr>
      <w:r>
        <w:t xml:space="preserve">Входим в систему</w:t>
      </w:r>
    </w:p>
    <w:p>
      <w:pPr>
        <w:pStyle w:val="CaptionedFigure"/>
      </w:pPr>
      <w:r>
        <w:drawing>
          <wp:inline>
            <wp:extent cx="4800600" cy="3036214"/>
            <wp:effectExtent b="0" l="0" r="0" t="0"/>
            <wp:docPr descr="снимок экрана" title="" id="35" name="Picture"/>
            <a:graphic>
              <a:graphicData uri="http://schemas.openxmlformats.org/drawingml/2006/picture">
                <pic:pic>
                  <pic:nvPicPr>
                    <pic:cNvPr descr="image/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0362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снимок экрана</w:t>
      </w:r>
    </w:p>
    <w:bookmarkEnd w:id="37"/>
    <w:bookmarkEnd w:id="38"/>
    <w:bookmarkStart w:id="39" w:name="вывод"/>
    <w:p>
      <w:pPr>
        <w:pStyle w:val="Heading1"/>
      </w:pPr>
      <w:r>
        <w:t xml:space="preserve">Вывод</w:t>
      </w:r>
    </w:p>
    <w:p>
      <w:pPr>
        <w:pStyle w:val="FirstParagraph"/>
      </w:pPr>
      <w:r>
        <w:t xml:space="preserve">Дистрибутив установлен</w:t>
      </w:r>
    </w:p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индивидуальному проекту №1</dc:title>
  <dc:creator>Кузьмина Мария Константиновна</dc:creator>
  <cp:keywords/>
  <dcterms:created xsi:type="dcterms:W3CDTF">2026-03-06T18:11:14Z</dcterms:created>
  <dcterms:modified xsi:type="dcterms:W3CDTF">2026-03-06T18:11:14Z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abel-lang">
    <vt:lpwstr>russian</vt:lpwstr>
  </property>
  <property fmtid="{D5CDD505-2E9C-101B-9397-08002B2CF9AE}" pid="4" name="babel-otherlangs">
    <vt:lpwstr>english</vt:lpwstr>
  </property>
  <property fmtid="{D5CDD505-2E9C-101B-9397-08002B2CF9AE}" pid="5" name="biblio-config">
    <vt:lpwstr>True</vt:lpwstr>
  </property>
  <property fmtid="{D5CDD505-2E9C-101B-9397-08002B2CF9AE}" pid="6" name="by-author">
    <vt:lpwstr/>
  </property>
  <property fmtid="{D5CDD505-2E9C-101B-9397-08002B2CF9AE}" pid="7" name="documentclass">
    <vt:lpwstr>scrreprt</vt:lpwstr>
  </property>
  <property fmtid="{D5CDD505-2E9C-101B-9397-08002B2CF9AE}" pid="8" name="fontsize">
    <vt:lpwstr>12pt</vt:lpwstr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indent">
    <vt:lpwstr>True</vt:lpwstr>
  </property>
  <property fmtid="{D5CDD505-2E9C-101B-9397-08002B2CF9AE}" pid="13" name="labels">
    <vt:lpwstr/>
  </property>
  <property fmtid="{D5CDD505-2E9C-101B-9397-08002B2CF9AE}" pid="14" name="linestretch">
    <vt:lpwstr>1.5</vt:lpwstr>
  </property>
  <property fmtid="{D5CDD505-2E9C-101B-9397-08002B2CF9AE}" pid="15" name="lof">
    <vt:lpwstr>True</vt:lpwstr>
  </property>
  <property fmtid="{D5CDD505-2E9C-101B-9397-08002B2CF9AE}" pid="16" name="mainfont">
    <vt:lpwstr>Liberation Serif</vt:lpwstr>
  </property>
  <property fmtid="{D5CDD505-2E9C-101B-9397-08002B2CF9AE}" pid="17" name="mainfontoptions">
    <vt:lpwstr>Ligatures=Common,Ligatures=TeX,Scale=0.94</vt:lpwstr>
  </property>
  <property fmtid="{D5CDD505-2E9C-101B-9397-08002B2CF9AE}" pid="18" name="mathfont">
    <vt:lpwstr>Liberation Serif</vt:lpwstr>
  </property>
  <property fmtid="{D5CDD505-2E9C-101B-9397-08002B2CF9AE}" pid="19" name="monofont">
    <vt:lpwstr>Liberation Mono</vt:lpwstr>
  </property>
  <property fmtid="{D5CDD505-2E9C-101B-9397-08002B2CF9AE}" pid="20" name="monofontoptions">
    <vt:lpwstr>Scale=MatchLowercase</vt:lpwstr>
  </property>
  <property fmtid="{D5CDD505-2E9C-101B-9397-08002B2CF9AE}" pid="21" name="papersize">
    <vt:lpwstr>a4</vt:lpwstr>
  </property>
  <property fmtid="{D5CDD505-2E9C-101B-9397-08002B2CF9AE}" pid="22" name="polyglossia-lang">
    <vt:lpwstr/>
  </property>
  <property fmtid="{D5CDD505-2E9C-101B-9397-08002B2CF9AE}" pid="23" name="polyglossia-otherlangs">
    <vt:lpwstr/>
  </property>
  <property fmtid="{D5CDD505-2E9C-101B-9397-08002B2CF9AE}" pid="24" name="sansfont">
    <vt:lpwstr>Liberation Sans</vt:lpwstr>
  </property>
  <property fmtid="{D5CDD505-2E9C-101B-9397-08002B2CF9AE}" pid="25" name="sansfontoptions">
    <vt:lpwstr>Ligatures=Common,Ligatures=TeX,Scale=MatchLowercase</vt:lpwstr>
  </property>
  <property fmtid="{D5CDD505-2E9C-101B-9397-08002B2CF9AE}" pid="26" name="subtitle">
    <vt:lpwstr>Дисциплина: Основы информационной безопасности</vt:lpwstr>
  </property>
  <property fmtid="{D5CDD505-2E9C-101B-9397-08002B2CF9AE}" pid="27" name="toc-title">
    <vt:lpwstr>Table of contents</vt:lpwstr>
  </property>
</Properties>
</file>