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85"/>
    <w:p>
      <w:pPr>
        <w:pStyle w:val="Heading1"/>
      </w:pPr>
      <w:r>
        <w:t xml:space="preserve">Changelog - v0.85</w:t>
      </w:r>
    </w:p>
    <w:p>
      <w:pPr>
        <w:pStyle w:val="FirstParagraph"/>
      </w:pPr>
      <w:r>
        <w:t xml:space="preserve">Generated on: 2026-07-31</w:t>
      </w:r>
    </w:p>
    <w:p>
      <w:pPr>
        <w:pStyle w:val="BodyText"/>
      </w:pPr>
      <w:r>
        <w:t xml:space="preserve">Compare: v0.80 -&gt; v0.85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0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(none)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2026-07-31T02:48:22Z</dcterms:created>
  <dcterms:modified xsi:type="dcterms:W3CDTF">2026-07-31T02:48:22Z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