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Basic Electrical Safety for Industrial Workers</w:t>
      </w:r>
    </w:p>
    <w:p>
      <w:pPr>
        <w:jc w:val="center"/>
      </w:pPr>
      <w:r>
        <w:rPr>
          <w:sz w:val="28"/>
        </w:rPr>
        <w:t>Test Training Institute</w:t>
      </w:r>
    </w:p>
    <w:p>
      <w:r>
        <w:br w:type="page"/>
      </w:r>
    </w:p>
    <w:p>
      <w:pPr>
        <w:pStyle w:val="Heading1"/>
      </w:pPr>
      <w:r>
        <w:t>Table of Contents</w:t>
      </w:r>
    </w:p>
    <w:p>
      <w:r>
        <w:t>1. Unit 1: Understanding Electrical Hazards</w:t>
      </w:r>
    </w:p>
    <w:p>
      <w:r>
        <w:t>2. Unit 2: Personal Protective Equipment (PPE)</w:t>
      </w:r>
    </w:p>
    <w:p>
      <w:r>
        <w:t>3. Unit 3: Safe Isolation Procedures</w:t>
      </w:r>
    </w:p>
    <w:p>
      <w:r>
        <w:t>4. Unit 4: Emergency Response</w:t>
      </w:r>
    </w:p>
    <w:p>
      <w:r>
        <w:br w:type="page"/>
      </w:r>
    </w:p>
    <w:p>
      <w:pPr>
        <w:pStyle w:val="Heading1"/>
      </w:pPr>
      <w:r>
        <w:t>Unit 1: Understanding Electrical Hazards</w:t>
      </w:r>
    </w:p>
    <w:p>
      <w:pPr>
        <w:pStyle w:val="Heading2"/>
      </w:pPr>
      <w:r>
        <w:t>Learning Outcomes</w:t>
      </w:r>
    </w:p>
    <w:p>
      <w:pPr>
        <w:pStyle w:val="ListBullet"/>
      </w:pPr>
      <w:r>
        <w:t>Learners will be able to identify common electrical hazards in an industrial setting.</w:t>
      </w:r>
    </w:p>
    <w:p>
      <w:pPr>
        <w:pStyle w:val="ListBullet"/>
      </w:pPr>
      <w:r>
        <w:t>Learners will be able to explain the causes of electrical shock and burns.</w:t>
      </w:r>
    </w:p>
    <w:p>
      <w:pPr>
        <w:pStyle w:val="ListBullet"/>
      </w:pPr>
      <w:r>
        <w:t>Learners will be able to recognize warning signs and safety labeling on equipment.</w:t>
      </w:r>
    </w:p>
    <w:p>
      <w:r>
        <w:t>Electrical hazards are the leading cause of workplace injuries in South African industry. Understanding how to spot, assess and control these hazards protects you, your co‑workers and the continuity of operations.</w:t>
      </w:r>
    </w:p>
    <w:p>
      <w:pPr>
        <w:pStyle w:val="Heading3"/>
      </w:pPr>
      <w:r>
        <w:t>Identify common electrical hazards</w:t>
      </w:r>
    </w:p>
    <w:p>
      <w:r>
        <w:t>A common electrical hazard is any source of electrical energy that could cause injury if uncontrolled. Under the OHS Act 85 of 1993 and the Electrical Installation Regulations 2014, hazards include live conductors, exposed terminals, damaged insulation, overloaded circuits, and faulty earthing. Step‑by‑step hazard identification: 1) Conduct a visual walk‑around; note any missing covers, cracked cable sheathing, or wet locations near equipment. 2) Verify isolation status using a lockout/tagout (LOTO) register and confirm with a voltage tester that the circuit is dead. 3) Review maintenance logs for repeated faults that may indicate hidden damage. 4) Use a calibrated insulation resistance tester (megger) to detect degradation in cable insulation. Common mistakes: assuming a switch‑off means safe, neglecting to check for induced voltage on nearby metallic structures, and relying on visual inspection alone. Scenario: Thabo, a maintenance electrician, is assigned to repair a motor in a textile plant. He first removes the panel cover, sees burnt insulation on a terminal block, but skips the LOTO sign‑off because the circuit appears off. He then touches the exposed live part, receiving a severe shock. The incident occurs because Thabo ignored the mandatory LOTO procedure (Regulation 6) and failed to verify voltage, highlighting the need for systematic hazard identification before work begins.</w:t>
      </w:r>
    </w:p>
    <w:p>
      <w:pPr>
        <w:pStyle w:val="Heading3"/>
      </w:pPr>
      <w:r>
        <w:t>Explain causes of electrical shock and burns</w:t>
      </w:r>
    </w:p>
    <w:p>
      <w:r>
        <w:t>Electrical shock occurs when the human body becomes part of an electrical circuit, allowing current to flow through tissue. The severity depends on voltage, current (amperage), path, duration and body resistance. Burns result from the conversion of electrical energy into heat, often at the entry and exit points. SANS 10133 outlines that a current as low as 0.01 A through the heart can cause ventricular fibrillation. Causes include: accidental contact with live parts, improper use of conductive tools, inadequate PPE, and failure to de‑energise equipment. Procedure to prevent shock and burns: 1) Perform a risk assessment and isolate the source; apply lockout devices per SANS 10245‑1. 2) Verify zero voltage with a calibrated tester before touching any part. 3) Wear appropriate PPE – dielectric gloves rated at least 1 kV (SANS 10141), arc‑rated clothing (AR‑B, 8 kV), and insulated footwear. 4) Use insulated tools and maintain a safe approach distance (minimum 1 m for voltages above 1 kV). Common failure points: using damaged gloves, neglecting to test for phantom voltage, and standing on conductive flooring. Scenario: Sipho, a machine operator, needs to clear a jammed conveyor. He removes the protective guard while the control panel shows a green ‘ON’ light. He reaches for the jammed part with bare hands, receiving a 230 V AC shock that causes a second‑degree burn on his forearm. An investigation shows the lockout tag was not applied and his safety shoes were worn out, breaching both the OHS Regulations and SANS 10245 requirements.</w:t>
      </w:r>
    </w:p>
    <w:p>
      <w:pPr>
        <w:pStyle w:val="Heading3"/>
      </w:pPr>
      <w:r>
        <w:t>Recognise warning signs and safety labeling</w:t>
      </w:r>
    </w:p>
    <w:p>
      <w:r>
        <w:t>Warning signs and labels communicate the presence of electrical danger and the required precautions. SANS 10142‑1 mandates colour‑coded signage: red for fire‑hazard, yellow for caution, and blue for mandatory actions. Symbols include the double‑wave ‘high voltage’ sign, the insulated hand, and the ‘no entry’ pictogram. Labels must include voltage rating, frequency, PPE class, and isolation status, and be affixed at eye‑level on enclosures, switchgear and portable equipment. Step‑by‑step verification: 1) Scan the work area for signs; confirm they match the equipment’s rated voltage. 2) Check that PPE symbols correspond to the required protection (e.g., ‘dielectric gloves – 1 kV’). 3) Verify that isolation tags display the name of the person who performed the lockout and the date. 4) Ensure signs are not faded, torn or covered. Common mistakes: covering signs with temporary tape, using non‑standard symbols, and ignoring the requirement to replace damaged labels. Scenario: Naledi, a junior technician, is tasked with testing a 415 V three‑phase panel. The panel door bears a faded ‘high voltage – wear insulated gloves’ label and the lockout tag is missing. She proceeds, assuming the panel is safe because the main breaker is in the ‘off’ position. While probing a bus bar, she contacts a live phase, sustaining a severe arc burn. The post‑incident review notes the missing lockout tag and illegible label violated SANS 10142‑1, emphasizing that proper, legible signage and strict adherence to labeling protocols are essential for safe work.</w:t>
      </w:r>
    </w:p>
    <w:p>
      <w:pPr>
        <w:pStyle w:val="Heading2"/>
      </w:pPr>
      <w:r>
        <w:t>Key Points</w:t>
      </w:r>
    </w:p>
    <w:p>
      <w:pPr>
        <w:pStyle w:val="ListBullet"/>
      </w:pPr>
      <w:r>
        <w:t>Systematic hazard identification using visual checks, LOTO verification and testing prevents accidental energised work.</w:t>
      </w:r>
    </w:p>
    <w:p>
      <w:pPr>
        <w:pStyle w:val="ListBullet"/>
      </w:pPr>
      <w:r>
        <w:t>Understanding the electrical shock equation (voltage, current, path, duration) and using rated PPE mitigates shock and burn risks.</w:t>
      </w:r>
    </w:p>
    <w:p>
      <w:pPr>
        <w:pStyle w:val="ListBullet"/>
      </w:pPr>
      <w:r>
        <w:t>Accurate, legible warning signs and labels, maintained per SANS 10142‑1, are critical for communicating hazards and required protective actions.</w:t>
      </w:r>
    </w:p>
    <w:p>
      <w:r>
        <w:br w:type="page"/>
      </w:r>
    </w:p>
    <w:p>
      <w:pPr>
        <w:pStyle w:val="Heading1"/>
      </w:pPr>
      <w:r>
        <w:t>Unit 2: Personal Protective Equipment (PPE)</w:t>
      </w:r>
    </w:p>
    <w:p>
      <w:pPr>
        <w:pStyle w:val="Heading2"/>
      </w:pPr>
      <w:r>
        <w:t>Learning Outcomes</w:t>
      </w:r>
    </w:p>
    <w:p>
      <w:pPr>
        <w:pStyle w:val="ListBullet"/>
      </w:pPr>
      <w:r>
        <w:t>Learners will be able to select appropriate PPE for electrical work.</w:t>
      </w:r>
    </w:p>
    <w:p>
      <w:pPr>
        <w:pStyle w:val="ListBullet"/>
      </w:pPr>
      <w:r>
        <w:t>Learners will be able to correctly inspect PPE before use.</w:t>
      </w:r>
    </w:p>
    <w:p>
      <w:pPr>
        <w:pStyle w:val="ListBullet"/>
      </w:pPr>
      <w:r>
        <w:t>Learners will be able to understand the limitations of different PPE categories.</w:t>
      </w:r>
    </w:p>
    <w:p>
      <w:r>
        <w:t>Personal protective equipment (PPE) is the last line of defence for electrical workers. Correct selection, inspection and awareness of its limits keep workers safe and ensure compliance with MERSETA and South African regulations.</w:t>
      </w:r>
    </w:p>
    <w:p>
      <w:pPr>
        <w:pStyle w:val="Heading3"/>
      </w:pPr>
      <w:r>
        <w:t>Selecting appropriate PPE for electrical work</w:t>
      </w:r>
    </w:p>
    <w:p>
      <w:r>
        <w:t>PPE for electrical work must be chosen on the basis of the voltage, fault current and possible arc‑flash energy. The key South African standards are SANS 10162‑1 (insulating gloves), SANS 10162‑2 (arc‑rated clothing), SANS 10162‑3 (dielectric footwear), SANS 1041 (eye/face protection) and SANS 102 (hard hats). Step‑1: Conduct a risk assessment and identify the maximum line‑to‑ground voltage. Step‑2: Match the voltage to the required glove class – for example class 0 for up to 1 kV, class 1 for up to 7 kV and class 2 for up to 15 kV, as shown in the SANS 10162‑1 table. Step‑3: Determine the incident energy using IEC 61482‑1‑2 calculations; select arc‑rated clothing with a category rating equal to or greater than the calculated energy (e.g., ARC‑RATED EN 61482‑2‑1 Category 4 for 8 kJ cm2). Step‑4: Choose dielectric footwear with a minimum rating of 2 kV for low‑voltage work, and ensure the hard hat is marked G or E for electrical protection. Step‑5: Add insulated tools that meet SANS 10279. Common mistakes include using cotton gloves under insulated gloves, wearing expired gloves, and selecting footwear without a dielectric rating. Scenario: Thabo, an electrician, is assigned to re‑connect a 11 kV feeder. He reviews the job hazard analysis, notes a maximum phase voltage of 11 kV and a calculated incident energy of 6 kJ cm2. He selects class 2 insulated gloves, an ARC‑RATED suit rated Category 4, dielectric boots rated 2 kV, a hard hat with a “E” marking, and insulated screw‑drivers. He confirms each item is within its service life, dons the equipment, and proceeds with the live‑line work, fully protected against shock and arc‑flash hazards.</w:t>
      </w:r>
    </w:p>
    <w:p>
      <w:pPr>
        <w:pStyle w:val="Heading3"/>
      </w:pPr>
      <w:r>
        <w:t>Inspecting PPE before each use</w:t>
      </w:r>
    </w:p>
    <w:p>
      <w:r>
        <w:t>Inspection of PPE must be performed before every shift and documented according to the OHS Act 85 of 1993, Regulations 8 and 9, and the relevant SANS standards. Step‑1: Visually examine the exterior for cuts, tears, punctures, discoloration, chemical staining or worn seams. Step‑2: Check the certification tag for the correct class, manufacturer’s expiry date and a legible serial number. Step‑3: For insulating gloves, perform a dielectric test using a calibrated glove tester; a pass is indicated by a resistance reading above 10 GΩ. Step‑4: Inspect the interior of the glove for moisture, oil or foreign objects; any contamination invalidates the glove. Step‑5: Examine footwear soles for cracks, loss of tread or broken heels, and ensure the conductive plates are intact. Step‑6: Verify that arc‑rated clothing is free of holes, burns or fabric thinning, and that the label shows the current category rating. Common mistakes are skipping the glove tester, using solvents to clean gloves (which degrades the rubber), and ignoring expired tags. Scenario: Sipho is preparing to service a 415 V switchgear. He removes his class 1 gloves, opens the test cabinet and connects the gloves to the tester. The reading shows 5 GΩ – below the acceptable limit – indicating a breach in the rubber. He also notices a small puncture near the cuff. Sipho records the failure in the equipment log, selects a new pair of class 1 gloves from the rack, confirms the new pair passes the test, and only then proceeds to the isolation work, thereby preventing a possible shock incident.</w:t>
      </w:r>
    </w:p>
    <w:p>
      <w:pPr>
        <w:pStyle w:val="Heading3"/>
      </w:pPr>
      <w:r>
        <w:t>Understanding the limitations of different PPE categories</w:t>
      </w:r>
    </w:p>
    <w:p>
      <w:r>
        <w:t>PPE reduces exposure but does not eliminate the underlying electrical hazard. Insulating gloves protect only against direct contact shock; they do not guard against arc‑flash unless they are specifically rated for arc energy. Arc‑rated clothing, defined in SANS 10162‑2 and IEC 61482, protects only up to its certified incident‑energy limit – exposure beyond that rating results in burns. Hard hats marked “G” (general) protect against impact but not against electrical shock; only those marked “E” or “EH” provide limited dielectric protection. Safety glasses or face shields (SANS 1041) guard against flying particles, not against ultraviolet radiation from an arc. Hearing protectors reduce noise exposure but do not mitigate heat stress or respiratory hazards. The OHS Regulations (Regulation 8) emphasize that PPE must be used in conjunction with engineering controls such as isolation, guarding and lock‑out/tag‑out. Common errors include relying on gloves alone for high‑energy work, wearing non‑arc‑rated shirts under an arc‑rated jacket, and using damaged footwear on a live site. Scenario: Lindiwe is tasked with dismantling a 22 kV transformer. She dons class 2 insulated gloves and a hard hat, but forgets to wear an ARC‑RATED suit because she assumes the transformer is de‑energised. During removal, a secondary fault creates an arc of 10 kJ cm2, exceeding the protection level of her clothing. The arc burns her forearms and ignites her cotton shirt. The incident demonstrates that without appropriate arc‑rated PPE, even when shock protection is present, the worker remains vulnerable to thermal injuries.</w:t>
      </w:r>
    </w:p>
    <w:p>
      <w:pPr>
        <w:pStyle w:val="Heading2"/>
      </w:pPr>
      <w:r>
        <w:t>Key Points</w:t>
      </w:r>
    </w:p>
    <w:p>
      <w:pPr>
        <w:pStyle w:val="ListBullet"/>
      </w:pPr>
      <w:r>
        <w:t>Select PPE based on voltage class, fault current and calculated arc‑flash energy, referencing SANS 10162 and IEC 61482.</w:t>
      </w:r>
    </w:p>
    <w:p>
      <w:pPr>
        <w:pStyle w:val="ListBullet"/>
      </w:pPr>
      <w:r>
        <w:t>Inspect every item before use – visual check, certification tag, dielectric testing for gloves, and document any failure.</w:t>
      </w:r>
    </w:p>
    <w:p>
      <w:pPr>
        <w:pStyle w:val="ListBullet"/>
      </w:pPr>
      <w:r>
        <w:t>Recognise that each PPE type has specific protection limits; always combine PPE with proper isolation and engineering controls.</w:t>
      </w:r>
    </w:p>
    <w:p>
      <w:r>
        <w:br w:type="page"/>
      </w:r>
    </w:p>
    <w:p>
      <w:pPr>
        <w:pStyle w:val="Heading1"/>
      </w:pPr>
      <w:r>
        <w:t>Unit 3: Safe Isolation Procedures</w:t>
      </w:r>
    </w:p>
    <w:p>
      <w:pPr>
        <w:pStyle w:val="Heading2"/>
      </w:pPr>
      <w:r>
        <w:t>Learning Outcomes</w:t>
      </w:r>
    </w:p>
    <w:p>
      <w:pPr>
        <w:pStyle w:val="ListBullet"/>
      </w:pPr>
      <w:r>
        <w:t>Learners will be able to apply lockout-tagout (LOTO) procedures correctly.</w:t>
      </w:r>
    </w:p>
    <w:p>
      <w:pPr>
        <w:pStyle w:val="ListBullet"/>
      </w:pPr>
      <w:r>
        <w:t>Learners will be able to verify isolation using appropriate testing equipment.</w:t>
      </w:r>
    </w:p>
    <w:p>
      <w:pPr>
        <w:pStyle w:val="ListBullet"/>
      </w:pPr>
      <w:r>
        <w:t>Learners will be able to understand the legal requirements for safe isolation in South African workplaces.</w:t>
      </w:r>
    </w:p>
    <w:p>
      <w:r>
        <w:t>Safe isolation protects workers from unexpected energisation or release of hazardous energy. Mastery of lockout‑tagout, verification, and legal compliance ensures that maintenance and repair tasks are carried out without incident.</w:t>
      </w:r>
    </w:p>
    <w:p>
      <w:pPr>
        <w:pStyle w:val="Heading3"/>
      </w:pPr>
      <w:r>
        <w:t>Applying Lockout‑Tagout (LOTO) Procedures Correctly</w:t>
      </w:r>
    </w:p>
    <w:p>
      <w:r>
        <w:t>Lockout‑tagout (LOTO) is the systematic control of hazardous energy sources by physically securing them with a lock and clearly identifying the status with a tag. The procedure follows SANS 10162‑1 and the OHS Act 85 of 1993, Regulation 9. Step‑1: Identify all energy sources (electrical, pneumatic, hydraulic, mechanical, thermal, chemical). Step‑2: Notify all affected personnel using a written shift‑out notice at least 30 minutes before work begins. Step‑3: De‑energise the equipment using the manufacturer’s shutdown method. Step‑4: Apply the appropriate lock (e.g., a padlock rated EN 60903, colour‑coded per company lockout matrix) to each isolation point; attach a durable tag with the worker’s name, date, and purpose. Step‑5: Verify that all locks are secure and tags legible before commencing work. Common mistakes include using makeshift devices, sharing locks, or failing to isolate secondary circuits, which can lead to accidental re‑energisation. Scenario: At a petrochemical plant, Thabo is assigned to service a 400 kV breaker. He first isolates the breaker, the transformer feeder, and the auxiliary control panel. He posts a written notice at the control room, then attaches three padlocks – one on the breaker, one on the transformer isolator, and one on the auxiliary switch – each bearing his name and the date. He double‑checks the lock positions, confirming that no other crew is on shift, before beginning the inspection. The disciplined LOTO prevents a later accidental energisation that could have caused severe injury.</w:t>
      </w:r>
    </w:p>
    <w:p>
      <w:pPr>
        <w:pStyle w:val="Heading3"/>
      </w:pPr>
      <w:r>
        <w:t>Verifying Isolation with Testing Equipment</w:t>
      </w:r>
    </w:p>
    <w:p>
      <w:r>
        <w:t>Verification confirms that isolation is complete before work starts. The OHS Regulations require the use of calibrated testing equipment that complies with SANS 10162‑2 for electrical testing. Step‑1: Select the appropriate tester – a digital multimeter (DMM) rated CAT IV 600 V for high‑voltage circuits, or a non‑contact voltage detector (NCVD) with EN 62327 certification for preliminary checks. Step‑2: Perform a zero‑verification on the instrument by shorting its leads; the meter must read zero or indicate “no voltage”. Step‑3: Test each isolated point, starting at the farthest downstream location and moving upstream, to ensure no residual or induced voltage. Step‑4: Record the reading on the isolation log sheet, including the instrument ID, last calibration date, and measured value. Step‑5: If voltage is detected, re‑isolate and repeat the verification. Common failures are neglecting to test secondary or control circuits, using uncalibrated equipment, or not grounding discharged capacitors. Scenario: Sipho is tasked with repairing a CNC machine’s hydraulic pump. After applying LOTO, he selects a CAT III DMM, verifies its zero reading, and then measures the motor terminals. The meter shows 0 V, but the control panel still reads 120 V due to a retained control relay. Sipho notes the anomaly, informs the shift supervisor, and applies an additional lock on the control circuit before re‑testing. The subsequent reading is 0 V, confirming safe isolation and preventing accidental start‑up during maintenance.</w:t>
      </w:r>
    </w:p>
    <w:p>
      <w:pPr>
        <w:pStyle w:val="Heading3"/>
      </w:pPr>
      <w:r>
        <w:t>Legal Requirements for Safe Isolation in South Africa</w:t>
      </w:r>
    </w:p>
    <w:p>
      <w:r>
        <w:t>South African law mandates safe isolation through the Occupational Health and Safety Act 85 of 1993 and the General Safety Regulations (2014), particularly Section 9 on hazardous energy control. Employers must develop a written isolation procedure that meets SANS 10162‑1 standards, train all workers, and maintain records for a minimum of three years. PPE for isolation work must comply with the relevant EN standards, such as EN 388 for gloves (rated A‑B‑C‑D) and EN 166 for eye protection. Employers are required to conduct a risk assessment before any isolation activity, document the assessment, and ensure that lockout devices are inspected annually. Failure to comply can result in fines up to R5 million or imprisonment of up to three years under the OHS Act. Common compliance gaps include incomplete documentation, lack of periodic lock inspection, and insufficient worker training. Scenario: At a mining operation, the maintenance manager, Lindiwe, prepares for a conveyor belt overhaul. She reviews the latest risk assessment, which identifies electrical, pneumatic, and kinetic energy hazards. She ensures the isolation procedure references SANS 10162‑1, confirms that all workers have completed the MERSETA‑approved LOTO module, and that each lock is inspected for wear. The isolation log is signed by Lindiwe, the electrician, and the safety officer. During an internal audit, the inspector verifies the presence of the signed procedure, the calibrated DMM certificate, and the PPE compliance tags, demonstrating full legal adherence and protecting the operation from potential penalties.</w:t>
      </w:r>
    </w:p>
    <w:p>
      <w:pPr>
        <w:pStyle w:val="Heading2"/>
      </w:pPr>
      <w:r>
        <w:t>Key Points</w:t>
      </w:r>
    </w:p>
    <w:p>
      <w:pPr>
        <w:pStyle w:val="ListBullet"/>
      </w:pPr>
      <w:r>
        <w:t>Lockout‑tagout must be performed with approved locks, clear tags, and proper notification.</w:t>
      </w:r>
    </w:p>
    <w:p>
      <w:pPr>
        <w:pStyle w:val="ListBullet"/>
      </w:pPr>
      <w:r>
        <w:t>Verification requires calibrated, standards‑compliant testing equipment and documented readings.</w:t>
      </w:r>
    </w:p>
    <w:p>
      <w:pPr>
        <w:pStyle w:val="ListBullet"/>
      </w:pPr>
      <w:r>
        <w:t>South African law obliges employers to maintain written procedures, trained personnel, and audit‑ready records.</w:t>
      </w:r>
    </w:p>
    <w:p>
      <w:r>
        <w:br w:type="page"/>
      </w:r>
    </w:p>
    <w:p>
      <w:pPr>
        <w:pStyle w:val="Heading1"/>
      </w:pPr>
      <w:r>
        <w:t>Unit 4: Emergency Response</w:t>
      </w:r>
    </w:p>
    <w:p>
      <w:pPr>
        <w:pStyle w:val="Heading2"/>
      </w:pPr>
      <w:r>
        <w:t>Learning Outcomes</w:t>
      </w:r>
    </w:p>
    <w:p>
      <w:pPr>
        <w:pStyle w:val="ListBullet"/>
      </w:pPr>
      <w:r>
        <w:t>Learners will be able to respond appropriately to an electrical incident.</w:t>
      </w:r>
    </w:p>
    <w:p>
      <w:pPr>
        <w:pStyle w:val="ListBullet"/>
      </w:pPr>
      <w:r>
        <w:t>Learners will be able to administer basic first aid for electrical shock.</w:t>
      </w:r>
    </w:p>
    <w:p>
      <w:pPr>
        <w:pStyle w:val="ListBullet"/>
      </w:pPr>
      <w:r>
        <w:t>Learners will be able to know when and how to escalate to emergency services.</w:t>
      </w:r>
    </w:p>
    <w:p>
      <w:r>
        <w:t>Electrical hazards are a leading cause of workplace injury in South Africa. This chapter equips learners with the practical knowledge to act safely and swiftly when an electrical incident occurs, minimising harm and ensuring compliance with MERSETA and national regulations.</w:t>
      </w:r>
    </w:p>
    <w:p>
      <w:pPr>
        <w:pStyle w:val="Heading3"/>
      </w:pPr>
      <w:r>
        <w:t>Responding to an Electrical Incident</w:t>
      </w:r>
    </w:p>
    <w:p>
      <w:r>
        <w:t>An electrical incident is any unplanned event involving live conductors, equipment or installations that could cause injury, fire or damage. Under the OHS Act 85 of 1993 and SANS 10142-1, workers must first secure the area and isolate the source. Step 1: Assess the scene without touching the victim or equipment; identify voltage class (Low Voltage &lt;1kV, High Voltage &gt;1kV). Step 2: Shut off the supply using the nearest isolator or emergency stop, confirming de‑energisation with a calibrated tester compliant with SANS 10104. Step 3: If isolation is not possible, create a safe distance of at least 3 m and use Class 0 insulated tools. Step 4: Alert coworkers, display a ‘Danger – Electrical Hazard’ sign and notify the site supervisor. Common mistakes include attempting to rescue the victim while still attached to the source, or using non‑rated equipment. Scenario: At a manufacturing plant, a maintenance technician hears a loud snap while adjusting a motor. He stops, scans the area, spots a tripping circuit breaker, uses a Class 0 insulated screwdriver to turn the breaker off, verifies no voltage, then informs the control room while keeping other workers at a safe perimeter. His actions prevent further injury and comply with statutory requirements.</w:t>
      </w:r>
    </w:p>
    <w:p>
      <w:pPr>
        <w:pStyle w:val="Heading3"/>
      </w:pPr>
      <w:r>
        <w:t>Administering Basic First Aid for Electrical Shock</w:t>
      </w:r>
    </w:p>
    <w:p>
      <w:r>
        <w:t>Electrical shock occurs when current passes through the body, potentially causing cardiac arrest, burns or neurological damage. SANS 10103 and the Department of Health’s First‑Aid at Work guidelines dictate the immediate response. Step 1: Ensure the victim is no longer in contact with the source; if still attached, disconnect power as described previously. Step 2: Assess responsiveness – call out, gently shake shoulders, check breathing. Step 3: If the victim is unresponsive and not breathing, initiate CPR within 10 seconds, using a hands‑only technique if no rescue breaths are possible. Step 4: Treat visible burns with cool (not cold) running water for 20 minutes, cover with a sterile, non‑adhesive dressing, and avoid applying ointments. Step 5: Monitor for signs of delayed cardiac arrhythmia for at least 30 minutes. Common errors: removing clothing that may be electrically charged, applying ice to burns, or delaying CPR. Scenario: In a warehouse, a forklift operator receives a shock while loading a pallet on a faulty charging station. The nearby coworker, trained in first aid, shuts off the charger, checks that the operator is breathing, finds no pulse, and begins chest compressions at 100‑120/min while another worker calls 112 and fetches the AED. After two cycles, the operator regains a pulse, and the first aider continues to monitor until EMS arrives, documenting the incident per SANS 10103.</w:t>
      </w:r>
    </w:p>
    <w:p>
      <w:pPr>
        <w:pStyle w:val="Heading3"/>
      </w:pPr>
      <w:r>
        <w:t>Escalating to Emergency Services</w:t>
      </w:r>
    </w:p>
    <w:p>
      <w:r>
        <w:t>Escalation is required when the injury is beyond on‑site first‑aid capacity, when there is a fire, explosion risk, or ongoing electrical hazard. The National Disaster Management Act and the Emergency Services Act mandate immediate notification of professional emergency services via 112 (or 10111 for ambulance). Step 1: After securing the victim, call 112, providing exact location, nature of incident, voltage involved, and number of casualties. Step 2: Activate the site’s emergency response plan – inform the safety officer, complete an incident report, and prepare a safe access route for responders. Step 3: Keep the victim still, monitor vital signs, and hand over all relevant information (e.g., PPE worn, exposure time, burn degree). Step 4: Do not attempt advanced medical procedures beyond CPR and basic burn care. Common pitfalls include providing vague location details, delaying the call while trying to manage the scene alone, or allowing untrained personnel to intervene. Scenario: A construction crew discovers that a temporary power line has snapped, arcing onto a steel scaffold, causing a worker’s hand to burn severely. The foreman immediately isolates the line, calls 112, states: ‘Site X, Block A, electrical arc, one adult, severe burn to left hand, possible cardiac involvement, voltage unknown but likely high‑tension.’ He then clears the area, guides the ambulance to the designated assembly point, and stays with the victim until paramedics arrive, ensuring a smooth handover and compliance with statutory escalation protocols.</w:t>
      </w:r>
    </w:p>
    <w:p>
      <w:pPr>
        <w:pStyle w:val="Heading2"/>
      </w:pPr>
      <w:r>
        <w:t>Key Points</w:t>
      </w:r>
    </w:p>
    <w:p>
      <w:pPr>
        <w:pStyle w:val="ListBullet"/>
      </w:pPr>
      <w:r>
        <w:t>Always isolate the electrical source before any rescue attempt.</w:t>
      </w:r>
    </w:p>
    <w:p>
      <w:pPr>
        <w:pStyle w:val="ListBullet"/>
      </w:pPr>
      <w:r>
        <w:t>Administer CPR and basic burn care immediately; avoid actions that may worsen injuries.</w:t>
      </w:r>
    </w:p>
    <w:p>
      <w:pPr>
        <w:pStyle w:val="ListBullet"/>
      </w:pPr>
      <w:r>
        <w:t>Escalate to emergency services promptly with clear, accurate information and maintain a safe zone.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