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347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34786"/>
                    </a:xfrm>
                    <a:prstGeom prst="rect"/>
                  </pic:spPr>
                </pic:pic>
              </a:graphicData>
            </a:graphic>
          </wp:inline>
        </w:drawing>
      </w:r>
    </w:p>
    <w:p>
      <w:pPr>
        <w:jc w:val="center"/>
      </w:pPr>
      <w:r>
        <w:rPr>
          <w:rFonts w:ascii="Calibri" w:hAnsi="Calibri"/>
          <w:b/>
          <w:color w:val="1A5276"/>
          <w:sz w:val="60"/>
        </w:rPr>
        <w:t>Basic Electrical Safety for Industrial Workers</w:t>
      </w:r>
    </w:p>
    <w:p>
      <w:pPr>
        <w:jc w:val="center"/>
        <w:pBdr>
          <w:bottom w:val="single" w:sz="18" w:space="4" w:color="1A5276"/>
        </w:pBdr>
      </w:pPr>
      <w:r>
        <w:rPr>
          <w:i/>
          <w:color w:val="2874A6"/>
          <w:sz w:val="28"/>
        </w:rPr>
        <w:t>Test Training Institute</w:t>
      </w:r>
    </w:p>
    <w:p>
      <w:r>
        <w:br w:type="page"/>
      </w:r>
    </w:p>
    <w:p>
      <w:pPr>
        <w:pBdr>
          <w:bottom w:val="single" w:sz="18" w:space="4" w:color="1A5276"/>
        </w:pBdr>
      </w:pPr>
      <w:r>
        <w:rPr>
          <w:b/>
          <w:color w:val="1A5276"/>
          <w:sz w:val="40"/>
        </w:rPr>
        <w:t>Table of Contents</w:t>
      </w:r>
    </w:p>
    <w:p>
      <w:r>
        <w:rPr>
          <w:color w:val="2874A6"/>
          <w:sz w:val="24"/>
        </w:rPr>
        <w:t>1.  Unit 1: Understanding Electrical Hazards</w:t>
      </w:r>
    </w:p>
    <w:p>
      <w:r>
        <w:rPr>
          <w:color w:val="2874A6"/>
          <w:sz w:val="24"/>
        </w:rPr>
        <w:t>2.  Unit 2: Personal Protective Equipment (PPE)</w:t>
      </w:r>
    </w:p>
    <w:p>
      <w:r>
        <w:rPr>
          <w:color w:val="2874A6"/>
          <w:sz w:val="24"/>
        </w:rPr>
        <w:t>3.  Unit 3: Safe Isolation Procedures</w:t>
      </w:r>
    </w:p>
    <w:p>
      <w:r>
        <w:rPr>
          <w:color w:val="2874A6"/>
          <w:sz w:val="24"/>
        </w:rPr>
        <w:t>4.  Unit 4: Emergency Response</w:t>
      </w:r>
    </w:p>
    <w:p>
      <w:r>
        <w:br w:type="page"/>
      </w:r>
    </w:p>
    <w:p>
      <w:pPr>
        <w:pBdr>
          <w:bottom w:val="single" w:sz="18" w:space="4" w:color="1A5276"/>
        </w:pBdr>
      </w:pPr>
      <w:r>
        <w:rPr>
          <w:b/>
          <w:color w:val="1A5276"/>
          <w:sz w:val="44"/>
        </w:rPr>
        <w:t>Unit 1: Understanding Electrical Hazards</w:t>
      </w:r>
    </w:p>
    <w:p/>
    <w:p>
      <w:r>
        <w:rPr>
          <w:b/>
          <w:color w:val="E67E22"/>
          <w:sz w:val="26"/>
          <w:u w:val="single"/>
        </w:rP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p>
      <w:r>
        <w:rPr>
          <w:i/>
          <w:sz w:val="24"/>
        </w:rPr>
        <w:t>Electrical hazards are a leading cause of workplace injury in South African industry. Understanding how they arise, how they are signalled and how to control them protects both workers and the bottom line.</w:t>
      </w:r>
    </w:p>
    <w:p>
      <w:r>
        <w:rPr>
          <w:b/>
          <w:color w:val="2874A6"/>
          <w:sz w:val="30"/>
        </w:rPr>
        <w:t>Identifying Common Electrical Hazards</w:t>
      </w:r>
    </w:p>
    <w:p>
      <w:pPr>
        <w:spacing w:after="160"/>
      </w:pPr>
      <w:r>
        <w:t>A common electrical hazard is any condition that can cause accidental contact with live voltage, arc flash, or equipment failure. The OHS Act (Section 8) obliges employers to assess risk; SANS 10142-1 defines hazardous zones such as exposed conductors, overloaded circuits, damaged insulation, and improper grounding. Workers must recognise three primary categories: (1) Mechanical damage to cables (cut, abrasion), (2) Environmental exposure (moisture, dust, corrosive chemicals) and (3) Faulty maintenance (loose connections, missing protective devices). A step‑by‑step hazard identification procedure is: 1) Isolate power according to lock‑out/tag‑out (LOTO) guidelines, 2) Visually inspect for physical damage, 3) Use a calibrated voltage tester to verify absence of voltage, 4) Document findings on the hazard register. Common mistakes include assuming a switched‑off panel is safe without verification, and neglecting to check for induced voltage in adjacent equipment. Scenario: Thabo, a maintenance electrician, receives a work order to replace a motor starter. He bypasses the LOTO because the control panel appears “off”. Upon opening the enclosure, a live bus bar contacts his tool, causing a 415 V shock. The incident occurs because he failed to confirm de‑energisation with a tester, violating SANS 10142‑1 and the company’s LOTO procedure.</w:t>
      </w:r>
    </w:p>
    <w:p>
      <w:r>
        <w:rPr>
          <w:b/>
          <w:color w:val="2874A6"/>
          <w:sz w:val="30"/>
        </w:rPr>
        <w:t>Causes of Electrical Shock and Burns</w:t>
      </w:r>
    </w:p>
    <w:p>
      <w:pPr>
        <w:spacing w:after="160"/>
      </w:pPr>
      <w:r>
        <w:t>Electrical shock occurs when the body becomes part of an electrical circuit, allowing current to flow through tissue. The severity depends on voltage, current (measured in amperes), path, and exposure time, as described in SANS 10142‑1. Burns result from either direct contact with hot conductors or from arc flash, where temperatures can exceed 20 000 °C. Primary causes include: (a) Contact with live parts due to missing insulation, (b) Indirect contact via conductive surfaces, (c) Arc flash from fault currents in switchgear, and (d) Improper use of non‑rated tools. Protective measures require PPE meeting SANS 164‑1: Class 0 or Class 1 insulated gloves, dielectric footwear, flame‑resistant clothing with an arc rating of at least 8 cal/cm². A procedural response to a suspected shock hazard is: 1) De‑energise the circuit, 2) Apply appropriate PPE, 3) Use a non‑contact voltage detector, 4) Replace damaged components, 5) Record the incident. Common failure points are using worn gloves, neglecting to test PPE integrity, and standing on conductive flooring. Scenario: Sipho, a machine operator, notices a sparking cable on a conveyor. He grabs the cable with bare hands to pull it away, receiving a 240 V shock that burns his forearm. He had not worn insulated gloves rated for the system voltage and did not isolate the circuit, breaching both the OHS Act and SANS 164‑1 requirements.</w:t>
      </w:r>
    </w:p>
    <w:p>
      <w:r>
        <w:rPr>
          <w:b/>
          <w:color w:val="2874A6"/>
          <w:sz w:val="30"/>
        </w:rPr>
        <w:t>Warning Signs and Safety Labelling</w:t>
      </w:r>
    </w:p>
    <w:p>
      <w:pPr>
        <w:spacing w:after="160"/>
      </w:pPr>
      <w:r>
        <w:t>Warning signs and labels convey critical safety information at the point of use. South African regulations require compliance with SANS 10142‑1 and SANS 10276‑1 for electrical safety symbols. Key symbols include the “High Voltage – Keep Out” triangle, the “Arc Flash – Danger” pictogram, and the colour‑coded PPE requirement tags (e.g., red for mandatory protective equipment). Labels must display voltage rating, frequency, and protection class, and be legible for at least five years under normal industrial conditions. The verification procedure is: 1) Confirm that the sign matches the hazard classification, 2) Check that the label is affixed at eye level and not obscured, 3) Verify that the colour coding follows SANS 10276‑1, 4) Replace any faded or damaged signage. Workers often ignore secondary warnings, assuming primary signs are sufficient, or they remove labels for convenience, creating hidden hazards. Scenario: Naledi, a forklift driver, approaches a high‑voltage switchgear area marked only with a generic “Danger” sign. The specific voltage label has peeled off, and the arc‑flash warning is missing. She drives the forklift too close, causing the mast to contact a live bus bar, resulting in an arc flash that injures a nearby technician. The incident highlights the importance of maintaining complete, legible signage and the worker’s responsibility to verify hazards before entering a zone.</w:t>
      </w:r>
    </w:p>
    <w:p>
      <w:r>
        <w:rPr>
          <w:b/>
          <w:color w:val="E67E22"/>
          <w:sz w:val="26"/>
          <w:u w:val="single"/>
        </w:rPr>
        <w:t>KEY POINTS</w:t>
      </w:r>
    </w:p>
    <w:p>
      <w:pPr>
        <w:pStyle w:val="ListBullet"/>
      </w:pPr>
      <w:r>
        <w:t>Always verify de‑energisation with a tester before starting any electrical work.</w:t>
      </w:r>
    </w:p>
    <w:p>
      <w:pPr>
        <w:pStyle w:val="ListBullet"/>
      </w:pPr>
      <w:r>
        <w:t>Use PPE that meets SANS 164‑1 ratings for the voltage and arc‑flash exposure present.</w:t>
      </w:r>
    </w:p>
    <w:p>
      <w:pPr>
        <w:pStyle w:val="ListBullet"/>
      </w:pPr>
      <w:r>
        <w:t>Maintain legible, standardised warning signs and labels to communicate hazards effectively.</w:t>
      </w:r>
    </w:p>
    <w:p>
      <w:r>
        <w:br w:type="page"/>
      </w:r>
    </w:p>
    <w:p>
      <w:pPr>
        <w:pBdr>
          <w:bottom w:val="single" w:sz="18" w:space="4" w:color="1A5276"/>
        </w:pBdr>
      </w:pPr>
      <w:r>
        <w:rPr>
          <w:b/>
          <w:color w:val="1A5276"/>
          <w:sz w:val="44"/>
        </w:rPr>
        <w:t>Unit 2: Personal Protective Equipment (PPE)</w:t>
      </w:r>
    </w:p>
    <w:p/>
    <w:p>
      <w:r>
        <w:rPr>
          <w:b/>
          <w:color w:val="E67E22"/>
          <w:sz w:val="26"/>
          <w:u w:val="single"/>
        </w:rP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p>
      <w:r>
        <w:rPr>
          <w:i/>
          <w:sz w:val="24"/>
        </w:rPr>
        <w:t>Electrical tasks expose workers to arc flash, shock and burns. Selecting, inspecting and understanding the limits of personal protective equipment (PPE) is essential for preventing injury and complying with South African occupational health legislation.</w:t>
      </w:r>
    </w:p>
    <w:p>
      <w:r>
        <w:rPr>
          <w:b/>
          <w:color w:val="2874A6"/>
          <w:sz w:val="30"/>
        </w:rPr>
        <w:t>Selecting appropriate PPE for electrical work</w:t>
      </w:r>
    </w:p>
    <w:p>
      <w:pPr>
        <w:spacing w:after="160"/>
      </w:pPr>
      <w:r>
        <w:t>The first step is to identify the voltage class and type of exposure. For low‑voltage (up to 1000 V AC) tasks, SANS 10141‑1 classifies insulated gloves as Class 0 (0.5 kV) to Class 4 (36 kV); the rating must exceed the maximum system voltage plus a safety margin of 20%. Arc‑rated clothing must meet SANS 1576 (arc flash rating 8, 12, 25 or 40 cal/cm2) based on the calculated incident energy using the NFPA 70E method adapted for local conditions. Hard hats should conform to SANS 10234 (Class G or E) when a risk of falling objects or impact exists. Footwear must be electrically insulating (SANS 269) with a dielectric rating equal to or greater than the work voltage. The OHS Act 85 of 1993, Section 8, obliges employers to provide PPE that is suitable for the identified hazard. Common mistake: selecting a glove class that matches the circuit voltage but neglecting the de‑energised testing voltage, which can be higher during fault conditions. Scenario: Thabo is assigned to terminate a 11 kV feeder. He consults the risk assessment, calculates a prospective incident energy of 12 cal/cm2, and selects a Class 3 insulated glove set, an arc‑rated coverall rated 25 cal, a hard hat class E, and dielectric boots. He verifies that each item carries the correct SANS certification label before proceeding.</w:t>
      </w:r>
    </w:p>
    <w:p>
      <w:r>
        <w:rPr>
          <w:b/>
          <w:color w:val="2874A6"/>
          <w:sz w:val="30"/>
        </w:rPr>
        <w:t>Inspecting PPE before use</w:t>
      </w:r>
    </w:p>
    <w:p>
      <w:pPr>
        <w:spacing w:after="160"/>
      </w:pPr>
      <w:r>
        <w:t>Inspection follows a documented checklist aligned with SANS 10141‑1 (gloves), SANS 10234 (head protection), and SANS 10288 (eye protection). Step‑1: Visual check for cuts, punctures, discoloration or chemical residues; any breach invalidates the item. Step‑2: Tactile test of glove insulation with a hand‑held insulation tester, confirming resistance meets or exceeds the glove class rating. Step‑3: Verify labeling for manufacturer, class, and expiry date; replace if the expiry is within six months. Step‑4: Perform a donning test – the glove should fit snugly without excessive stretch; the hard hat should sit level with the head and the suspension system must be intact. Step‑5: Record the inspection in the PPE logbook as required by the OHS Regulations, Section 13. Common failure: re‑using gloves after exposure to oil or solvents, which degrade the dielectric material. Scenario: Sipho prepares for a lock‑out procedure on a 415 V motor. He removes his Class 2 insulated gloves from the rack, checks for visible nicks, runs a megohmmeter that reads 1.2 MΩ (minimum required 1 MΩ for Class 2), confirms the SANS label is legible and the gloves are within the three‑year service life, and logs the inspection. Satisfied, he dons the gloves, adjusts the fit, and proceeds with the work.</w:t>
      </w:r>
    </w:p>
    <w:p>
      <w:r>
        <w:rPr>
          <w:b/>
          <w:color w:val="2874A6"/>
          <w:sz w:val="30"/>
        </w:rPr>
        <w:t>Understanding the limitations of different PPE categories</w:t>
      </w:r>
    </w:p>
    <w:p>
      <w:pPr>
        <w:spacing w:after="160"/>
      </w:pPr>
      <w:r>
        <w:t>PPE provides a barrier, not a guarantee of safety, and each category has defined performance limits. Insulated gloves protect against body current but do not shield against arc flash thermal energy; a separate arc‑rated suit is required for flash hazards. Hard hats rated Class G (impact) are not sufficient for electrical arc exposure, which demands Class E (electrical) helmets with a higher dielectric strength. Eye protection meeting SANS 10288 protects against flying particles but does not prevent UV/IR radiation from an arc; a full face shield with a certified arc filter must be used. Respiratory protection is often omitted in electrical work but is mandatory when arc flash produces toxic fumes; a P2 filter cartridge is the minimum per SANS 10476. A frequent mistake is assuming a single piece of PPE covers all risks, leading to over‑reliance on gloves during a high‑energy arc event. Scenario: Lindi works on a 33 kV switchgear panel. She wears Class 4 gloves and a hard hat class E, but forgets the arc‑rated coveralls. When a secondary arc occurs, her gloves prevent shock, but the flash burns her forearms and face because the suit and visor are absent. The incident illustrates that each PPE item must be matched to the specific hazard and used together as a system.</w:t>
      </w:r>
    </w:p>
    <w:p>
      <w:r>
        <w:rPr>
          <w:b/>
          <w:color w:val="E67E22"/>
          <w:sz w:val="26"/>
          <w:u w:val="single"/>
        </w:rPr>
        <w:t>KEY POINTS</w:t>
      </w:r>
    </w:p>
    <w:p>
      <w:pPr>
        <w:pStyle w:val="ListBullet"/>
      </w:pPr>
      <w:r>
        <w:t>Match PPE class ratings to the highest possible voltage and calculated incident energy.</w:t>
      </w:r>
    </w:p>
    <w:p>
      <w:pPr>
        <w:pStyle w:val="ListBullet"/>
      </w:pPr>
      <w:r>
        <w:t>Perform a documented, step‑by‑step inspection before every use; any defect means replacement.</w:t>
      </w:r>
    </w:p>
    <w:p>
      <w:pPr>
        <w:pStyle w:val="ListBullet"/>
      </w:pPr>
      <w:r>
        <w:t>Recognise that each PPE item protects against specific hazards and must be combined to cover all risks.</w:t>
      </w:r>
    </w:p>
    <w:p>
      <w:r>
        <w:br w:type="page"/>
      </w:r>
    </w:p>
    <w:p>
      <w:pPr>
        <w:pBdr>
          <w:bottom w:val="single" w:sz="18" w:space="4" w:color="1A5276"/>
        </w:pBdr>
      </w:pPr>
      <w:r>
        <w:rPr>
          <w:b/>
          <w:color w:val="1A5276"/>
          <w:sz w:val="44"/>
        </w:rPr>
        <w:t>Unit 3: Safe Isolation Procedures</w:t>
      </w:r>
    </w:p>
    <w:p/>
    <w:p>
      <w:r>
        <w:rPr>
          <w:b/>
          <w:color w:val="E67E22"/>
          <w:sz w:val="26"/>
          <w:u w:val="single"/>
        </w:rP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p>
      <w:r>
        <w:rPr>
          <w:i/>
          <w:sz w:val="24"/>
        </w:rPr>
        <w:t>Safe isolation protects workers from accidental energisation, stored energy release or unexpected start‑up. Mastery of lockout‑tagout and verification ensures every task is performed without hazardous surprise.</w:t>
      </w:r>
    </w:p>
    <w:p>
      <w:r>
        <w:rPr>
          <w:b/>
          <w:color w:val="2874A6"/>
          <w:sz w:val="30"/>
        </w:rPr>
        <w:t>Applying lockout‑tagout (LOTO) procedures</w:t>
      </w:r>
    </w:p>
    <w:p>
      <w:pPr>
        <w:spacing w:after="160"/>
      </w:pPr>
      <w:r>
        <w:t>Lockout‑tagout (LOTO) is the coordinated use of a physical lock and a visible tag to secure an energy isolation point, preventing re‑energisation until the authorised employee removes it. The OHS Act 85 of 1993, Section 8, and SANS 10228‑1 require that each isolation be documented, that only the person who applied the lock may remove it, and that appropriate PPE – for example insulated gloves Class 0 and safety glasses conforming to SANS 164‑1 – be worn. Step‑by‑step: 1) Identify all energy sources (electrical, hydraulic, pneumatic, thermal, mechanical). 2) Notify all affected personnel of the upcoming shutdown. 3) Shut down the equipment following the manufacturer’s procedure. 4) Isolate each energy source using the correct isolation device (circuit breaker, valve, etc.). 5) Apply a lock that is unique to the worker (no shared keys) and attach a tag containing the worker’s name, date, and reason for lockout. 6) Verify isolation (see Section 2). 7) Perform the maintenance. Common mistakes include using generic padlocks, failing to lock every energy point, and removing a lock before the task is complete. Scenario: Sipho, an electrician on a garment‑factory conveyor, first isolates the main MCC breaker, then locks the motor’s disconnect switch with his personal 20 mm stainless‑steel lock and tags it “Sipho – 21/07/2026 – Motor repair”. He confirms zero voltage with a calibrated multimeter before opening the motor housing, thereby preventing a possible live‑wire injury.</w:t>
      </w:r>
    </w:p>
    <w:p>
      <w:r>
        <w:rPr>
          <w:b/>
          <w:color w:val="2874A6"/>
          <w:sz w:val="30"/>
        </w:rPr>
        <w:t>Verifying isolation with testing equipment</w:t>
      </w:r>
    </w:p>
    <w:p>
      <w:pPr>
        <w:spacing w:after="160"/>
      </w:pPr>
      <w:r>
        <w:t>Verification proves that all energy sources are truly isolated before work begins. SANS 10142‑1 (Low‑voltage installations) and the OHS Regulations mandate the use of calibrated testing instruments, such as a Class 2 digital multimeter (IEC 61010‑1), a voltage tester with a minimum 1000 V rating, and a continuity tester for mechanical energy. Procedure: 1) Select the appropriate tester for the energy type. 2) Connect the tester to the circuit or equipment point after the lock has been applied. 3) Observe the reading; voltage must read 0 V, pressure must read 0 bar, and moving parts must be immobilised. 4) Record the verification result on the isolation tag. 5) Re‑test after any lock removal before re‑energising. Common failures are trusting the lock alone, using un‑calibrated or damaged equipment, and overlooking stored energy in capacitors or hydraulic accumulators. Scenario: Thandi, a maintenance mechanic on a pneumatic line, first closes the upstream isolation valve and secures it with her lock. She then attaches a calibrated pressure gauge to the downstream port; the gauge reads 0 bar, confirming isolation. She also clips a voltage tester to the motor’s terminals, which reads 0 V, ensuring the electrical source is dead before she removes the actuator for repair.</w:t>
      </w:r>
    </w:p>
    <w:p>
      <w:r>
        <w:rPr>
          <w:b/>
          <w:color w:val="2874A6"/>
          <w:sz w:val="30"/>
        </w:rPr>
        <w:t>Legal requirements for safe isolation in South Africa</w:t>
      </w:r>
    </w:p>
    <w:p>
      <w:pPr>
        <w:spacing w:after="160"/>
      </w:pPr>
      <w:r>
        <w:t>The Occupational Health and Safety Act 85 of 1993 and its Regulations set the legal framework for isolation. Section 13 of the Regulations requires a documented risk‑assessment, an isolation plan approved by the employer, and that all workers receive formal LOTO training accredited by MERSETA/QCTO. SANS 10400‑1 demands that PPE be selected based on the identified hazards, with electrical PPE rated to at least class II for low‑voltage work. Compliance steps: 1) Conduct a written risk assessment for each task, identifying all energy types. 2) Develop an isolation procedure sheet, sign‑off by the supervisor and the worker. 3) Provide each worker with a personal lock and ensure a lock‑inventory log is maintained. 4) Keep training records, equipment calibration certificates, and inspection reports available for audit. 5) Perform periodic audits and corrective actions. Common legal pitfalls are incomplete documentation, failure to train temporary staff, and not updating procedures after equipment changes. Scenario: At a petrochemical plant, a contractor is assigned to service a valve on a heated reactor. The plant’s isolation plan requires isolation of electrical power, steam, and process fluid. The contractor follows the documented steps, logs his lock number, tags, and verification readings, and signs the isolation sheet. During the subsequent internal audit, the safety officer notes that the contractor’s lock was not entered into the central lock‑inventory database, a breach that could lead to fines and possible work stoppage if not corrected.</w:t>
      </w:r>
    </w:p>
    <w:p>
      <w:r>
        <w:rPr>
          <w:b/>
          <w:color w:val="E67E22"/>
          <w:sz w:val="26"/>
          <w:u w:val="single"/>
        </w:rPr>
        <w:t>KEY POINTS</w:t>
      </w:r>
    </w:p>
    <w:p>
      <w:pPr>
        <w:pStyle w:val="ListBullet"/>
      </w:pPr>
      <w:r>
        <w:t>Only the worker who applies a lock may remove it, and each lock must be unique.</w:t>
      </w:r>
    </w:p>
    <w:p>
      <w:pPr>
        <w:pStyle w:val="ListBullet"/>
      </w:pPr>
      <w:r>
        <w:t>Verification using calibrated test equipment is mandatory before any work begins.</w:t>
      </w:r>
    </w:p>
    <w:p>
      <w:pPr>
        <w:pStyle w:val="ListBullet"/>
      </w:pPr>
      <w:r>
        <w:t>Legal compliance demands documented risk assessments, accredited training, and regular audits.</w:t>
      </w:r>
    </w:p>
    <w:p>
      <w:r>
        <w:br w:type="page"/>
      </w:r>
    </w:p>
    <w:p>
      <w:pPr>
        <w:pBdr>
          <w:bottom w:val="single" w:sz="18" w:space="4" w:color="1A5276"/>
        </w:pBdr>
      </w:pPr>
      <w:r>
        <w:rPr>
          <w:b/>
          <w:color w:val="1A5276"/>
          <w:sz w:val="44"/>
        </w:rPr>
        <w:t>Unit 4: Emergency Response</w:t>
      </w:r>
    </w:p>
    <w:p/>
    <w:p>
      <w:r>
        <w:rPr>
          <w:b/>
          <w:color w:val="E67E22"/>
          <w:sz w:val="26"/>
          <w:u w:val="single"/>
        </w:rP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p>
      <w:r>
        <w:rPr>
          <w:i/>
          <w:sz w:val="24"/>
        </w:rPr>
        <w:t>Electrical incidents are a leading cause of workplace injury and fatality in South Africa. This chapter equips learners with the precise actions, first‑aid techniques, and escalation procedures required to protect lives and stay compliant with MERSETA and NQF Level 3 standards.</w:t>
      </w:r>
    </w:p>
    <w:p>
      <w:r>
        <w:rPr>
          <w:b/>
          <w:color w:val="2874A6"/>
          <w:sz w:val="30"/>
        </w:rPr>
        <w:t>Responding to an Electrical Incident</w:t>
      </w:r>
    </w:p>
    <w:p>
      <w:pPr>
        <w:spacing w:after="160"/>
      </w:pPr>
      <w:r>
        <w:t>An electrical incident is defined as any unplanned exposure to live electricity that results in injury, equipment damage or fire, as per the OHS Act and SANS 10142-1. Immediate response follows the hierarchy of control: (1) isolate the source using the nearest approved disconnecting device, ensuring the worker wears Class 1 dielectric gloves, FR (flame‑resistant) coveralls and dielectric boots certified to SANS 10258. (2) If the source cannot be isolated, apply a non‑conductive barrier such as a wooden pole or dry insulation. (3) Conduct a rapid visual assessment for secondary hazards (arc flash, gas leak). Common mistake: attempting to pull a victim by the clothing, which can conduct current. Scenario: At a metal‑fabrication shop, a welder’s hand contacts a live 415 V three‑phase panel. The nearest coworker, wearing the correct PPE, immediately flips the main isolator, then places a dry wooden block between the victim and the panel, preventing further current flow. The coworker then calls for first‑aid assistance while keeping the victim’s body still to avoid additional injury.</w:t>
      </w:r>
    </w:p>
    <w:p>
      <w:r>
        <w:rPr>
          <w:b/>
          <w:color w:val="2874A6"/>
          <w:sz w:val="30"/>
        </w:rPr>
        <w:t>Basic First Aid for Electrical Shock</w:t>
      </w:r>
    </w:p>
    <w:p>
      <w:pPr>
        <w:spacing w:after="160"/>
      </w:pPr>
      <w:r>
        <w:t>First aid for electrical shock must start after the source is de‑energised, in line with the First‑Aid Regulations (2014) and SANS 10245. Steps: (1) Assess responsiveness – shout and tap the victim’s shoulders; (2) If unresponsive and not breathing, commence CPR using the 30:2 compressions‑ventilation ratio, remembering that cardiac arrest is common after high‑voltage exposure. (3) Check for burns, especially entry and exit points; cover with a sterile, non‑adhesive dressing, do not apply ointments. (4) Monitor pulse and breathing until emergency services arrive. Do not remove clothing that is stuck to the skin; instead, cut around it with sterile scissors. Mistake: attempting to give a shock‑defibrillation without proper training; it may worsen ventricular fibrillation. Scenario: In a warehouse, a forklift operator receives a low‑voltage shock while loading a pallet. The on‑site first‑aider, having removed the forklift key and confirmed the circuit is dead, finds the operator unconscious, no breathing, and a singed hand. The first‑aider initiates chest compressions, calls emergency services, and applies a sterile dressing to the hand, maintaining compressions until paramedics take over.</w:t>
      </w:r>
    </w:p>
    <w:p>
      <w:r>
        <w:rPr>
          <w:b/>
          <w:color w:val="2874A6"/>
          <w:sz w:val="30"/>
        </w:rPr>
        <w:t>Escalating to Emergency Services</w:t>
      </w:r>
    </w:p>
    <w:p>
      <w:pPr>
        <w:spacing w:after="160"/>
      </w:pPr>
      <w:r>
        <w:t>Escalation is required when any of the following occur: (a) loss of consciousness, (b) cardiac arrest, (c) burns larger than 5 cm, (d) suspected internal injury, or (e) ongoing fire/arc‑flash hazard. The OHS Regulations mandate that a trained worker must call the national emergency number (112) within 30 seconds of incident detection, providing: location (including GPS if possible), nature of incident (e.g., “high‑voltage electric shock, possible cardiac arrest”), number of victims, and immediate actions taken. While waiting, maintain the victim’s airway, continue CPR, and protect rescuers with PPE. Common failure: delaying the call while attempting to “stabilise” the victim; each minute without professional care reduces survival odds by up to 10 %. Scenario: On a construction site, a concrete worker contacts a live overhead line while operating a concrete pump. The line is isolated by the site electrician, but the worker is pulseless with severe burns. The site supervisor immediately dials 112, reports a “high‑voltage electric shock, possible cardiac arrest, two victims,” and stays on the scene performing CPR. The emergency medical team arrives within eight minutes, takes over resuscitation, and the incident is logged according to MERSETA reporting requirements.</w:t>
      </w:r>
    </w:p>
    <w:p>
      <w:r>
        <w:rPr>
          <w:b/>
          <w:color w:val="E67E22"/>
          <w:sz w:val="26"/>
          <w:u w:val="single"/>
        </w:rPr>
        <w:t>KEY POINTS</w:t>
      </w:r>
    </w:p>
    <w:p>
      <w:pPr>
        <w:pStyle w:val="ListBullet"/>
      </w:pPr>
      <w:r>
        <w:t>Always isolate the electrical source before any rescue attempt.</w:t>
      </w:r>
    </w:p>
    <w:p>
      <w:pPr>
        <w:pStyle w:val="ListBullet"/>
      </w:pPr>
      <w:r>
        <w:t>Apply CPR immediately if the victim is unresponsive and not breathing.</w:t>
      </w:r>
    </w:p>
    <w:p>
      <w:pPr>
        <w:pStyle w:val="ListBullet"/>
      </w:pPr>
      <w:r>
        <w:t>Call emergency services within 30 seconds for any serious electrical injury.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