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B82F6"/>
          <w:sz w:val="20"/>
        </w:rPr>
        <w:t>PROJECT HANDOFF</w:t>
      </w:r>
    </w:p>
    <w:p>
      <w:pPr>
        <w:pStyle w:val="Title"/>
        <w:jc w:val="center"/>
      </w:pPr>
      <w:r>
        <w:t>Instagram Analytics Platform</w:t>
      </w:r>
    </w:p>
    <w:p>
      <w:pPr>
        <w:jc w:val="center"/>
      </w:pPr>
      <w:r>
        <w:rPr>
          <w:color w:val="667085"/>
          <w:sz w:val="24"/>
        </w:rPr>
        <w:t>MVP discovery, validated API spike, architecture decisions, and UX direction</w:t>
      </w:r>
    </w:p>
    <w:p>
      <w:pPr>
        <w:jc w:val="center"/>
      </w:pPr>
      <w:r>
        <w:rPr>
          <w:color w:val="667085"/>
          <w:sz w:val="19"/>
        </w:rPr>
        <w:t>Handoff date: 15 Sep 2026</w:t>
      </w:r>
    </w:p>
    <w:tbl>
      <w:tblPr>
        <w:tblW w:type="auto" w:w="0"/>
        <w:jc w:val="center"/>
        <w:tblLook w:firstColumn="1" w:firstRow="1" w:lastColumn="0" w:lastRow="0" w:noHBand="0" w:noVBand="1" w:val="04A0"/>
      </w:tblPr>
      <w:tblGrid>
        <w:gridCol w:w="10224"/>
      </w:tblGrid>
      <w:tr>
        <w:tc>
          <w:tcPr>
            <w:tcW w:type="dxa" w:w="10224"/>
            <w:shd w:fill="EEF5FF"/>
            <w:tcBorders>
              <w:top w:val="single" w:sz="6" w:color="9CC2FF"/>
              <w:left w:val="single" w:sz="6" w:color="9CC2FF"/>
              <w:bottom w:val="single" w:sz="6" w:color="9CC2FF"/>
              <w:right w:val="single" w:sz="6" w:color="9CC2FF"/>
            </w:tcBorders>
          </w:tcPr>
          <w:p>
            <w:pPr>
              <w:spacing w:after="0"/>
            </w:pPr>
            <w:r>
              <w:rPr>
                <w:b/>
                <w:color w:val="18243A"/>
              </w:rPr>
              <w:t xml:space="preserve">Source-of-truth rule: </w:t>
            </w:r>
            <w:r>
              <w:rPr>
                <w:sz w:val="19"/>
              </w:rPr>
              <w:t>Work should treat the decisions and validated API behavior in this document as the current baseline. Re-open decisions only when a new constraint or test result requires it.</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EEF3F8"/>
            <w:vAlign w:val="center"/>
          </w:tcPr>
          <w:p>
            <w:pPr>
              <w:spacing w:after="0"/>
            </w:pPr>
            <w:r>
              <w:rPr>
                <w:b/>
                <w:sz w:val="18"/>
              </w:rPr>
              <w:t>Current phase</w:t>
            </w:r>
          </w:p>
        </w:tc>
        <w:tc>
          <w:tcPr>
            <w:tcW w:type="dxa" w:w="6912"/>
            <w:vAlign w:val="center"/>
          </w:tcPr>
          <w:p>
            <w:pPr>
              <w:spacing w:after="0"/>
            </w:pPr>
            <w:r>
              <w:rPr>
                <w:sz w:val="18"/>
              </w:rPr>
              <w:t>Discovery complete → move to planning</w:t>
            </w:r>
          </w:p>
        </w:tc>
      </w:tr>
      <w:tr>
        <w:tc>
          <w:tcPr>
            <w:tcW w:type="dxa" w:w="2880"/>
            <w:shd w:fill="EEF3F8"/>
            <w:vAlign w:val="center"/>
          </w:tcPr>
          <w:p>
            <w:pPr>
              <w:spacing w:after="0"/>
            </w:pPr>
            <w:r>
              <w:rPr>
                <w:b/>
                <w:sz w:val="18"/>
              </w:rPr>
              <w:t>Next phase</w:t>
            </w:r>
          </w:p>
        </w:tc>
        <w:tc>
          <w:tcPr>
            <w:tcW w:type="dxa" w:w="6912"/>
            <w:vAlign w:val="center"/>
          </w:tcPr>
          <w:p>
            <w:pPr>
              <w:spacing w:after="0"/>
            </w:pPr>
            <w:r>
              <w:rPr>
                <w:sz w:val="18"/>
              </w:rPr>
              <w:t>Create GitHub epics/issues, implementation plan, then build MVP</w:t>
            </w:r>
          </w:p>
        </w:tc>
      </w:tr>
      <w:tr>
        <w:tc>
          <w:tcPr>
            <w:tcW w:type="dxa" w:w="2880"/>
            <w:shd w:fill="EEF3F8"/>
            <w:vAlign w:val="center"/>
          </w:tcPr>
          <w:p>
            <w:pPr>
              <w:spacing w:after="0"/>
            </w:pPr>
            <w:r>
              <w:rPr>
                <w:b/>
                <w:sz w:val="18"/>
              </w:rPr>
              <w:t>Product name</w:t>
            </w:r>
          </w:p>
        </w:tc>
        <w:tc>
          <w:tcPr>
            <w:tcW w:type="dxa" w:w="6912"/>
            <w:vAlign w:val="center"/>
          </w:tcPr>
          <w:p>
            <w:pPr>
              <w:spacing w:after="0"/>
            </w:pPr>
            <w:r>
              <w:rPr>
                <w:sz w:val="18"/>
              </w:rPr>
              <w:t>TBD. “ReachLens” was suggested but not finalized.</w:t>
            </w:r>
          </w:p>
        </w:tc>
      </w:tr>
      <w:tr>
        <w:tc>
          <w:tcPr>
            <w:tcW w:type="dxa" w:w="2880"/>
            <w:shd w:fill="EEF3F8"/>
            <w:vAlign w:val="center"/>
          </w:tcPr>
          <w:p>
            <w:pPr>
              <w:spacing w:after="0"/>
            </w:pPr>
            <w:r>
              <w:rPr>
                <w:b/>
                <w:sz w:val="18"/>
              </w:rPr>
              <w:t>MVP user scope</w:t>
            </w:r>
          </w:p>
        </w:tc>
        <w:tc>
          <w:tcPr>
            <w:tcW w:type="dxa" w:w="6912"/>
            <w:vAlign w:val="center"/>
          </w:tcPr>
          <w:p>
            <w:pPr>
              <w:spacing w:after="0"/>
            </w:pPr>
            <w:r>
              <w:rPr>
                <w:sz w:val="18"/>
              </w:rPr>
              <w:t>Single app user + one connected Instagram account for development</w:t>
            </w:r>
          </w:p>
        </w:tc>
      </w:tr>
      <w:tr>
        <w:tc>
          <w:tcPr>
            <w:tcW w:type="dxa" w:w="2880"/>
            <w:shd w:fill="EEF3F8"/>
            <w:vAlign w:val="center"/>
          </w:tcPr>
          <w:p>
            <w:pPr>
              <w:spacing w:after="0"/>
            </w:pPr>
            <w:r>
              <w:rPr>
                <w:b/>
                <w:sz w:val="18"/>
              </w:rPr>
              <w:t>Target product scope</w:t>
            </w:r>
          </w:p>
        </w:tc>
        <w:tc>
          <w:tcPr>
            <w:tcW w:type="dxa" w:w="6912"/>
            <w:vAlign w:val="center"/>
          </w:tcPr>
          <w:p>
            <w:pPr>
              <w:spacing w:after="0"/>
            </w:pPr>
            <w:r>
              <w:rPr>
                <w:sz w:val="18"/>
              </w:rPr>
              <w:t>Multi-user SaaS; each application user can connect N Instagram accounts</w:t>
            </w:r>
          </w:p>
        </w:tc>
      </w:tr>
    </w:tbl>
    <w:p>
      <w:r>
        <w:br w:type="page"/>
      </w:r>
    </w:p>
    <w:p>
      <w:pPr>
        <w:pStyle w:val="Heading1"/>
      </w:pPr>
      <w:r>
        <w:t>1. Product vision</w:t>
      </w:r>
    </w:p>
    <w:p>
      <w:r>
        <w:rPr>
          <w:b/>
        </w:rPr>
        <w:t xml:space="preserve">Goal. </w:t>
      </w:r>
      <w:r>
        <w:t>Build a web application where creators or businesses connect Instagram Professional accounts. The system imports media and insights, stores historical time-series snapshots, closely monitors newly published posts/reels, and turns that data into actionable performance analysis.</w:t>
      </w:r>
    </w:p>
    <w:p>
      <w:pPr>
        <w:pStyle w:val="ListBullet"/>
        <w:spacing w:after="40"/>
      </w:pPr>
      <w:r>
        <w:t>Primary differentiator: time-series monitoring of a new post/reel, not only a static “current totals” dashboard.</w:t>
      </w:r>
    </w:p>
    <w:p>
      <w:pPr>
        <w:pStyle w:val="ListBullet"/>
        <w:spacing w:after="40"/>
      </w:pPr>
      <w:r>
        <w:t>The product must support historical analysis, growth velocity, benchmarks against prior content, and later recommendations/alerts.</w:t>
      </w:r>
    </w:p>
    <w:p>
      <w:pPr>
        <w:pStyle w:val="ListBullet"/>
        <w:spacing w:after="40"/>
      </w:pPr>
      <w:r>
        <w:t>The architecture should support many users and many connected Instagram accounts, even though the first MVP is developed against one real account.</w:t>
      </w:r>
    </w:p>
    <w:p>
      <w:pPr>
        <w:pStyle w:val="Heading1"/>
      </w:pPr>
      <w:r>
        <w:t>2. Decisions already made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8243A"/>
          </w:tcPr>
          <w:p>
            <w:pPr>
              <w:spacing w:after="0"/>
            </w:pPr>
            <w:r>
              <w:rPr>
                <w:b/>
                <w:color w:val="FFFFFF"/>
                <w:sz w:val="17"/>
              </w:rPr>
              <w:t>Area</w:t>
            </w:r>
          </w:p>
        </w:tc>
        <w:tc>
          <w:tcPr>
            <w:tcW w:type="dxa" w:w="3408"/>
            <w:shd w:fill="18243A"/>
          </w:tcPr>
          <w:p>
            <w:pPr>
              <w:spacing w:after="0"/>
            </w:pPr>
            <w:r>
              <w:rPr>
                <w:b/>
                <w:color w:val="FFFFFF"/>
                <w:sz w:val="17"/>
              </w:rPr>
              <w:t>Decision</w:t>
            </w:r>
          </w:p>
        </w:tc>
        <w:tc>
          <w:tcPr>
            <w:tcW w:type="dxa" w:w="3408"/>
            <w:shd w:fill="18243A"/>
          </w:tcPr>
          <w:p>
            <w:pPr>
              <w:spacing w:after="0"/>
            </w:pPr>
            <w:r>
              <w:rPr>
                <w:b/>
                <w:color w:val="FFFFFF"/>
                <w:sz w:val="17"/>
              </w:rPr>
              <w:t>Status</w:t>
            </w:r>
          </w:p>
        </w:tc>
      </w:tr>
      <w:tr>
        <w:tc>
          <w:tcPr>
            <w:tcW w:type="dxa" w:w="1944"/>
          </w:tcPr>
          <w:p>
            <w:pPr>
              <w:spacing w:after="0"/>
            </w:pPr>
            <w:r>
              <w:rPr>
                <w:b/>
                <w:sz w:val="17"/>
              </w:rPr>
              <w:t>Frontend</w:t>
            </w:r>
          </w:p>
        </w:tc>
        <w:tc>
          <w:tcPr>
            <w:tcW w:type="dxa" w:w="6336"/>
          </w:tcPr>
          <w:p>
            <w:pPr>
              <w:spacing w:after="0"/>
            </w:pPr>
            <w:r>
              <w:rPr>
                <w:sz w:val="17"/>
              </w:rPr>
              <w:t>Next.js</w:t>
            </w:r>
          </w:p>
        </w:tc>
        <w:tc>
          <w:tcPr>
            <w:tcW w:type="dxa" w:w="1728"/>
          </w:tcPr>
          <w:p>
            <w:pPr>
              <w:spacing w:after="0"/>
            </w:pPr>
            <w:r>
              <w:rPr>
                <w:sz w:val="17"/>
              </w:rPr>
              <w:t>Locked for MVP</w:t>
            </w:r>
          </w:p>
        </w:tc>
      </w:tr>
      <w:tr>
        <w:tc>
          <w:tcPr>
            <w:tcW w:type="dxa" w:w="1944"/>
          </w:tcPr>
          <w:p>
            <w:pPr>
              <w:spacing w:after="0"/>
            </w:pPr>
            <w:r>
              <w:rPr>
                <w:b/>
                <w:sz w:val="17"/>
              </w:rPr>
              <w:t>Backend</w:t>
            </w:r>
          </w:p>
        </w:tc>
        <w:tc>
          <w:tcPr>
            <w:tcW w:type="dxa" w:w="6336"/>
          </w:tcPr>
          <w:p>
            <w:pPr>
              <w:spacing w:after="0"/>
            </w:pPr>
            <w:r>
              <w:rPr>
                <w:sz w:val="17"/>
              </w:rPr>
              <w:t>ASP.NET Core Web API</w:t>
            </w:r>
          </w:p>
        </w:tc>
        <w:tc>
          <w:tcPr>
            <w:tcW w:type="dxa" w:w="1728"/>
          </w:tcPr>
          <w:p>
            <w:pPr>
              <w:spacing w:after="0"/>
            </w:pPr>
            <w:r>
              <w:rPr>
                <w:sz w:val="17"/>
              </w:rPr>
              <w:t>Locked for MVP</w:t>
            </w:r>
          </w:p>
        </w:tc>
      </w:tr>
      <w:tr>
        <w:tc>
          <w:tcPr>
            <w:tcW w:type="dxa" w:w="1944"/>
          </w:tcPr>
          <w:p>
            <w:pPr>
              <w:spacing w:after="0"/>
            </w:pPr>
            <w:r>
              <w:rPr>
                <w:b/>
                <w:sz w:val="17"/>
              </w:rPr>
              <w:t>Database</w:t>
            </w:r>
          </w:p>
        </w:tc>
        <w:tc>
          <w:tcPr>
            <w:tcW w:type="dxa" w:w="6336"/>
          </w:tcPr>
          <w:p>
            <w:pPr>
              <w:spacing w:after="0"/>
            </w:pPr>
            <w:r>
              <w:rPr>
                <w:sz w:val="17"/>
              </w:rPr>
              <w:t>Microsoft SQL Server + EF Core</w:t>
            </w:r>
          </w:p>
        </w:tc>
        <w:tc>
          <w:tcPr>
            <w:tcW w:type="dxa" w:w="1728"/>
          </w:tcPr>
          <w:p>
            <w:pPr>
              <w:spacing w:after="0"/>
            </w:pPr>
            <w:r>
              <w:rPr>
                <w:sz w:val="17"/>
              </w:rPr>
              <w:t>Locked for MVP</w:t>
            </w:r>
          </w:p>
        </w:tc>
      </w:tr>
      <w:tr>
        <w:tc>
          <w:tcPr>
            <w:tcW w:type="dxa" w:w="1944"/>
          </w:tcPr>
          <w:p>
            <w:pPr>
              <w:spacing w:after="0"/>
            </w:pPr>
            <w:r>
              <w:rPr>
                <w:b/>
                <w:sz w:val="17"/>
              </w:rPr>
              <w:t>Auth</w:t>
            </w:r>
          </w:p>
        </w:tc>
        <w:tc>
          <w:tcPr>
            <w:tcW w:type="dxa" w:w="6336"/>
          </w:tcPr>
          <w:p>
            <w:pPr>
              <w:spacing w:after="0"/>
            </w:pPr>
            <w:r>
              <w:rPr>
                <w:sz w:val="17"/>
              </w:rPr>
              <w:t>ASP.NET Core Identity; secure browser cookie/session preferred</w:t>
            </w:r>
          </w:p>
        </w:tc>
        <w:tc>
          <w:tcPr>
            <w:tcW w:type="dxa" w:w="1728"/>
          </w:tcPr>
          <w:p>
            <w:pPr>
              <w:spacing w:after="0"/>
            </w:pPr>
            <w:r>
              <w:rPr>
                <w:sz w:val="17"/>
              </w:rPr>
              <w:t>Locked direction</w:t>
            </w:r>
          </w:p>
        </w:tc>
      </w:tr>
      <w:tr>
        <w:tc>
          <w:tcPr>
            <w:tcW w:type="dxa" w:w="1944"/>
          </w:tcPr>
          <w:p>
            <w:pPr>
              <w:spacing w:after="0"/>
            </w:pPr>
            <w:r>
              <w:rPr>
                <w:b/>
                <w:sz w:val="17"/>
              </w:rPr>
              <w:t>Background jobs</w:t>
            </w:r>
          </w:p>
        </w:tc>
        <w:tc>
          <w:tcPr>
            <w:tcW w:type="dxa" w:w="6336"/>
          </w:tcPr>
          <w:p>
            <w:pPr>
              <w:spacing w:after="0"/>
            </w:pPr>
            <w:r>
              <w:rPr>
                <w:sz w:val="17"/>
              </w:rPr>
              <w:t>Hangfire; SQL Server storage is sufficient for MVP</w:t>
            </w:r>
          </w:p>
        </w:tc>
        <w:tc>
          <w:tcPr>
            <w:tcW w:type="dxa" w:w="1728"/>
          </w:tcPr>
          <w:p>
            <w:pPr>
              <w:spacing w:after="0"/>
            </w:pPr>
            <w:r>
              <w:rPr>
                <w:sz w:val="17"/>
              </w:rPr>
              <w:t>Preferred</w:t>
            </w:r>
          </w:p>
        </w:tc>
      </w:tr>
      <w:tr>
        <w:tc>
          <w:tcPr>
            <w:tcW w:type="dxa" w:w="1944"/>
          </w:tcPr>
          <w:p>
            <w:pPr>
              <w:spacing w:after="0"/>
            </w:pPr>
            <w:r>
              <w:rPr>
                <w:b/>
                <w:sz w:val="17"/>
              </w:rPr>
              <w:t>Instagram integration</w:t>
            </w:r>
          </w:p>
        </w:tc>
        <w:tc>
          <w:tcPr>
            <w:tcW w:type="dxa" w:w="6336"/>
          </w:tcPr>
          <w:p>
            <w:pPr>
              <w:spacing w:after="0"/>
            </w:pPr>
            <w:r>
              <w:rPr>
                <w:sz w:val="17"/>
              </w:rPr>
              <w:t>Instagram API with Instagram Login</w:t>
            </w:r>
          </w:p>
        </w:tc>
        <w:tc>
          <w:tcPr>
            <w:tcW w:type="dxa" w:w="1728"/>
          </w:tcPr>
          <w:p>
            <w:pPr>
              <w:spacing w:after="0"/>
            </w:pPr>
            <w:r>
              <w:rPr>
                <w:sz w:val="17"/>
              </w:rPr>
              <w:t>Validated</w:t>
            </w:r>
          </w:p>
        </w:tc>
      </w:tr>
      <w:tr>
        <w:tc>
          <w:tcPr>
            <w:tcW w:type="dxa" w:w="1944"/>
          </w:tcPr>
          <w:p>
            <w:pPr>
              <w:spacing w:after="0"/>
            </w:pPr>
            <w:r>
              <w:rPr>
                <w:b/>
                <w:sz w:val="17"/>
              </w:rPr>
              <w:t>Instagram permissions</w:t>
            </w:r>
          </w:p>
        </w:tc>
        <w:tc>
          <w:tcPr>
            <w:tcW w:type="dxa" w:w="6336"/>
          </w:tcPr>
          <w:p>
            <w:pPr>
              <w:spacing w:after="0"/>
            </w:pPr>
            <w:r>
              <w:rPr>
                <w:sz w:val="17"/>
              </w:rPr>
              <w:t>instagram_business_basic + instagram_business_manage_insights</w:t>
            </w:r>
          </w:p>
        </w:tc>
        <w:tc>
          <w:tcPr>
            <w:tcW w:type="dxa" w:w="1728"/>
          </w:tcPr>
          <w:p>
            <w:pPr>
              <w:spacing w:after="0"/>
            </w:pPr>
            <w:r>
              <w:rPr>
                <w:sz w:val="17"/>
              </w:rPr>
              <w:t>Validated</w:t>
            </w:r>
          </w:p>
        </w:tc>
      </w:tr>
      <w:tr>
        <w:tc>
          <w:tcPr>
            <w:tcW w:type="dxa" w:w="1944"/>
          </w:tcPr>
          <w:p>
            <w:pPr>
              <w:spacing w:after="0"/>
            </w:pPr>
            <w:r>
              <w:rPr>
                <w:b/>
                <w:sz w:val="17"/>
              </w:rPr>
              <w:t>Deployment</w:t>
            </w:r>
          </w:p>
        </w:tc>
        <w:tc>
          <w:tcPr>
            <w:tcW w:type="dxa" w:w="6336"/>
          </w:tcPr>
          <w:p>
            <w:pPr>
              <w:spacing w:after="0"/>
            </w:pPr>
            <w:r>
              <w:rPr>
                <w:sz w:val="17"/>
              </w:rPr>
              <w:t>TBD during planning</w:t>
            </w:r>
          </w:p>
        </w:tc>
        <w:tc>
          <w:tcPr>
            <w:tcW w:type="dxa" w:w="1728"/>
          </w:tcPr>
          <w:p>
            <w:pPr>
              <w:spacing w:after="0"/>
            </w:pPr>
            <w:r>
              <w:rPr>
                <w:sz w:val="17"/>
              </w:rPr>
              <w:t>Open</w:t>
            </w:r>
          </w:p>
        </w:tc>
      </w:tr>
    </w:tbl>
    <w:p>
      <w:pPr>
        <w:pStyle w:val="SmallNote"/>
      </w:pPr>
      <w:r>
        <w:rPr>
          <w:b/>
        </w:rPr>
        <w:t xml:space="preserve">Important: </w:t>
      </w:r>
      <w:r>
        <w:t>Facebook Login is intentionally not the MVP path. Instagram Login avoids forcing users to link their Instagram Professional account to a Facebook Page, reducing onboarding friction.</w:t>
      </w:r>
    </w:p>
    <w:p>
      <w:pPr>
        <w:pStyle w:val="Heading1"/>
      </w:pPr>
      <w:r>
        <w:t>3. Multi-user model</w:t>
      </w:r>
    </w:p>
    <w:p>
      <w:r>
        <w:t>The MVP UI can behave as a single-user product, but the domain and database must be tenant-aware from day one:</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ApplicationUser 1 ─── N InstagramAccount</w:t>
              <w:br/>
              <w:t>InstagramAccount 1 ─── N InstagramMedia</w:t>
              <w:br/>
              <w:t>InstagramMedia 1 ─── N MediaInsightSnapshot</w:t>
              <w:br/>
              <w:t>InstagramAccount 1 ─── N AccountInsightSnapshot</w:t>
            </w:r>
          </w:p>
        </w:tc>
      </w:tr>
    </w:tbl>
    <w:p>
      <w:r>
        <w:rPr>
          <w:b/>
        </w:rPr>
        <w:t xml:space="preserve">Tenant isolation is mandatory. </w:t>
      </w:r>
      <w:r>
        <w:t>Every read/write operation for InstagramAccount, Media, Snapshots, Monitoring Jobs and future Alerts must be scoped to the authenticated application user. IDs supplied by the browser must never be trusted without ownership checks.</w:t>
      </w:r>
    </w:p>
    <w:p>
      <w:pPr>
        <w:sectPr>
          <w:footerReference w:type="default" r:id="rId10"/>
          <w:pgSz w:w="12240" w:h="15840"/>
          <w:pgMar w:top="936" w:right="1008" w:bottom="936" w:left="1008" w:header="720" w:footer="720" w:gutter="0"/>
          <w:cols w:space="720"/>
          <w:docGrid w:linePitch="360"/>
        </w:sectPr>
      </w:pPr>
    </w:p>
    <w:p>
      <w:pPr>
        <w:pStyle w:val="Heading1"/>
      </w:pPr>
      <w:r>
        <w:t>4. UX direction (concept design)</w:t>
      </w:r>
    </w:p>
    <w:p>
      <w:pPr>
        <w:pStyle w:val="SmallNote"/>
      </w:pPr>
      <w:r>
        <w:t>This is the visual UX direction created during discovery. It is conceptual, not a final pixel-perfect specification. Next.js will be used for implementation.</w:t>
      </w:r>
    </w:p>
    <w:p>
      <w:pPr>
        <w:jc w:val="center"/>
      </w:pPr>
      <w:r>
        <w:drawing>
          <wp:inline xmlns:a="http://schemas.openxmlformats.org/drawingml/2006/main" xmlns:pic="http://schemas.openxmlformats.org/drawingml/2006/picture">
            <wp:extent cx="9464040" cy="5326353"/>
            <wp:docPr id="1" name="Picture 1"/>
            <wp:cNvGraphicFramePr>
              <a:graphicFrameLocks noChangeAspect="1"/>
            </wp:cNvGraphicFramePr>
            <a:graphic>
              <a:graphicData uri="http://schemas.openxmlformats.org/drawingml/2006/picture">
                <pic:pic>
                  <pic:nvPicPr>
                    <pic:cNvPr id="0" name="پلتفرم_تحلیل_اینستاگرام_اینستاترک.png"/>
                    <pic:cNvPicPr/>
                  </pic:nvPicPr>
                  <pic:blipFill>
                    <a:blip r:embed="rId9"/>
                    <a:stretch>
                      <a:fillRect/>
                    </a:stretch>
                  </pic:blipFill>
                  <pic:spPr>
                    <a:xfrm>
                      <a:off x="0" y="0"/>
                      <a:ext cx="9464040" cy="5326353"/>
                    </a:xfrm>
                    <a:prstGeom prst="rect"/>
                  </pic:spPr>
                </pic:pic>
              </a:graphicData>
            </a:graphic>
          </wp:inline>
        </w:drawing>
      </w:r>
    </w:p>
    <w:p>
      <w:pPr>
        <w:jc w:val="center"/>
      </w:pPr>
      <w:r>
        <w:rPr>
          <w:i/>
          <w:color w:val="667085"/>
          <w:sz w:val="17"/>
        </w:rPr>
        <w:t>Overview Dashboard · Post Detail Analytics · Monitoring Center · Connect Account / Onboarding</w:t>
      </w:r>
    </w:p>
    <w:p>
      <w:pPr>
        <w:sectPr>
          <w:pgSz w:w="15840" w:h="12240" w:orient="landscape"/>
          <w:pgMar w:top="648" w:right="648" w:bottom="648" w:left="648" w:header="720" w:footer="720" w:gutter="0"/>
          <w:cols w:space="720"/>
          <w:docGrid w:linePitch="360"/>
        </w:sectPr>
      </w:pPr>
    </w:p>
    <w:p>
      <w:pPr>
        <w:pStyle w:val="Heading1"/>
      </w:pPr>
      <w:r>
        <w:t>5. MVP UX scope</w:t>
      </w:r>
    </w:p>
    <w:tbl>
      <w:tblPr>
        <w:tblStyle w:val="TableGrid"/>
        <w:tblW w:type="auto" w:w="0"/>
        <w:jc w:val="center"/>
        <w:tblLook w:firstColumn="1" w:firstRow="1" w:lastColumn="0" w:lastRow="0" w:noHBand="0" w:noVBand="1" w:val="04A0"/>
      </w:tblPr>
      <w:tblGrid>
        <w:gridCol w:w="5112"/>
        <w:gridCol w:w="5112"/>
      </w:tblGrid>
      <w:tr>
        <w:tc>
          <w:tcPr>
            <w:tcW w:type="dxa" w:w="5112"/>
            <w:shd w:fill="18243A"/>
          </w:tcPr>
          <w:p>
            <w:pPr>
              <w:spacing w:after="0"/>
            </w:pPr>
            <w:r>
              <w:rPr>
                <w:b/>
                <w:color w:val="FFFFFF"/>
                <w:sz w:val="17"/>
              </w:rPr>
              <w:t>Screen</w:t>
            </w:r>
          </w:p>
        </w:tc>
        <w:tc>
          <w:tcPr>
            <w:tcW w:type="dxa" w:w="5112"/>
            <w:shd w:fill="18243A"/>
          </w:tcPr>
          <w:p>
            <w:pPr>
              <w:spacing w:after="0"/>
            </w:pPr>
            <w:r>
              <w:rPr>
                <w:b/>
                <w:color w:val="FFFFFF"/>
                <w:sz w:val="17"/>
              </w:rPr>
              <w:t>Purpose</w:t>
            </w:r>
          </w:p>
        </w:tc>
      </w:tr>
      <w:tr>
        <w:tc>
          <w:tcPr>
            <w:tcW w:type="dxa" w:w="2304"/>
          </w:tcPr>
          <w:p>
            <w:pPr>
              <w:spacing w:after="0"/>
            </w:pPr>
            <w:r>
              <w:rPr>
                <w:b/>
                <w:sz w:val="17"/>
              </w:rPr>
              <w:t>Connect / Onboarding</w:t>
            </w:r>
          </w:p>
        </w:tc>
        <w:tc>
          <w:tcPr>
            <w:tcW w:type="dxa" w:w="7632"/>
          </w:tcPr>
          <w:p>
            <w:pPr>
              <w:spacing w:after="0"/>
            </w:pPr>
            <w:r>
              <w:rPr>
                <w:sz w:val="17"/>
              </w:rPr>
              <w:t>Connect Instagram Professional account, explain permissions, import media, start monitoring.</w:t>
            </w:r>
          </w:p>
        </w:tc>
      </w:tr>
      <w:tr>
        <w:tc>
          <w:tcPr>
            <w:tcW w:type="dxa" w:w="2304"/>
          </w:tcPr>
          <w:p>
            <w:pPr>
              <w:spacing w:after="0"/>
            </w:pPr>
            <w:r>
              <w:rPr>
                <w:b/>
                <w:sz w:val="17"/>
              </w:rPr>
              <w:t>Overview</w:t>
            </w:r>
          </w:p>
        </w:tc>
        <w:tc>
          <w:tcPr>
            <w:tcW w:type="dxa" w:w="7632"/>
          </w:tcPr>
          <w:p>
            <w:pPr>
              <w:spacing w:after="0"/>
            </w:pPr>
            <w:r>
              <w:rPr>
                <w:sz w:val="17"/>
              </w:rPr>
              <w:t>Account-level KPIs, recent performance, connected accounts, top posts and later posting-time/benchmark widgets.</w:t>
            </w:r>
          </w:p>
        </w:tc>
      </w:tr>
      <w:tr>
        <w:tc>
          <w:tcPr>
            <w:tcW w:type="dxa" w:w="2304"/>
          </w:tcPr>
          <w:p>
            <w:pPr>
              <w:spacing w:after="0"/>
            </w:pPr>
            <w:r>
              <w:rPr>
                <w:b/>
                <w:sz w:val="17"/>
              </w:rPr>
              <w:t>Posts</w:t>
            </w:r>
          </w:p>
        </w:tc>
        <w:tc>
          <w:tcPr>
            <w:tcW w:type="dxa" w:w="7632"/>
          </w:tcPr>
          <w:p>
            <w:pPr>
              <w:spacing w:after="0"/>
            </w:pPr>
            <w:r>
              <w:rPr>
                <w:sz w:val="17"/>
              </w:rPr>
              <w:t>Media list with filters and current metrics.</w:t>
            </w:r>
          </w:p>
        </w:tc>
      </w:tr>
      <w:tr>
        <w:tc>
          <w:tcPr>
            <w:tcW w:type="dxa" w:w="2304"/>
          </w:tcPr>
          <w:p>
            <w:pPr>
              <w:spacing w:after="0"/>
            </w:pPr>
            <w:r>
              <w:rPr>
                <w:b/>
                <w:sz w:val="17"/>
              </w:rPr>
              <w:t>Post Detail</w:t>
            </w:r>
          </w:p>
        </w:tc>
        <w:tc>
          <w:tcPr>
            <w:tcW w:type="dxa" w:w="7632"/>
          </w:tcPr>
          <w:p>
            <w:pPr>
              <w:spacing w:after="0"/>
            </w:pPr>
            <w:r>
              <w:rPr>
                <w:sz w:val="17"/>
              </w:rPr>
              <w:t>Time-series charts, current insights, snapshot table, velocity and benchmark comparisons.</w:t>
            </w:r>
          </w:p>
        </w:tc>
      </w:tr>
      <w:tr>
        <w:tc>
          <w:tcPr>
            <w:tcW w:type="dxa" w:w="2304"/>
          </w:tcPr>
          <w:p>
            <w:pPr>
              <w:spacing w:after="0"/>
            </w:pPr>
            <w:r>
              <w:rPr>
                <w:b/>
                <w:sz w:val="17"/>
              </w:rPr>
              <w:t>Monitoring Center</w:t>
            </w:r>
          </w:p>
        </w:tc>
        <w:tc>
          <w:tcPr>
            <w:tcW w:type="dxa" w:w="7632"/>
          </w:tcPr>
          <w:p>
            <w:pPr>
              <w:spacing w:after="0"/>
            </w:pPr>
            <w:r>
              <w:rPr>
                <w:sz w:val="17"/>
              </w:rPr>
              <w:t>New/active media being polled, latest values, polling status and later alerts.</w:t>
            </w:r>
          </w:p>
        </w:tc>
      </w:tr>
    </w:tbl>
    <w:p>
      <w:r>
        <w:rPr>
          <w:b/>
        </w:rPr>
        <w:t xml:space="preserve">Out of MVP for now: </w:t>
      </w:r>
      <w:r>
        <w:t>publishing content, comment management, messaging/DMs, ad analytics, hashtag search, AI recommendations, predictive models, complex alerting and public multi-user onboarding. These can be phased later.</w:t>
      </w:r>
    </w:p>
    <w:p>
      <w:pPr>
        <w:pStyle w:val="Heading1"/>
      </w:pPr>
      <w:r>
        <w:t>6. Meta / Instagram developer setup completed</w:t>
      </w:r>
    </w:p>
    <w:p>
      <w:pPr>
        <w:pStyle w:val="ListBullet"/>
        <w:spacing w:after="40"/>
      </w:pPr>
      <w:r>
        <w:t>Login requirement discovered: log into developers.facebook.com with the Facebook account first, then register that account as a developer at https://developers.facebook.com/async/registration, then use https://developers.facebook.com/apps/.</w:t>
      </w:r>
    </w:p>
    <w:p>
      <w:pPr>
        <w:pStyle w:val="ListBullet"/>
        <w:spacing w:after="40"/>
      </w:pPr>
      <w:r>
        <w:t>Meta app created and connected to Business Portfolio: Masium.</w:t>
      </w:r>
    </w:p>
    <w:p>
      <w:pPr>
        <w:pStyle w:val="ListBullet"/>
        <w:spacing w:after="40"/>
      </w:pPr>
      <w:r>
        <w:t>Use case selected: “Manage messaging &amp; content on Instagram”.</w:t>
      </w:r>
    </w:p>
    <w:p>
      <w:pPr>
        <w:pStyle w:val="ListBullet"/>
        <w:spacing w:after="40"/>
      </w:pPr>
      <w:r>
        <w:t>Instagram API configured with “API setup with Instagram login”.</w:t>
      </w:r>
    </w:p>
    <w:p>
      <w:pPr>
        <w:pStyle w:val="ListBullet"/>
        <w:spacing w:after="40"/>
      </w:pPr>
      <w:r>
        <w:t>Permissions added and ready for testing: instagram_business_basic and instagram_business_manage_insights.</w:t>
      </w:r>
    </w:p>
    <w:p>
      <w:pPr>
        <w:pStyle w:val="ListBullet"/>
        <w:spacing w:after="40"/>
      </w:pPr>
      <w:r>
        <w:t>Instagram Tester role assigned to masoudkiani.music and invitation accepted.</w:t>
      </w:r>
    </w:p>
    <w:p>
      <w:pPr>
        <w:pStyle w:val="ListBullet"/>
        <w:spacing w:after="40"/>
      </w:pPr>
      <w:r>
        <w:t>Test access token generated successfully.</w:t>
      </w:r>
    </w:p>
    <w:p>
      <w:pPr>
        <w:pStyle w:val="ListBullet"/>
        <w:spacing w:after="40"/>
      </w:pPr>
      <w:r>
        <w:t>Official Meta Postman collection imported and used for API spike.</w:t>
      </w:r>
    </w:p>
    <w:p>
      <w:pPr>
        <w:pStyle w:val="SmallNote"/>
      </w:pPr>
      <w:r>
        <w:rPr>
          <w:b/>
        </w:rPr>
        <w:t xml:space="preserve">Public launch later: </w:t>
      </w:r>
      <w:r>
        <w:t>When the app serves Instagram Professional accounts not owned/managed by the developer, Meta Advanced Access / App Review and related business verification requirements must be planned.</w:t>
      </w:r>
    </w:p>
    <w:p>
      <w:pPr>
        <w:pStyle w:val="Heading1"/>
      </w:pPr>
      <w:r>
        <w:t>7. Postman environment used for the spike</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api_version       = v26.0</w:t>
              <w:br/>
              <w:t>user_access_token  = &lt;manual test token from Meta&gt;</w:t>
              <w:br/>
              <w:t>ig_user_id          = 17841406595344461</w:t>
              <w:br/>
              <w:t>ig_media_id         = 17951400225037697  # selected Reel for validation</w:t>
            </w:r>
          </w:p>
        </w:tc>
      </w:tr>
    </w:tbl>
    <w:p>
      <w:pPr>
        <w:pStyle w:val="SmallNote"/>
      </w:pPr>
      <w:r>
        <w:rPr>
          <w:b/>
        </w:rPr>
        <w:t xml:space="preserve">Security note: </w:t>
      </w:r>
      <w:r>
        <w:t>Never store or share the actual access token in Git, source code, screenshots or frontend code. In the application it stays server-side and encrypted at rest.</w:t>
      </w:r>
    </w:p>
    <w:p>
      <w:pPr>
        <w:pStyle w:val="Heading1"/>
      </w:pPr>
      <w:r>
        <w:t>8. API spike — validated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8243A"/>
          </w:tcPr>
          <w:p>
            <w:pPr>
              <w:spacing w:after="0"/>
            </w:pPr>
            <w:r>
              <w:rPr>
                <w:b/>
                <w:color w:val="FFFFFF"/>
                <w:sz w:val="17"/>
              </w:rPr>
              <w:t>Test</w:t>
            </w:r>
          </w:p>
        </w:tc>
        <w:tc>
          <w:tcPr>
            <w:tcW w:type="dxa" w:w="3408"/>
            <w:shd w:fill="18243A"/>
          </w:tcPr>
          <w:p>
            <w:pPr>
              <w:spacing w:after="0"/>
            </w:pPr>
            <w:r>
              <w:rPr>
                <w:b/>
                <w:color w:val="FFFFFF"/>
                <w:sz w:val="17"/>
              </w:rPr>
              <w:t>Endpoint / behavior</w:t>
            </w:r>
          </w:p>
        </w:tc>
        <w:tc>
          <w:tcPr>
            <w:tcW w:type="dxa" w:w="3408"/>
            <w:shd w:fill="18243A"/>
          </w:tcPr>
          <w:p>
            <w:pPr>
              <w:spacing w:after="0"/>
            </w:pPr>
            <w:r>
              <w:rPr>
                <w:b/>
                <w:color w:val="FFFFFF"/>
                <w:sz w:val="17"/>
              </w:rPr>
              <w:t>Result</w:t>
            </w:r>
          </w:p>
        </w:tc>
      </w:tr>
      <w:tr>
        <w:tc>
          <w:tcPr>
            <w:tcW w:type="dxa" w:w="2160"/>
          </w:tcPr>
          <w:p>
            <w:pPr>
              <w:spacing w:after="0"/>
            </w:pPr>
            <w:r>
              <w:rPr>
                <w:b/>
                <w:sz w:val="17"/>
              </w:rPr>
              <w:t>Account insights</w:t>
            </w:r>
          </w:p>
        </w:tc>
        <w:tc>
          <w:tcPr>
            <w:tcW w:type="dxa" w:w="5976"/>
          </w:tcPr>
          <w:p>
            <w:pPr>
              <w:spacing w:after="0"/>
            </w:pPr>
            <w:r>
              <w:rPr>
                <w:sz w:val="17"/>
              </w:rPr>
              <w:t>GET /{ig_user_id}/insights</w:t>
            </w:r>
          </w:p>
        </w:tc>
        <w:tc>
          <w:tcPr>
            <w:tcW w:type="dxa" w:w="1584"/>
          </w:tcPr>
          <w:p>
            <w:pPr>
              <w:spacing w:after="0"/>
            </w:pPr>
            <w:r>
              <w:rPr>
                <w:sz w:val="17"/>
              </w:rPr>
              <w:t>Successful</w:t>
            </w:r>
          </w:p>
        </w:tc>
      </w:tr>
      <w:tr>
        <w:tc>
          <w:tcPr>
            <w:tcW w:type="dxa" w:w="2160"/>
          </w:tcPr>
          <w:p>
            <w:pPr>
              <w:spacing w:after="0"/>
            </w:pPr>
            <w:r>
              <w:rPr>
                <w:b/>
                <w:sz w:val="17"/>
              </w:rPr>
              <w:t>Media list</w:t>
            </w:r>
          </w:p>
        </w:tc>
        <w:tc>
          <w:tcPr>
            <w:tcW w:type="dxa" w:w="5976"/>
          </w:tcPr>
          <w:p>
            <w:pPr>
              <w:spacing w:after="0"/>
            </w:pPr>
            <w:r>
              <w:rPr>
                <w:sz w:val="17"/>
              </w:rPr>
              <w:t>GET /{ig_user_id}/media</w:t>
            </w:r>
          </w:p>
        </w:tc>
        <w:tc>
          <w:tcPr>
            <w:tcW w:type="dxa" w:w="1584"/>
          </w:tcPr>
          <w:p>
            <w:pPr>
              <w:spacing w:after="0"/>
            </w:pPr>
            <w:r>
              <w:rPr>
                <w:sz w:val="17"/>
              </w:rPr>
              <w:t>Successful + cursor pagination</w:t>
            </w:r>
          </w:p>
        </w:tc>
      </w:tr>
      <w:tr>
        <w:tc>
          <w:tcPr>
            <w:tcW w:type="dxa" w:w="2160"/>
          </w:tcPr>
          <w:p>
            <w:pPr>
              <w:spacing w:after="0"/>
            </w:pPr>
            <w:r>
              <w:rPr>
                <w:b/>
                <w:sz w:val="17"/>
              </w:rPr>
              <w:t>Media details</w:t>
            </w:r>
          </w:p>
        </w:tc>
        <w:tc>
          <w:tcPr>
            <w:tcW w:type="dxa" w:w="5976"/>
          </w:tcPr>
          <w:p>
            <w:pPr>
              <w:spacing w:after="0"/>
            </w:pPr>
            <w:r>
              <w:rPr>
                <w:sz w:val="17"/>
              </w:rPr>
              <w:t>GET /{ig_media_id}?fields=...</w:t>
            </w:r>
          </w:p>
        </w:tc>
        <w:tc>
          <w:tcPr>
            <w:tcW w:type="dxa" w:w="1584"/>
          </w:tcPr>
          <w:p>
            <w:pPr>
              <w:spacing w:after="0"/>
            </w:pPr>
            <w:r>
              <w:rPr>
                <w:sz w:val="17"/>
              </w:rPr>
              <w:t>Successful</w:t>
            </w:r>
          </w:p>
        </w:tc>
      </w:tr>
      <w:tr>
        <w:tc>
          <w:tcPr>
            <w:tcW w:type="dxa" w:w="2160"/>
          </w:tcPr>
          <w:p>
            <w:pPr>
              <w:spacing w:after="0"/>
            </w:pPr>
            <w:r>
              <w:rPr>
                <w:b/>
                <w:sz w:val="17"/>
              </w:rPr>
              <w:t>Media insights</w:t>
            </w:r>
          </w:p>
        </w:tc>
        <w:tc>
          <w:tcPr>
            <w:tcW w:type="dxa" w:w="5976"/>
          </w:tcPr>
          <w:p>
            <w:pPr>
              <w:spacing w:after="0"/>
            </w:pPr>
            <w:r>
              <w:rPr>
                <w:sz w:val="17"/>
              </w:rPr>
              <w:t>GET /{ig_media_id}/insights</w:t>
            </w:r>
          </w:p>
        </w:tc>
        <w:tc>
          <w:tcPr>
            <w:tcW w:type="dxa" w:w="1584"/>
          </w:tcPr>
          <w:p>
            <w:pPr>
              <w:spacing w:after="0"/>
            </w:pPr>
            <w:r>
              <w:rPr>
                <w:sz w:val="17"/>
              </w:rPr>
              <w:t>Successful</w:t>
            </w:r>
          </w:p>
        </w:tc>
      </w:tr>
      <w:tr>
        <w:tc>
          <w:tcPr>
            <w:tcW w:type="dxa" w:w="2160"/>
          </w:tcPr>
          <w:p>
            <w:pPr>
              <w:spacing w:after="0"/>
            </w:pPr>
            <w:r>
              <w:rPr>
                <w:b/>
                <w:sz w:val="17"/>
              </w:rPr>
              <w:t>Reel watch metrics</w:t>
            </w:r>
          </w:p>
        </w:tc>
        <w:tc>
          <w:tcPr>
            <w:tcW w:type="dxa" w:w="5976"/>
          </w:tcPr>
          <w:p>
            <w:pPr>
              <w:spacing w:after="0"/>
            </w:pPr>
            <w:r>
              <w:rPr>
                <w:sz w:val="17"/>
              </w:rPr>
              <w:t>avg watch time, total watch time, skip rate</w:t>
            </w:r>
          </w:p>
        </w:tc>
        <w:tc>
          <w:tcPr>
            <w:tcW w:type="dxa" w:w="1584"/>
          </w:tcPr>
          <w:p>
            <w:pPr>
              <w:spacing w:after="0"/>
            </w:pPr>
            <w:r>
              <w:rPr>
                <w:sz w:val="17"/>
              </w:rPr>
              <w:t>Successful</w:t>
            </w:r>
          </w:p>
        </w:tc>
      </w:tr>
    </w:tbl>
    <w:p>
      <w:pPr>
        <w:pStyle w:val="Heading2"/>
      </w:pPr>
      <w:r>
        <w:t>8.1 Account Insights sample</w:t>
      </w:r>
    </w:p>
    <w:p>
      <w:r>
        <w:t>The account-level reach request returned daily values, confirming account snapshot collection works: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8243A"/>
          </w:tcPr>
          <w:p>
            <w:pPr>
              <w:spacing w:after="0"/>
            </w:pPr>
            <w:r>
              <w:rPr>
                <w:b/>
                <w:color w:val="FFFFFF"/>
                <w:sz w:val="17"/>
              </w:rPr>
              <w:t>Metric</w:t>
            </w:r>
          </w:p>
        </w:tc>
        <w:tc>
          <w:tcPr>
            <w:tcW w:type="dxa" w:w="3408"/>
            <w:shd w:fill="18243A"/>
          </w:tcPr>
          <w:p>
            <w:pPr>
              <w:spacing w:after="0"/>
            </w:pPr>
            <w:r>
              <w:rPr>
                <w:b/>
                <w:color w:val="FFFFFF"/>
                <w:sz w:val="17"/>
              </w:rPr>
              <w:t>Period end (UTC)</w:t>
            </w:r>
          </w:p>
        </w:tc>
        <w:tc>
          <w:tcPr>
            <w:tcW w:type="dxa" w:w="3408"/>
            <w:shd w:fill="18243A"/>
          </w:tcPr>
          <w:p>
            <w:pPr>
              <w:spacing w:after="0"/>
            </w:pPr>
            <w:r>
              <w:rPr>
                <w:b/>
                <w:color w:val="FFFFFF"/>
                <w:sz w:val="17"/>
              </w:rPr>
              <w:t>Value</w:t>
            </w:r>
          </w:p>
        </w:tc>
      </w:tr>
      <w:tr>
        <w:tc>
          <w:tcPr>
            <w:tcW w:type="dxa" w:w="2016"/>
          </w:tcPr>
          <w:p>
            <w:pPr>
              <w:spacing w:after="0"/>
            </w:pPr>
            <w:r>
              <w:rPr>
                <w:b/>
                <w:sz w:val="17"/>
              </w:rPr>
              <w:t>Reach</w:t>
            </w:r>
          </w:p>
        </w:tc>
        <w:tc>
          <w:tcPr>
            <w:tcW w:type="dxa" w:w="3600"/>
          </w:tcPr>
          <w:p>
            <w:pPr>
              <w:spacing w:after="0"/>
            </w:pPr>
            <w:r>
              <w:rPr>
                <w:sz w:val="17"/>
              </w:rPr>
              <w:t>2026-09-14 07:00</w:t>
            </w:r>
          </w:p>
        </w:tc>
        <w:tc>
          <w:tcPr>
            <w:tcW w:type="dxa" w:w="2880"/>
          </w:tcPr>
          <w:p>
            <w:pPr>
              <w:spacing w:after="0"/>
            </w:pPr>
            <w:r>
              <w:rPr>
                <w:sz w:val="17"/>
              </w:rPr>
              <w:t>1,190,187</w:t>
            </w:r>
          </w:p>
        </w:tc>
      </w:tr>
      <w:tr>
        <w:tc>
          <w:tcPr>
            <w:tcW w:type="dxa" w:w="2016"/>
          </w:tcPr>
          <w:p>
            <w:pPr>
              <w:spacing w:after="0"/>
            </w:pPr>
            <w:r>
              <w:rPr>
                <w:b/>
                <w:sz w:val="17"/>
              </w:rPr>
              <w:t>Reach</w:t>
            </w:r>
          </w:p>
        </w:tc>
        <w:tc>
          <w:tcPr>
            <w:tcW w:type="dxa" w:w="3600"/>
          </w:tcPr>
          <w:p>
            <w:pPr>
              <w:spacing w:after="0"/>
            </w:pPr>
            <w:r>
              <w:rPr>
                <w:sz w:val="17"/>
              </w:rPr>
              <w:t>2026-09-15 07:00</w:t>
            </w:r>
          </w:p>
        </w:tc>
        <w:tc>
          <w:tcPr>
            <w:tcW w:type="dxa" w:w="2880"/>
          </w:tcPr>
          <w:p>
            <w:pPr>
              <w:spacing w:after="0"/>
            </w:pPr>
            <w:r>
              <w:rPr>
                <w:sz w:val="17"/>
              </w:rPr>
              <w:t>75,619</w:t>
            </w:r>
          </w:p>
        </w:tc>
      </w:tr>
    </w:tbl>
    <w:p>
      <w:pPr>
        <w:pStyle w:val="SmallNote"/>
      </w:pPr>
      <w:r>
        <w:rPr>
          <w:b/>
        </w:rPr>
        <w:t xml:space="preserve">Not yet fully validated: </w:t>
      </w:r>
      <w:r>
        <w:t>the full set of account-level metrics required by the future dashboard. Reach is confirmed; other account metrics should be tested individually during planning/implementation.</w:t>
      </w:r>
    </w:p>
    <w:p>
      <w:pPr>
        <w:pStyle w:val="Heading2"/>
      </w:pPr>
      <w:r>
        <w:t>8.2 Media list and pagination</w:t>
      </w:r>
    </w:p>
    <w:p>
      <w:r>
        <w:t>GET /{ig_user_id}/media returned media IDs and a cursor-based next URL. This confirms historical import can iterate through all available media using pagination.</w:t>
      </w:r>
    </w:p>
    <w:p>
      <w:pPr>
        <w:pStyle w:val="Heading2"/>
      </w:pPr>
      <w:r>
        <w:t>8.3 Validated Reel details</w:t>
      </w:r>
    </w:p>
    <w:tbl>
      <w:tblPr>
        <w:tblStyle w:val="TableGrid"/>
        <w:tblW w:type="auto" w:w="0"/>
        <w:jc w:val="center"/>
        <w:tblLook w:firstColumn="1" w:firstRow="1" w:lastColumn="0" w:lastRow="0" w:noHBand="0" w:noVBand="1" w:val="04A0"/>
      </w:tblPr>
      <w:tblGrid>
        <w:gridCol w:w="5112"/>
        <w:gridCol w:w="5112"/>
      </w:tblGrid>
      <w:tr>
        <w:tc>
          <w:tcPr>
            <w:tcW w:type="dxa" w:w="2880"/>
            <w:shd w:fill="EEF3F8"/>
            <w:vAlign w:val="center"/>
          </w:tcPr>
          <w:p>
            <w:pPr>
              <w:spacing w:after="0"/>
            </w:pPr>
            <w:r>
              <w:rPr>
                <w:b/>
                <w:sz w:val="18"/>
              </w:rPr>
              <w:t>Instagram media ID</w:t>
            </w:r>
          </w:p>
        </w:tc>
        <w:tc>
          <w:tcPr>
            <w:tcW w:type="dxa" w:w="6912"/>
            <w:vAlign w:val="center"/>
          </w:tcPr>
          <w:p>
            <w:pPr>
              <w:spacing w:after="0"/>
            </w:pPr>
            <w:r>
              <w:rPr>
                <w:sz w:val="18"/>
              </w:rPr>
              <w:t>17951400225037697</w:t>
            </w:r>
          </w:p>
        </w:tc>
      </w:tr>
      <w:tr>
        <w:tc>
          <w:tcPr>
            <w:tcW w:type="dxa" w:w="2880"/>
            <w:shd w:fill="EEF3F8"/>
            <w:vAlign w:val="center"/>
          </w:tcPr>
          <w:p>
            <w:pPr>
              <w:spacing w:after="0"/>
            </w:pPr>
            <w:r>
              <w:rPr>
                <w:b/>
                <w:sz w:val="18"/>
              </w:rPr>
              <w:t>Media type</w:t>
            </w:r>
          </w:p>
        </w:tc>
        <w:tc>
          <w:tcPr>
            <w:tcW w:type="dxa" w:w="6912"/>
            <w:vAlign w:val="center"/>
          </w:tcPr>
          <w:p>
            <w:pPr>
              <w:spacing w:after="0"/>
            </w:pPr>
            <w:r>
              <w:rPr>
                <w:sz w:val="18"/>
              </w:rPr>
              <w:t>VIDEO</w:t>
            </w:r>
          </w:p>
        </w:tc>
      </w:tr>
      <w:tr>
        <w:tc>
          <w:tcPr>
            <w:tcW w:type="dxa" w:w="2880"/>
            <w:shd w:fill="EEF3F8"/>
            <w:vAlign w:val="center"/>
          </w:tcPr>
          <w:p>
            <w:pPr>
              <w:spacing w:after="0"/>
            </w:pPr>
            <w:r>
              <w:rPr>
                <w:b/>
                <w:sz w:val="18"/>
              </w:rPr>
              <w:t>Product type</w:t>
            </w:r>
          </w:p>
        </w:tc>
        <w:tc>
          <w:tcPr>
            <w:tcW w:type="dxa" w:w="6912"/>
            <w:vAlign w:val="center"/>
          </w:tcPr>
          <w:p>
            <w:pPr>
              <w:spacing w:after="0"/>
            </w:pPr>
            <w:r>
              <w:rPr>
                <w:sz w:val="18"/>
              </w:rPr>
              <w:t>REELS</w:t>
            </w:r>
          </w:p>
        </w:tc>
      </w:tr>
      <w:tr>
        <w:tc>
          <w:tcPr>
            <w:tcW w:type="dxa" w:w="2880"/>
            <w:shd w:fill="EEF3F8"/>
            <w:vAlign w:val="center"/>
          </w:tcPr>
          <w:p>
            <w:pPr>
              <w:spacing w:after="0"/>
            </w:pPr>
            <w:r>
              <w:rPr>
                <w:b/>
                <w:sz w:val="18"/>
              </w:rPr>
              <w:t>Published (UTC)</w:t>
            </w:r>
          </w:p>
        </w:tc>
        <w:tc>
          <w:tcPr>
            <w:tcW w:type="dxa" w:w="6912"/>
            <w:vAlign w:val="center"/>
          </w:tcPr>
          <w:p>
            <w:pPr>
              <w:spacing w:after="0"/>
            </w:pPr>
            <w:r>
              <w:rPr>
                <w:sz w:val="18"/>
              </w:rPr>
              <w:t>2026-09-13 16:44:52</w:t>
            </w:r>
          </w:p>
        </w:tc>
      </w:tr>
      <w:tr>
        <w:tc>
          <w:tcPr>
            <w:tcW w:type="dxa" w:w="2880"/>
            <w:shd w:fill="EEF3F8"/>
            <w:vAlign w:val="center"/>
          </w:tcPr>
          <w:p>
            <w:pPr>
              <w:spacing w:after="0"/>
            </w:pPr>
            <w:r>
              <w:rPr>
                <w:b/>
                <w:sz w:val="18"/>
              </w:rPr>
              <w:t>Permalink</w:t>
            </w:r>
          </w:p>
        </w:tc>
        <w:tc>
          <w:tcPr>
            <w:tcW w:type="dxa" w:w="6912"/>
            <w:vAlign w:val="center"/>
          </w:tcPr>
          <w:p>
            <w:pPr>
              <w:spacing w:after="0"/>
            </w:pPr>
            <w:r>
              <w:rPr>
                <w:sz w:val="18"/>
              </w:rPr>
              <w:t>https://www.instagram.com/reel/DdPBKJUMv0r/</w:t>
            </w:r>
          </w:p>
        </w:tc>
      </w:tr>
      <w:tr>
        <w:tc>
          <w:tcPr>
            <w:tcW w:type="dxa" w:w="2880"/>
            <w:shd w:fill="EEF3F8"/>
            <w:vAlign w:val="center"/>
          </w:tcPr>
          <w:p>
            <w:pPr>
              <w:spacing w:after="0"/>
            </w:pPr>
            <w:r>
              <w:rPr>
                <w:b/>
                <w:sz w:val="18"/>
              </w:rPr>
              <w:t>Content</w:t>
            </w:r>
          </w:p>
        </w:tc>
        <w:tc>
          <w:tcPr>
            <w:tcW w:type="dxa" w:w="6912"/>
            <w:vAlign w:val="center"/>
          </w:tcPr>
          <w:p>
            <w:pPr>
              <w:spacing w:after="0"/>
            </w:pPr>
            <w:r>
              <w:rPr>
                <w:sz w:val="18"/>
              </w:rPr>
              <w:t>“Atre Geroon – Live Version” release Reel</w:t>
            </w:r>
          </w:p>
        </w:tc>
      </w:tr>
    </w:tbl>
    <w:p>
      <w:pPr>
        <w:pStyle w:val="Heading2"/>
      </w:pPr>
      <w:r>
        <w:t>8.4 Validated Reel insights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8243A"/>
          </w:tcPr>
          <w:p>
            <w:pPr>
              <w:spacing w:after="0"/>
            </w:pPr>
            <w:r>
              <w:rPr>
                <w:b/>
                <w:color w:val="FFFFFF"/>
                <w:sz w:val="17"/>
              </w:rPr>
              <w:t>Metric</w:t>
            </w:r>
          </w:p>
        </w:tc>
        <w:tc>
          <w:tcPr>
            <w:tcW w:type="dxa" w:w="3408"/>
            <w:shd w:fill="18243A"/>
          </w:tcPr>
          <w:p>
            <w:pPr>
              <w:spacing w:after="0"/>
            </w:pPr>
            <w:r>
              <w:rPr>
                <w:b/>
                <w:color w:val="FFFFFF"/>
                <w:sz w:val="17"/>
              </w:rPr>
              <w:t>Value</w:t>
            </w:r>
          </w:p>
        </w:tc>
        <w:tc>
          <w:tcPr>
            <w:tcW w:type="dxa" w:w="3408"/>
            <w:shd w:fill="18243A"/>
          </w:tcPr>
          <w:p>
            <w:pPr>
              <w:spacing w:after="0"/>
            </w:pPr>
            <w:r>
              <w:rPr>
                <w:b/>
                <w:color w:val="FFFFFF"/>
                <w:sz w:val="17"/>
              </w:rPr>
              <w:t>API period</w:t>
            </w:r>
          </w:p>
        </w:tc>
      </w:tr>
      <w:tr>
        <w:tc>
          <w:tcPr>
            <w:tcW w:type="dxa" w:w="3168"/>
          </w:tcPr>
          <w:p>
            <w:pPr>
              <w:spacing w:after="0"/>
            </w:pPr>
            <w:r>
              <w:rPr>
                <w:b/>
                <w:sz w:val="17"/>
              </w:rPr>
              <w:t>Views</w:t>
            </w:r>
          </w:p>
        </w:tc>
        <w:tc>
          <w:tcPr>
            <w:tcW w:type="dxa" w:w="3888"/>
          </w:tcPr>
          <w:p>
            <w:pPr>
              <w:spacing w:after="0"/>
            </w:pPr>
            <w:r>
              <w:rPr>
                <w:sz w:val="17"/>
              </w:rPr>
              <w:t>2,297,330</w:t>
            </w:r>
          </w:p>
        </w:tc>
        <w:tc>
          <w:tcPr>
            <w:tcW w:type="dxa" w:w="1872"/>
          </w:tcPr>
          <w:p>
            <w:pPr>
              <w:spacing w:after="0"/>
            </w:pPr>
            <w:r>
              <w:rPr>
                <w:sz w:val="17"/>
              </w:rPr>
              <w:t>lifetime</w:t>
            </w:r>
          </w:p>
        </w:tc>
      </w:tr>
      <w:tr>
        <w:tc>
          <w:tcPr>
            <w:tcW w:type="dxa" w:w="3168"/>
          </w:tcPr>
          <w:p>
            <w:pPr>
              <w:spacing w:after="0"/>
            </w:pPr>
            <w:r>
              <w:rPr>
                <w:b/>
                <w:sz w:val="17"/>
              </w:rPr>
              <w:t>Reach</w:t>
            </w:r>
          </w:p>
        </w:tc>
        <w:tc>
          <w:tcPr>
            <w:tcW w:type="dxa" w:w="3888"/>
          </w:tcPr>
          <w:p>
            <w:pPr>
              <w:spacing w:after="0"/>
            </w:pPr>
            <w:r>
              <w:rPr>
                <w:sz w:val="17"/>
              </w:rPr>
              <w:t>1,916,356</w:t>
            </w:r>
          </w:p>
        </w:tc>
        <w:tc>
          <w:tcPr>
            <w:tcW w:type="dxa" w:w="1872"/>
          </w:tcPr>
          <w:p>
            <w:pPr>
              <w:spacing w:after="0"/>
            </w:pPr>
            <w:r>
              <w:rPr>
                <w:sz w:val="17"/>
              </w:rPr>
              <w:t>lifetime</w:t>
            </w:r>
          </w:p>
        </w:tc>
      </w:tr>
      <w:tr>
        <w:tc>
          <w:tcPr>
            <w:tcW w:type="dxa" w:w="3168"/>
          </w:tcPr>
          <w:p>
            <w:pPr>
              <w:spacing w:after="0"/>
            </w:pPr>
            <w:r>
              <w:rPr>
                <w:b/>
                <w:sz w:val="17"/>
              </w:rPr>
              <w:t>Likes</w:t>
            </w:r>
          </w:p>
        </w:tc>
        <w:tc>
          <w:tcPr>
            <w:tcW w:type="dxa" w:w="3888"/>
          </w:tcPr>
          <w:p>
            <w:pPr>
              <w:spacing w:after="0"/>
            </w:pPr>
            <w:r>
              <w:rPr>
                <w:sz w:val="17"/>
              </w:rPr>
              <w:t>84,021</w:t>
            </w:r>
          </w:p>
        </w:tc>
        <w:tc>
          <w:tcPr>
            <w:tcW w:type="dxa" w:w="1872"/>
          </w:tcPr>
          <w:p>
            <w:pPr>
              <w:spacing w:after="0"/>
            </w:pPr>
            <w:r>
              <w:rPr>
                <w:sz w:val="17"/>
              </w:rPr>
              <w:t>lifetime</w:t>
            </w:r>
          </w:p>
        </w:tc>
      </w:tr>
      <w:tr>
        <w:tc>
          <w:tcPr>
            <w:tcW w:type="dxa" w:w="3168"/>
          </w:tcPr>
          <w:p>
            <w:pPr>
              <w:spacing w:after="0"/>
            </w:pPr>
            <w:r>
              <w:rPr>
                <w:b/>
                <w:sz w:val="17"/>
              </w:rPr>
              <w:t>Comments</w:t>
            </w:r>
          </w:p>
        </w:tc>
        <w:tc>
          <w:tcPr>
            <w:tcW w:type="dxa" w:w="3888"/>
          </w:tcPr>
          <w:p>
            <w:pPr>
              <w:spacing w:after="0"/>
            </w:pPr>
            <w:r>
              <w:rPr>
                <w:sz w:val="17"/>
              </w:rPr>
              <w:t>1,869</w:t>
            </w:r>
          </w:p>
        </w:tc>
        <w:tc>
          <w:tcPr>
            <w:tcW w:type="dxa" w:w="1872"/>
          </w:tcPr>
          <w:p>
            <w:pPr>
              <w:spacing w:after="0"/>
            </w:pPr>
            <w:r>
              <w:rPr>
                <w:sz w:val="17"/>
              </w:rPr>
              <w:t>lifetime</w:t>
            </w:r>
          </w:p>
        </w:tc>
      </w:tr>
      <w:tr>
        <w:tc>
          <w:tcPr>
            <w:tcW w:type="dxa" w:w="3168"/>
          </w:tcPr>
          <w:p>
            <w:pPr>
              <w:spacing w:after="0"/>
            </w:pPr>
            <w:r>
              <w:rPr>
                <w:b/>
                <w:sz w:val="17"/>
              </w:rPr>
              <w:t>Saves</w:t>
            </w:r>
          </w:p>
        </w:tc>
        <w:tc>
          <w:tcPr>
            <w:tcW w:type="dxa" w:w="3888"/>
          </w:tcPr>
          <w:p>
            <w:pPr>
              <w:spacing w:after="0"/>
            </w:pPr>
            <w:r>
              <w:rPr>
                <w:sz w:val="17"/>
              </w:rPr>
              <w:t>23,700</w:t>
            </w:r>
          </w:p>
        </w:tc>
        <w:tc>
          <w:tcPr>
            <w:tcW w:type="dxa" w:w="1872"/>
          </w:tcPr>
          <w:p>
            <w:pPr>
              <w:spacing w:after="0"/>
            </w:pPr>
            <w:r>
              <w:rPr>
                <w:sz w:val="17"/>
              </w:rPr>
              <w:t>lifetime</w:t>
            </w:r>
          </w:p>
        </w:tc>
      </w:tr>
      <w:tr>
        <w:tc>
          <w:tcPr>
            <w:tcW w:type="dxa" w:w="3168"/>
          </w:tcPr>
          <w:p>
            <w:pPr>
              <w:spacing w:after="0"/>
            </w:pPr>
            <w:r>
              <w:rPr>
                <w:b/>
                <w:sz w:val="17"/>
              </w:rPr>
              <w:t>Shares</w:t>
            </w:r>
          </w:p>
        </w:tc>
        <w:tc>
          <w:tcPr>
            <w:tcW w:type="dxa" w:w="3888"/>
          </w:tcPr>
          <w:p>
            <w:pPr>
              <w:spacing w:after="0"/>
            </w:pPr>
            <w:r>
              <w:rPr>
                <w:sz w:val="17"/>
              </w:rPr>
              <w:t>51,384</w:t>
            </w:r>
          </w:p>
        </w:tc>
        <w:tc>
          <w:tcPr>
            <w:tcW w:type="dxa" w:w="1872"/>
          </w:tcPr>
          <w:p>
            <w:pPr>
              <w:spacing w:after="0"/>
            </w:pPr>
            <w:r>
              <w:rPr>
                <w:sz w:val="17"/>
              </w:rPr>
              <w:t>lifetime</w:t>
            </w:r>
          </w:p>
        </w:tc>
      </w:tr>
      <w:tr>
        <w:tc>
          <w:tcPr>
            <w:tcW w:type="dxa" w:w="3168"/>
          </w:tcPr>
          <w:p>
            <w:pPr>
              <w:spacing w:after="0"/>
            </w:pPr>
            <w:r>
              <w:rPr>
                <w:b/>
                <w:sz w:val="17"/>
              </w:rPr>
              <w:t>Total interactions</w:t>
            </w:r>
          </w:p>
        </w:tc>
        <w:tc>
          <w:tcPr>
            <w:tcW w:type="dxa" w:w="3888"/>
          </w:tcPr>
          <w:p>
            <w:pPr>
              <w:spacing w:after="0"/>
            </w:pPr>
            <w:r>
              <w:rPr>
                <w:sz w:val="17"/>
              </w:rPr>
              <w:t>164,539</w:t>
            </w:r>
          </w:p>
        </w:tc>
        <w:tc>
          <w:tcPr>
            <w:tcW w:type="dxa" w:w="1872"/>
          </w:tcPr>
          <w:p>
            <w:pPr>
              <w:spacing w:after="0"/>
            </w:pPr>
            <w:r>
              <w:rPr>
                <w:sz w:val="17"/>
              </w:rPr>
              <w:t>lifetime</w:t>
            </w:r>
          </w:p>
        </w:tc>
      </w:tr>
      <w:tr>
        <w:tc>
          <w:tcPr>
            <w:tcW w:type="dxa" w:w="3168"/>
          </w:tcPr>
          <w:p>
            <w:pPr>
              <w:spacing w:after="0"/>
            </w:pPr>
            <w:r>
              <w:rPr>
                <w:b/>
                <w:sz w:val="17"/>
              </w:rPr>
              <w:t>Total video watch time</w:t>
            </w:r>
          </w:p>
        </w:tc>
        <w:tc>
          <w:tcPr>
            <w:tcW w:type="dxa" w:w="3888"/>
          </w:tcPr>
          <w:p>
            <w:pPr>
              <w:spacing w:after="0"/>
            </w:pPr>
            <w:r>
              <w:rPr>
                <w:sz w:val="17"/>
              </w:rPr>
              <w:t>16,131,219,445 ms (~4,480.9 h)</w:t>
            </w:r>
          </w:p>
        </w:tc>
        <w:tc>
          <w:tcPr>
            <w:tcW w:type="dxa" w:w="1872"/>
          </w:tcPr>
          <w:p>
            <w:pPr>
              <w:spacing w:after="0"/>
            </w:pPr>
            <w:r>
              <w:rPr>
                <w:sz w:val="17"/>
              </w:rPr>
              <w:t>lifetime</w:t>
            </w:r>
          </w:p>
        </w:tc>
      </w:tr>
      <w:tr>
        <w:tc>
          <w:tcPr>
            <w:tcW w:type="dxa" w:w="3168"/>
          </w:tcPr>
          <w:p>
            <w:pPr>
              <w:spacing w:after="0"/>
            </w:pPr>
            <w:r>
              <w:rPr>
                <w:b/>
                <w:sz w:val="17"/>
              </w:rPr>
              <w:t>Average watch time</w:t>
            </w:r>
          </w:p>
        </w:tc>
        <w:tc>
          <w:tcPr>
            <w:tcW w:type="dxa" w:w="3888"/>
          </w:tcPr>
          <w:p>
            <w:pPr>
              <w:spacing w:after="0"/>
            </w:pPr>
            <w:r>
              <w:rPr>
                <w:sz w:val="17"/>
              </w:rPr>
              <w:t>8,667 ms (8.667 s)</w:t>
            </w:r>
          </w:p>
        </w:tc>
        <w:tc>
          <w:tcPr>
            <w:tcW w:type="dxa" w:w="1872"/>
          </w:tcPr>
          <w:p>
            <w:pPr>
              <w:spacing w:after="0"/>
            </w:pPr>
            <w:r>
              <w:rPr>
                <w:sz w:val="17"/>
              </w:rPr>
              <w:t>lifetime</w:t>
            </w:r>
          </w:p>
        </w:tc>
      </w:tr>
      <w:tr>
        <w:tc>
          <w:tcPr>
            <w:tcW w:type="dxa" w:w="3168"/>
          </w:tcPr>
          <w:p>
            <w:pPr>
              <w:spacing w:after="0"/>
            </w:pPr>
            <w:r>
              <w:rPr>
                <w:b/>
                <w:sz w:val="17"/>
              </w:rPr>
              <w:t>3-second skip rate</w:t>
            </w:r>
          </w:p>
        </w:tc>
        <w:tc>
          <w:tcPr>
            <w:tcW w:type="dxa" w:w="3888"/>
          </w:tcPr>
          <w:p>
            <w:pPr>
              <w:spacing w:after="0"/>
            </w:pPr>
            <w:r>
              <w:rPr>
                <w:sz w:val="17"/>
              </w:rPr>
              <w:t>51.5%</w:t>
            </w:r>
          </w:p>
        </w:tc>
        <w:tc>
          <w:tcPr>
            <w:tcW w:type="dxa" w:w="1872"/>
          </w:tcPr>
          <w:p>
            <w:pPr>
              <w:spacing w:after="0"/>
            </w:pPr>
            <w:r>
              <w:rPr>
                <w:sz w:val="17"/>
              </w:rPr>
              <w:t>lifetime</w:t>
            </w:r>
          </w:p>
        </w:tc>
      </w:tr>
    </w:tbl>
    <w:p>
      <w:r>
        <w:rPr>
          <w:b/>
        </w:rPr>
        <w:t xml:space="preserve">Key product implication. </w:t>
      </w:r>
      <w:r>
        <w:t>Media insight values are lifetime/current totals, so the product creates the time series by repeatedly collecting snapshots. This is exactly the data model needed for view velocity, share velocity, save velocity, acceleration and growth curves.</w:t>
      </w:r>
    </w:p>
    <w:p>
      <w:pPr>
        <w:pStyle w:val="Heading2"/>
      </w:pPr>
      <w:r>
        <w:t>8.5 Unsupported / unreliable media-level metrics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8243A"/>
          </w:tcPr>
          <w:p>
            <w:pPr>
              <w:spacing w:after="0"/>
            </w:pPr>
            <w:r>
              <w:rPr>
                <w:b/>
                <w:color w:val="FFFFFF"/>
                <w:sz w:val="17"/>
              </w:rPr>
              <w:t>Metric</w:t>
            </w:r>
          </w:p>
        </w:tc>
        <w:tc>
          <w:tcPr>
            <w:tcW w:type="dxa" w:w="3408"/>
            <w:shd w:fill="18243A"/>
          </w:tcPr>
          <w:p>
            <w:pPr>
              <w:spacing w:after="0"/>
            </w:pPr>
            <w:r>
              <w:rPr>
                <w:b/>
                <w:color w:val="FFFFFF"/>
                <w:sz w:val="17"/>
              </w:rPr>
              <w:t>Observed API behavior</w:t>
            </w:r>
          </w:p>
        </w:tc>
        <w:tc>
          <w:tcPr>
            <w:tcW w:type="dxa" w:w="3408"/>
            <w:shd w:fill="18243A"/>
          </w:tcPr>
          <w:p>
            <w:pPr>
              <w:spacing w:after="0"/>
            </w:pPr>
            <w:r>
              <w:rPr>
                <w:b/>
                <w:color w:val="FFFFFF"/>
                <w:sz w:val="17"/>
              </w:rPr>
              <w:t>MVP decision</w:t>
            </w:r>
          </w:p>
        </w:tc>
      </w:tr>
      <w:tr>
        <w:tc>
          <w:tcPr>
            <w:tcW w:type="dxa" w:w="2160"/>
          </w:tcPr>
          <w:p>
            <w:pPr>
              <w:spacing w:after="0"/>
            </w:pPr>
            <w:r>
              <w:rPr>
                <w:b/>
                <w:sz w:val="17"/>
              </w:rPr>
              <w:t>reposts</w:t>
            </w:r>
          </w:p>
        </w:tc>
        <w:tc>
          <w:tcPr>
            <w:tcW w:type="dxa" w:w="4752"/>
          </w:tcPr>
          <w:p>
            <w:pPr>
              <w:spacing w:after="0"/>
            </w:pPr>
            <w:r>
              <w:rPr>
                <w:sz w:val="17"/>
              </w:rPr>
              <w:t>Media Insights endpoint rejected it for this Reel</w:t>
            </w:r>
          </w:p>
        </w:tc>
        <w:tc>
          <w:tcPr>
            <w:tcW w:type="dxa" w:w="2448"/>
          </w:tcPr>
          <w:p>
            <w:pPr>
              <w:spacing w:after="0"/>
            </w:pPr>
            <w:r>
              <w:rPr>
                <w:sz w:val="17"/>
              </w:rPr>
              <w:t>Do not depend on it</w:t>
            </w:r>
          </w:p>
        </w:tc>
      </w:tr>
      <w:tr>
        <w:tc>
          <w:tcPr>
            <w:tcW w:type="dxa" w:w="2160"/>
          </w:tcPr>
          <w:p>
            <w:pPr>
              <w:spacing w:after="0"/>
            </w:pPr>
            <w:r>
              <w:rPr>
                <w:b/>
                <w:sz w:val="17"/>
              </w:rPr>
              <w:t>follows</w:t>
            </w:r>
          </w:p>
        </w:tc>
        <w:tc>
          <w:tcPr>
            <w:tcW w:type="dxa" w:w="4752"/>
          </w:tcPr>
          <w:p>
            <w:pPr>
              <w:spacing w:after="0"/>
            </w:pPr>
            <w:r>
              <w:rPr>
                <w:sz w:val="17"/>
              </w:rPr>
              <w:t>Not supported for this media product type</w:t>
            </w:r>
          </w:p>
        </w:tc>
        <w:tc>
          <w:tcPr>
            <w:tcW w:type="dxa" w:w="2448"/>
          </w:tcPr>
          <w:p>
            <w:pPr>
              <w:spacing w:after="0"/>
            </w:pPr>
            <w:r>
              <w:rPr>
                <w:sz w:val="17"/>
              </w:rPr>
              <w:t>No direct Reel attribution</w:t>
            </w:r>
          </w:p>
        </w:tc>
      </w:tr>
      <w:tr>
        <w:tc>
          <w:tcPr>
            <w:tcW w:type="dxa" w:w="2160"/>
          </w:tcPr>
          <w:p>
            <w:pPr>
              <w:spacing w:after="0"/>
            </w:pPr>
            <w:r>
              <w:rPr>
                <w:b/>
                <w:sz w:val="17"/>
              </w:rPr>
              <w:t>profile_visits</w:t>
            </w:r>
          </w:p>
        </w:tc>
        <w:tc>
          <w:tcPr>
            <w:tcW w:type="dxa" w:w="4752"/>
          </w:tcPr>
          <w:p>
            <w:pPr>
              <w:spacing w:after="0"/>
            </w:pPr>
            <w:r>
              <w:rPr>
                <w:sz w:val="17"/>
              </w:rPr>
              <w:t>Not supported for this media product type</w:t>
            </w:r>
          </w:p>
        </w:tc>
        <w:tc>
          <w:tcPr>
            <w:tcW w:type="dxa" w:w="2448"/>
          </w:tcPr>
          <w:p>
            <w:pPr>
              <w:spacing w:after="0"/>
            </w:pPr>
            <w:r>
              <w:rPr>
                <w:sz w:val="17"/>
              </w:rPr>
              <w:t>No direct Reel attribution</w:t>
            </w:r>
          </w:p>
        </w:tc>
      </w:tr>
      <w:tr>
        <w:tc>
          <w:tcPr>
            <w:tcW w:type="dxa" w:w="2160"/>
          </w:tcPr>
          <w:p>
            <w:pPr>
              <w:spacing w:after="0"/>
            </w:pPr>
            <w:r>
              <w:rPr>
                <w:b/>
                <w:sz w:val="17"/>
              </w:rPr>
              <w:t>profile_activity</w:t>
            </w:r>
          </w:p>
        </w:tc>
        <w:tc>
          <w:tcPr>
            <w:tcW w:type="dxa" w:w="4752"/>
          </w:tcPr>
          <w:p>
            <w:pPr>
              <w:spacing w:after="0"/>
            </w:pPr>
            <w:r>
              <w:rPr>
                <w:sz w:val="17"/>
              </w:rPr>
              <w:t>Not supported for this media product type</w:t>
            </w:r>
          </w:p>
        </w:tc>
        <w:tc>
          <w:tcPr>
            <w:tcW w:type="dxa" w:w="2448"/>
          </w:tcPr>
          <w:p>
            <w:pPr>
              <w:spacing w:after="0"/>
            </w:pPr>
            <w:r>
              <w:rPr>
                <w:sz w:val="17"/>
              </w:rPr>
              <w:t>No direct Reel attribution</w:t>
            </w:r>
          </w:p>
        </w:tc>
      </w:tr>
    </w:tbl>
    <w:p>
      <w:pPr>
        <w:pStyle w:val="SmallNote"/>
      </w:pPr>
      <w:r>
        <w:rPr>
          <w:b/>
        </w:rPr>
        <w:t xml:space="preserve">Interpretation: </w:t>
      </w:r>
      <w:r>
        <w:t>Follower/profile changes may be measured at account level during the Reel’s growth window, but that is correlation, not guaranteed attribution to one Reel.</w:t>
      </w:r>
    </w:p>
    <w:p>
      <w:pPr>
        <w:pStyle w:val="Heading2"/>
      </w:pPr>
      <w:r>
        <w:t>8.6 Data freshness observation</w:t>
      </w:r>
    </w:p>
    <w:p>
      <w:r>
        <w:t>During the spike, closely spaced endpoints did not always expose identical counts at the same moment (for example media detail vs media insights). This suggests asynchronous metric refresh. For time-series calculations, use a consistent insight endpoint and timestamp every snapshot; do not mix counters from different endpoint types in one series.</w:t>
      </w:r>
    </w:p>
    <w:p>
      <w:pPr>
        <w:pStyle w:val="Heading1"/>
      </w:pPr>
      <w:r>
        <w:t>9. Core data model for MVP planning</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ApplicationUser</w:t>
              <w:br/>
              <w:t xml:space="preserve">  └── InstagramAccount</w:t>
              <w:br/>
              <w:t xml:space="preserve">        ├── InstagramCredential (encrypted token + expiry/refresh metadata)</w:t>
              <w:br/>
              <w:t xml:space="preserve">        ├── InstagramMedia</w:t>
              <w:br/>
              <w:t xml:space="preserve">        │     ├── MediaCurrentStats</w:t>
              <w:br/>
              <w:t xml:space="preserve">        │     └── MediaInsightSnapshot [append-only time series]</w:t>
              <w:br/>
              <w:t xml:space="preserve">        ├── AccountCurrentStats</w:t>
              <w:br/>
              <w:t xml:space="preserve">        └── AccountInsightSnapshot [append-only time series]</w:t>
              <w:br/>
              <w:br/>
              <w:t>MonitoringJob / MonitoringState references InstagramMedia</w:t>
            </w:r>
          </w:p>
        </w:tc>
      </w:tr>
    </w:tbl>
    <w:p>
      <w:pPr>
        <w:pStyle w:val="ListBullet"/>
        <w:spacing w:after="40"/>
      </w:pPr>
      <w:r>
        <w:t>InstagramMedia stores relatively stable metadata: InstagramMediaId, caption, media_type, media_product_type, permalink, timestamp, thumbnail URL.</w:t>
      </w:r>
    </w:p>
    <w:p>
      <w:pPr>
        <w:pStyle w:val="ListBullet"/>
        <w:spacing w:after="40"/>
      </w:pPr>
      <w:r>
        <w:t>MediaCurrentStats stores the latest values for fast dashboard reads.</w:t>
      </w:r>
    </w:p>
    <w:p>
      <w:pPr>
        <w:pStyle w:val="ListBullet"/>
        <w:spacing w:after="40"/>
      </w:pPr>
      <w:r>
        <w:t>MediaInsightSnapshot is append-only and is the source for charts, velocity and historical comparisons.</w:t>
      </w:r>
    </w:p>
    <w:p>
      <w:pPr>
        <w:pStyle w:val="ListBullet"/>
        <w:spacing w:after="40"/>
      </w:pPr>
      <w:r>
        <w:t>Raw API JSON should be retained where practical so future Meta metric changes do not destroy useful historical context.</w:t>
      </w:r>
    </w:p>
    <w:p>
      <w:pPr>
        <w:pStyle w:val="Heading1"/>
      </w:pPr>
      <w:r>
        <w:t>10. Monitoring model</w:t>
      </w:r>
    </w:p>
    <w:p>
      <w:r>
        <w:t>The system must detect newly published media and collect snapshots more frequently while the content is fresh, then reduce polling as it ages. The exact cadence is not yet locked because API refresh cadence and rate limits still need to be measured.</w:t>
      </w:r>
    </w:p>
    <w:p>
      <w:r>
        <w:rPr>
          <w:b/>
        </w:rPr>
        <w:t>Candidate adaptive schedule for planning discussion (not yet validated):</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0–30 min      every 2–5 min</w:t>
              <w:br/>
              <w:t>30–120 min   every 5–10 min</w:t>
              <w:br/>
              <w:t>2–6 hours    every 10–20 min</w:t>
              <w:br/>
              <w:t>6–24 hours   every 30–60 min</w:t>
              <w:br/>
              <w:t>1–7 days     every 2–6 hours</w:t>
              <w:br/>
              <w:t>after 7 days daily / on-demand</w:t>
            </w:r>
          </w:p>
        </w:tc>
      </w:tr>
    </w:tbl>
    <w:p>
      <w:pPr>
        <w:pStyle w:val="SmallNote"/>
      </w:pPr>
      <w:r>
        <w:rPr>
          <w:b/>
        </w:rPr>
        <w:t xml:space="preserve">Required validation before locking this: </w:t>
      </w:r>
      <w:r>
        <w:t>repeat the same Reel insight request at short intervals and observe actual Meta data refresh frequency; review current API rate-limit headers/limits.</w:t>
      </w:r>
    </w:p>
    <w:p>
      <w:r>
        <w:br w:type="page"/>
      </w:r>
    </w:p>
    <w:p>
      <w:pPr>
        <w:pStyle w:val="Heading1"/>
      </w:pPr>
      <w:r>
        <w:t>11. Derived analytics planned from snapshots</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views_delta       = current.views  - previous.views</w:t>
              <w:br/>
              <w:t>views_per_minute  = views_delta / elapsed_minutes</w:t>
              <w:br/>
              <w:t>shares_delta      = current.shares - previous.shares</w:t>
              <w:br/>
              <w:t>share_rate        = shares / views</w:t>
              <w:br/>
              <w:t>save_rate         = saves / views</w:t>
              <w:br/>
              <w:t>like_rate         = likes / views</w:t>
              <w:br/>
              <w:t>reach_rate        = reach / views</w:t>
              <w:br/>
              <w:t>velocity_change   = current_velocity - previous_velocity</w:t>
            </w:r>
          </w:p>
        </w:tc>
      </w:tr>
    </w:tbl>
    <w:p>
      <w:r>
        <w:t>Later benchmark logic can compare a new Reel at the same age (e.g., 30m / 1h / 3h / 6h / 24h) against prior Reels, percentiles and similar content. This is not required for the first technical vertical slice but should influence snapshot/query design.</w:t>
      </w:r>
    </w:p>
    <w:p>
      <w:pPr>
        <w:pStyle w:val="Heading1"/>
      </w:pPr>
      <w:r>
        <w:t>12. Authentication and security baseline</w:t>
      </w:r>
    </w:p>
    <w:p>
      <w:pPr>
        <w:pStyle w:val="ListBullet"/>
        <w:spacing w:after="40"/>
      </w:pPr>
      <w:r>
        <w:t>Application authentication: ASP.NET Core Identity.</w:t>
      </w:r>
    </w:p>
    <w:p>
      <w:pPr>
        <w:pStyle w:val="ListBullet"/>
        <w:spacing w:after="40"/>
      </w:pPr>
      <w:r>
        <w:t>For the browser app, prefer Secure + HttpOnly cookie/session authentication rather than exposing auth tokens to JavaScript/localStorage.</w:t>
      </w:r>
    </w:p>
    <w:p>
      <w:pPr>
        <w:pStyle w:val="ListBullet"/>
        <w:spacing w:after="40"/>
      </w:pPr>
      <w:r>
        <w:t>Instagram OAuth/access tokens live only in ASP.NET Core, encrypted at rest; never return them to Next.js.</w:t>
      </w:r>
    </w:p>
    <w:p>
      <w:pPr>
        <w:pStyle w:val="ListBullet"/>
        <w:spacing w:after="40"/>
      </w:pPr>
      <w:r>
        <w:t>All APIs enforce per-user ownership/tenant isolation for connected Instagram accounts and their media.</w:t>
      </w:r>
    </w:p>
    <w:p>
      <w:pPr>
        <w:pStyle w:val="ListBullet"/>
        <w:spacing w:after="40"/>
      </w:pPr>
      <w:r>
        <w:t>Use HTTPS, CSRF protection for cookie-authenticated state-changing requests, rate limiting, login lockout and security logging.</w:t>
      </w:r>
    </w:p>
    <w:p>
      <w:pPr>
        <w:pStyle w:val="Heading1"/>
      </w:pPr>
      <w:r>
        <w:t>13. MVP acceptance goal</w:t>
      </w:r>
    </w:p>
    <w:p>
      <w:r>
        <w:t>The MVP is successful when this vertical flow works reliably end to end:</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User signs in</w:t>
              <w:br/>
              <w:t xml:space="preserve">  → Connects Instagram Professional account</w:t>
              <w:br/>
              <w:t xml:space="preserve">  → System imports historical media</w:t>
              <w:br/>
              <w:t xml:space="preserve">  → Current insights are stored</w:t>
              <w:br/>
              <w:t xml:space="preserve">  → A newly published Reel is detected</w:t>
              <w:br/>
              <w:t xml:space="preserve">  → Insights are snapshotted over time</w:t>
              <w:br/>
              <w:t xml:space="preserve">  → Post Detail shows the growth curve and snapshot history</w:t>
              <w:br/>
              <w:t xml:space="preserve">  → Monitoring Center shows polling state/current velocity</w:t>
            </w:r>
          </w:p>
        </w:tc>
      </w:tr>
    </w:tbl>
    <w:p>
      <w:r>
        <w:t>Do not expand scope into AI recommendations or large benchmark features until this loop is stable.</w:t>
      </w:r>
    </w:p>
    <w:p>
      <w:pPr>
        <w:pStyle w:val="Heading1"/>
      </w:pPr>
      <w:r>
        <w:t>14. Open decisions for the Work planning phase</w:t>
      </w:r>
    </w:p>
    <w:p>
      <w:pPr>
        <w:pStyle w:val="ListBullet"/>
        <w:spacing w:after="40"/>
      </w:pPr>
      <w:r>
        <w:t>Finalize product name and repository name.</w:t>
      </w:r>
    </w:p>
    <w:p>
      <w:pPr>
        <w:pStyle w:val="ListBullet"/>
        <w:spacing w:after="40"/>
      </w:pPr>
      <w:r>
        <w:t>Define repo structure (monorepo vs separate frontend/backend) and environments.</w:t>
      </w:r>
    </w:p>
    <w:p>
      <w:pPr>
        <w:pStyle w:val="ListBullet"/>
        <w:spacing w:after="40"/>
      </w:pPr>
      <w:r>
        <w:t>Finalize SQL Server schema, indexes, retention strategy and RawJson policy.</w:t>
      </w:r>
    </w:p>
    <w:p>
      <w:pPr>
        <w:pStyle w:val="ListBullet"/>
        <w:spacing w:after="40"/>
      </w:pPr>
      <w:r>
        <w:t>Design Instagram OAuth callback/token refresh/reconnect lifecycle for real users.</w:t>
      </w:r>
    </w:p>
    <w:p>
      <w:pPr>
        <w:pStyle w:val="ListBullet"/>
        <w:spacing w:after="40"/>
      </w:pPr>
      <w:r>
        <w:t>Determine how new media is detected (polling and/or webhook capabilities relevant to this flow).</w:t>
      </w:r>
    </w:p>
    <w:p>
      <w:pPr>
        <w:pStyle w:val="ListBullet"/>
        <w:spacing w:after="40"/>
      </w:pPr>
      <w:r>
        <w:t>Validate Meta rate limits and actual insight refresh frequency, then lock adaptive polling cadence.</w:t>
      </w:r>
    </w:p>
    <w:p>
      <w:pPr>
        <w:pStyle w:val="ListBullet"/>
        <w:spacing w:after="40"/>
      </w:pPr>
      <w:r>
        <w:t>Define exact account-level metrics to persist and validate them in Postman.</w:t>
      </w:r>
    </w:p>
    <w:p>
      <w:pPr>
        <w:pStyle w:val="ListBullet"/>
        <w:spacing w:after="40"/>
      </w:pPr>
      <w:r>
        <w:t>Define Next.js route/component structure matching the approved UX direction.</w:t>
      </w:r>
    </w:p>
    <w:p>
      <w:pPr>
        <w:pStyle w:val="ListBullet"/>
        <w:spacing w:after="40"/>
      </w:pPr>
      <w:r>
        <w:t>Plan deployment, secrets/key management and observability.</w:t>
      </w:r>
    </w:p>
    <w:p>
      <w:pPr>
        <w:pStyle w:val="ListBullet"/>
        <w:spacing w:after="40"/>
      </w:pPr>
      <w:r>
        <w:t>Plan Meta App Review / Advanced Access requirements for public multi-user onboarding.</w:t>
      </w:r>
    </w:p>
    <w:p>
      <w:pPr>
        <w:pStyle w:val="Heading1"/>
      </w:pPr>
      <w:r>
        <w:t>15. Required next action in Work</w:t>
      </w:r>
    </w:p>
    <w:tbl>
      <w:tblPr>
        <w:tblW w:type="auto" w:w="0"/>
        <w:tblLook w:firstColumn="1" w:firstRow="1" w:lastColumn="0" w:lastRow="0" w:noHBand="0" w:noVBand="1" w:val="04A0"/>
      </w:tblPr>
      <w:tblGrid>
        <w:gridCol w:w="10224"/>
      </w:tblGrid>
      <w:tr>
        <w:tc>
          <w:tcPr>
            <w:tcW w:type="dxa" w:w="10224"/>
            <w:shd w:fill="F6F8FB"/>
            <w:tcBorders>
              <w:top w:val="single" w:sz="6" w:color="98A2B3"/>
              <w:left w:val="single" w:sz="6" w:color="98A2B3"/>
              <w:bottom w:val="single" w:sz="6" w:color="98A2B3"/>
              <w:right w:val="single" w:sz="6" w:color="98A2B3"/>
            </w:tcBorders>
          </w:tcPr>
          <w:p>
            <w:pPr>
              <w:pStyle w:val="CodeBlock"/>
            </w:pPr>
            <w:r>
              <w:t>Use this handoff as the source of truth. Do not start coding immediately. First produce the MVP implementation plan, define GitHub Epic(s), break them into ordered Issues/Tasks with acceptance criteria and dependencies, and identify any remaining API/architecture spikes. After review/approval, begin implementation issue by issue.</w:t>
            </w:r>
          </w:p>
        </w:tc>
      </w:tr>
    </w:tbl>
    <w:p>
      <w:pPr>
        <w:pStyle w:val="Heading1"/>
      </w:pPr>
      <w:r>
        <w:t>16. Suggested planning sequence</w:t>
      </w:r>
    </w:p>
    <w:tbl>
      <w:tblPr>
        <w:tblStyle w:val="TableGrid"/>
        <w:tblW w:type="auto" w:w="0"/>
        <w:jc w:val="center"/>
        <w:tblLook w:firstColumn="1" w:firstRow="1" w:lastColumn="0" w:lastRow="0" w:noHBand="0" w:noVBand="1" w:val="04A0"/>
      </w:tblPr>
      <w:tblGrid>
        <w:gridCol w:w="5112"/>
        <w:gridCol w:w="5112"/>
      </w:tblGrid>
      <w:tr>
        <w:tc>
          <w:tcPr>
            <w:tcW w:type="dxa" w:w="5112"/>
            <w:shd w:fill="18243A"/>
          </w:tcPr>
          <w:p>
            <w:pPr>
              <w:spacing w:after="0"/>
            </w:pPr>
            <w:r>
              <w:rPr>
                <w:b/>
                <w:color w:val="FFFFFF"/>
                <w:sz w:val="17"/>
              </w:rPr>
              <w:t>Order</w:t>
            </w:r>
          </w:p>
        </w:tc>
        <w:tc>
          <w:tcPr>
            <w:tcW w:type="dxa" w:w="5112"/>
            <w:shd w:fill="18243A"/>
          </w:tcPr>
          <w:p>
            <w:pPr>
              <w:spacing w:after="0"/>
            </w:pPr>
            <w:r>
              <w:rPr>
                <w:b/>
                <w:color w:val="FFFFFF"/>
                <w:sz w:val="17"/>
              </w:rPr>
              <w:t>Planning output</w:t>
            </w:r>
          </w:p>
        </w:tc>
      </w:tr>
      <w:tr>
        <w:tc>
          <w:tcPr>
            <w:tcW w:type="dxa" w:w="1152"/>
          </w:tcPr>
          <w:p>
            <w:pPr>
              <w:spacing w:after="0"/>
            </w:pPr>
            <w:r>
              <w:rPr>
                <w:b/>
                <w:sz w:val="17"/>
              </w:rPr>
              <w:t>1</w:t>
            </w:r>
          </w:p>
        </w:tc>
        <w:tc>
          <w:tcPr>
            <w:tcW w:type="dxa" w:w="8352"/>
          </w:tcPr>
          <w:p>
            <w:pPr>
              <w:spacing w:after="0"/>
            </w:pPr>
            <w:r>
              <w:rPr>
                <w:sz w:val="17"/>
              </w:rPr>
              <w:t>MVP scope and explicit non-goals</w:t>
            </w:r>
          </w:p>
        </w:tc>
      </w:tr>
      <w:tr>
        <w:tc>
          <w:tcPr>
            <w:tcW w:type="dxa" w:w="1152"/>
          </w:tcPr>
          <w:p>
            <w:pPr>
              <w:spacing w:after="0"/>
            </w:pPr>
            <w:r>
              <w:rPr>
                <w:b/>
                <w:sz w:val="17"/>
              </w:rPr>
              <w:t>2</w:t>
            </w:r>
          </w:p>
        </w:tc>
        <w:tc>
          <w:tcPr>
            <w:tcW w:type="dxa" w:w="8352"/>
          </w:tcPr>
          <w:p>
            <w:pPr>
              <w:spacing w:after="0"/>
            </w:pPr>
            <w:r>
              <w:rPr>
                <w:sz w:val="17"/>
              </w:rPr>
              <w:t>Architecture + repo structure</w:t>
            </w:r>
          </w:p>
        </w:tc>
      </w:tr>
      <w:tr>
        <w:tc>
          <w:tcPr>
            <w:tcW w:type="dxa" w:w="1152"/>
          </w:tcPr>
          <w:p>
            <w:pPr>
              <w:spacing w:after="0"/>
            </w:pPr>
            <w:r>
              <w:rPr>
                <w:b/>
                <w:sz w:val="17"/>
              </w:rPr>
              <w:t>3</w:t>
            </w:r>
          </w:p>
        </w:tc>
        <w:tc>
          <w:tcPr>
            <w:tcW w:type="dxa" w:w="8352"/>
          </w:tcPr>
          <w:p>
            <w:pPr>
              <w:spacing w:after="0"/>
            </w:pPr>
            <w:r>
              <w:rPr>
                <w:sz w:val="17"/>
              </w:rPr>
              <w:t>Database/domain model</w:t>
            </w:r>
          </w:p>
        </w:tc>
      </w:tr>
      <w:tr>
        <w:tc>
          <w:tcPr>
            <w:tcW w:type="dxa" w:w="1152"/>
          </w:tcPr>
          <w:p>
            <w:pPr>
              <w:spacing w:after="0"/>
            </w:pPr>
            <w:r>
              <w:rPr>
                <w:b/>
                <w:sz w:val="17"/>
              </w:rPr>
              <w:t>4</w:t>
            </w:r>
          </w:p>
        </w:tc>
        <w:tc>
          <w:tcPr>
            <w:tcW w:type="dxa" w:w="8352"/>
          </w:tcPr>
          <w:p>
            <w:pPr>
              <w:spacing w:after="0"/>
            </w:pPr>
            <w:r>
              <w:rPr>
                <w:sz w:val="17"/>
              </w:rPr>
              <w:t>Instagram OAuth/integration lifecycle</w:t>
            </w:r>
          </w:p>
        </w:tc>
      </w:tr>
      <w:tr>
        <w:tc>
          <w:tcPr>
            <w:tcW w:type="dxa" w:w="1152"/>
          </w:tcPr>
          <w:p>
            <w:pPr>
              <w:spacing w:after="0"/>
            </w:pPr>
            <w:r>
              <w:rPr>
                <w:b/>
                <w:sz w:val="17"/>
              </w:rPr>
              <w:t>5</w:t>
            </w:r>
          </w:p>
        </w:tc>
        <w:tc>
          <w:tcPr>
            <w:tcW w:type="dxa" w:w="8352"/>
          </w:tcPr>
          <w:p>
            <w:pPr>
              <w:spacing w:after="0"/>
            </w:pPr>
            <w:r>
              <w:rPr>
                <w:sz w:val="17"/>
              </w:rPr>
              <w:t>Monitoring/polling design</w:t>
            </w:r>
          </w:p>
        </w:tc>
      </w:tr>
      <w:tr>
        <w:tc>
          <w:tcPr>
            <w:tcW w:type="dxa" w:w="1152"/>
          </w:tcPr>
          <w:p>
            <w:pPr>
              <w:spacing w:after="0"/>
            </w:pPr>
            <w:r>
              <w:rPr>
                <w:b/>
                <w:sz w:val="17"/>
              </w:rPr>
              <w:t>6</w:t>
            </w:r>
          </w:p>
        </w:tc>
        <w:tc>
          <w:tcPr>
            <w:tcW w:type="dxa" w:w="8352"/>
          </w:tcPr>
          <w:p>
            <w:pPr>
              <w:spacing w:after="0"/>
            </w:pPr>
            <w:r>
              <w:rPr>
                <w:sz w:val="17"/>
              </w:rPr>
              <w:t>API contracts between Next.js and ASP.NET Core</w:t>
            </w:r>
          </w:p>
        </w:tc>
      </w:tr>
      <w:tr>
        <w:tc>
          <w:tcPr>
            <w:tcW w:type="dxa" w:w="1152"/>
          </w:tcPr>
          <w:p>
            <w:pPr>
              <w:spacing w:after="0"/>
            </w:pPr>
            <w:r>
              <w:rPr>
                <w:b/>
                <w:sz w:val="17"/>
              </w:rPr>
              <w:t>7</w:t>
            </w:r>
          </w:p>
        </w:tc>
        <w:tc>
          <w:tcPr>
            <w:tcW w:type="dxa" w:w="8352"/>
          </w:tcPr>
          <w:p>
            <w:pPr>
              <w:spacing w:after="0"/>
            </w:pPr>
            <w:r>
              <w:rPr>
                <w:sz w:val="17"/>
              </w:rPr>
              <w:t>UX routes/components mapped to the concept</w:t>
            </w:r>
          </w:p>
        </w:tc>
      </w:tr>
      <w:tr>
        <w:tc>
          <w:tcPr>
            <w:tcW w:type="dxa" w:w="1152"/>
          </w:tcPr>
          <w:p>
            <w:pPr>
              <w:spacing w:after="0"/>
            </w:pPr>
            <w:r>
              <w:rPr>
                <w:b/>
                <w:sz w:val="17"/>
              </w:rPr>
              <w:t>8</w:t>
            </w:r>
          </w:p>
        </w:tc>
        <w:tc>
          <w:tcPr>
            <w:tcW w:type="dxa" w:w="8352"/>
          </w:tcPr>
          <w:p>
            <w:pPr>
              <w:spacing w:after="0"/>
            </w:pPr>
            <w:r>
              <w:rPr>
                <w:sz w:val="17"/>
              </w:rPr>
              <w:t>GitHub Epics → Issues/Tasks with acceptance criteria</w:t>
            </w:r>
          </w:p>
        </w:tc>
      </w:tr>
      <w:tr>
        <w:tc>
          <w:tcPr>
            <w:tcW w:type="dxa" w:w="1152"/>
          </w:tcPr>
          <w:p>
            <w:pPr>
              <w:spacing w:after="0"/>
            </w:pPr>
            <w:r>
              <w:rPr>
                <w:b/>
                <w:sz w:val="17"/>
              </w:rPr>
              <w:t>9</w:t>
            </w:r>
          </w:p>
        </w:tc>
        <w:tc>
          <w:tcPr>
            <w:tcW w:type="dxa" w:w="8352"/>
          </w:tcPr>
          <w:p>
            <w:pPr>
              <w:spacing w:after="0"/>
            </w:pPr>
            <w:r>
              <w:rPr>
                <w:sz w:val="17"/>
              </w:rPr>
              <w:t>Implementation sequence and release milestones</w:t>
            </w:r>
          </w:p>
        </w:tc>
      </w:tr>
    </w:tbl>
    <w:p>
      <w:pPr>
        <w:pStyle w:val="Heading1"/>
      </w:pPr>
      <w:r>
        <w:t>Appendix A — Useful Postman requests</w:t>
      </w:r>
    </w:p>
    <w:tbl>
      <w:tblPr>
        <w:tblW w:type="auto" w:w="0"/>
        <w:jc w:val="center"/>
        <w:tblLayout w:type="autofit"/>
        <w:tblLook w:firstColumn="1" w:firstRow="1" w:lastColumn="0" w:lastRow="0" w:noHBand="0" w:noVBand="1" w:val="04A0"/>
      </w:tblPr>
      <w:tblGrid>
        <w:gridCol w:w="10224"/>
      </w:tblGrid>
      <w:tr>
        <w:tc>
          <w:tcPr>
            <w:tcW w:type="dxa" w:w="10224"/>
            <w:shd w:fill="F6F8FB"/>
            <w:tcBorders>
              <w:top w:val="single" w:sz="4" w:color="D0D5DD"/>
              <w:left w:val="single" w:sz="4" w:color="D0D5DD"/>
              <w:bottom w:val="single" w:sz="4" w:color="D0D5DD"/>
              <w:right w:val="single" w:sz="4" w:color="D0D5DD"/>
            </w:tcBorders>
          </w:tcPr>
          <w:p>
            <w:pPr>
              <w:pStyle w:val="CodeBlock"/>
            </w:pPr>
            <w:r>
              <w:t>GET https://graph.instagram.com/{{api_version}}/{{ig_user_id}}/media</w:t>
              <w:br/>
              <w:br/>
              <w:t>GET https://graph.instagram.com/{{api_version}}/{{ig_media_id}}?fields=id,caption,media_type,media_product_type,permalink,timestamp,thumbnail_url,like_count,comments_count</w:t>
              <w:br/>
              <w:br/>
              <w:t>GET https://graph.instagram.com/{{api_version}}/{{ig_media_id}}/insights?metric=views,reach,likes,comments,saved,shares,total_interactions</w:t>
              <w:br/>
              <w:br/>
              <w:t>GET https://graph.instagram.com/{{api_version}}/{{ig_media_id}}/insights?metric=ig_reels_video_view_total_time,ig_reels_avg_watch_time,reels_skip_rate</w:t>
              <w:br/>
              <w:br/>
              <w:t>GET https://graph.instagram.com/{{api_version}}/{{ig_user_id}}/insights?metric=reach,profile_views&amp;period=day</w:t>
            </w:r>
          </w:p>
        </w:tc>
      </w:tr>
    </w:tbl>
    <w:p>
      <w:pPr>
        <w:pStyle w:val="Heading1"/>
      </w:pPr>
      <w:r>
        <w:t>Appendix B — Files to carry into Work</w:t>
      </w:r>
    </w:p>
    <w:p>
      <w:pPr>
        <w:pStyle w:val="ListBullet"/>
        <w:spacing w:after="40"/>
      </w:pPr>
      <w:r>
        <w:t>This handoff document (source of truth).</w:t>
      </w:r>
    </w:p>
    <w:p>
      <w:pPr>
        <w:pStyle w:val="ListBullet"/>
        <w:spacing w:after="40"/>
      </w:pPr>
      <w:r>
        <w:t>Official Meta Postman collection used during the spike: Instagram API.postman_collection.json.</w:t>
      </w:r>
    </w:p>
    <w:p>
      <w:pPr>
        <w:pStyle w:val="ListBullet"/>
        <w:spacing w:after="40"/>
      </w:pPr>
      <w:r>
        <w:t>UX concept image is embedded in this document; the original PNG can also be attached if needed for visual 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8A2B3"/>
        <w:sz w:val="16"/>
      </w:rPr>
      <w:t>Instagram Analytics Platform · MVP Handoff · 15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8243A"/>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1824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01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8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173"/>
    </w:pPr>
    <w:rPr>
      <w:rFonts w:ascii="Consolas" w:hAnsi="Consolas" w:eastAsia="Consolas"/>
      <w:color w:val="101828"/>
      <w:sz w:val="17"/>
    </w:rPr>
  </w:style>
  <w:style w:type="paragraph" w:customStyle="1" w:styleId="SmallNote">
    <w:name w:val="SmallNote"/>
    <w:pPr>
      <w:spacing w:after="60"/>
    </w:pPr>
    <w:rPr>
      <w:rFonts w:ascii="Aptos" w:hAnsi="Aptos"/>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Instagram Analytics Platform - MVP Handoff</dc:title>
  <dc:subject>Product, architecture, UX and Instagram API spike handoff</dc:subject>
  <dc:creator>OpenAI</dc:creator>
  <cp:keywords>Instagram Analytics, MVP, Next.js, ASP.NET Core, SQL Server, Meta API</cp:keywords>
  <dc:description>generated by python-docx</dc:description>
  <cp:lastModifiedBy/>
  <cp:revision>1</cp:revision>
  <dcterms:created xsi:type="dcterms:W3CDTF">2013-12-23T23:15:00Z</dcterms:created>
  <dcterms:modified xsi:type="dcterms:W3CDTF">2013-12-23T23:15:00Z</dcterms:modified>
  <cp:category/>
</cp:coreProperties>
</file>