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FC401" w14:textId="77777777" w:rsidR="000D59BC" w:rsidRPr="000D59BC" w:rsidRDefault="000D59BC" w:rsidP="000D59BC">
      <w:pPr>
        <w:rPr>
          <w:b/>
          <w:bCs/>
        </w:rPr>
      </w:pPr>
      <w:r w:rsidRPr="000D59BC">
        <w:rPr>
          <w:rFonts w:ascii="Cambria Math" w:hAnsi="Cambria Math" w:cs="Cambria Math"/>
          <w:b/>
          <w:bCs/>
        </w:rPr>
        <w:t>⫸</w:t>
      </w:r>
      <w:r w:rsidRPr="000D59BC">
        <w:rPr>
          <w:b/>
          <w:bCs/>
        </w:rPr>
        <w:t xml:space="preserve"> Карта Базового Слоя Ядра Платформы (</w:t>
      </w:r>
      <w:proofErr w:type="spellStart"/>
      <w:r w:rsidRPr="000D59BC">
        <w:rPr>
          <w:b/>
          <w:bCs/>
        </w:rPr>
        <w:t>Core</w:t>
      </w:r>
      <w:proofErr w:type="spellEnd"/>
      <w:r w:rsidRPr="000D59BC">
        <w:rPr>
          <w:b/>
          <w:bCs/>
        </w:rPr>
        <w:t xml:space="preserve"> UI </w:t>
      </w:r>
      <w:proofErr w:type="spellStart"/>
      <w:r w:rsidRPr="000D59BC">
        <w:rPr>
          <w:b/>
          <w:bCs/>
        </w:rPr>
        <w:t>Infra</w:t>
      </w:r>
      <w:proofErr w:type="spellEnd"/>
      <w:r w:rsidRPr="000D59BC">
        <w:rPr>
          <w:b/>
          <w:bCs/>
        </w:rPr>
        <w:t>)</w:t>
      </w:r>
    </w:p>
    <w:p w14:paraId="4AFF37E0" w14:textId="77777777" w:rsidR="000D59BC" w:rsidRPr="000D59BC" w:rsidRDefault="000D59BC" w:rsidP="000D59BC">
      <w:r w:rsidRPr="000D59BC">
        <w:t>Базовый слой — это инфраструктурный фундамент, который полностью изолирован от прикладных доменных сущностей. Он поставляет контракты, абстракции управления и реактивные механизмы, вокруг которых будут строиться таблицы, деревья и мнемосхемы.</w:t>
      </w:r>
    </w:p>
    <w:p w14:paraId="3C0F5A3A" w14:textId="77777777" w:rsidR="000D59BC" w:rsidRPr="000D59BC" w:rsidRDefault="000D59BC" w:rsidP="000D59BC">
      <w:r w:rsidRPr="000D59BC">
        <w:t>Мы разделяем компоненты базового слоя на три изолированные группы ответственности:</w:t>
      </w:r>
    </w:p>
    <w:p w14:paraId="34053258" w14:textId="77777777" w:rsidR="000D59BC" w:rsidRPr="000D59BC" w:rsidRDefault="000D59BC" w:rsidP="000D59BC">
      <w:pPr>
        <w:rPr>
          <w:b/>
          <w:bCs/>
        </w:rPr>
      </w:pPr>
      <w:r w:rsidRPr="000D59BC">
        <w:rPr>
          <w:b/>
          <w:bCs/>
        </w:rPr>
        <w:t xml:space="preserve">Группа А: Контракты и Управление Действиями (Паттерн </w:t>
      </w:r>
      <w:proofErr w:type="spellStart"/>
      <w:r w:rsidRPr="000D59BC">
        <w:rPr>
          <w:b/>
          <w:bCs/>
        </w:rPr>
        <w:t>Command</w:t>
      </w:r>
      <w:proofErr w:type="spellEnd"/>
      <w:r w:rsidRPr="000D59BC">
        <w:rPr>
          <w:b/>
          <w:bCs/>
        </w:rPr>
        <w:t>)</w:t>
      </w:r>
    </w:p>
    <w:p w14:paraId="46693A8D" w14:textId="77777777" w:rsidR="000D59BC" w:rsidRPr="000D59BC" w:rsidRDefault="000D59BC" w:rsidP="000D59BC">
      <w:r w:rsidRPr="000D59BC">
        <w:t xml:space="preserve">Это ядро управления элементами интерфейса. </w:t>
      </w:r>
      <w:proofErr w:type="spellStart"/>
      <w:r w:rsidRPr="000D59BC">
        <w:t>Контролы</w:t>
      </w:r>
      <w:proofErr w:type="spellEnd"/>
      <w:r w:rsidRPr="000D59BC">
        <w:t xml:space="preserve"> ничего не знают о верстке, но инкапсулируют логику процессов в памяти.</w:t>
      </w:r>
    </w:p>
    <w:p w14:paraId="4DF8123B" w14:textId="77777777" w:rsidR="000D59BC" w:rsidRPr="000D59BC" w:rsidRDefault="000D59BC" w:rsidP="000D59BC">
      <w:pPr>
        <w:numPr>
          <w:ilvl w:val="0"/>
          <w:numId w:val="1"/>
        </w:numPr>
      </w:pPr>
      <w:proofErr w:type="spellStart"/>
      <w:r w:rsidRPr="000D59BC">
        <w:rPr>
          <w:b/>
          <w:bCs/>
        </w:rPr>
        <w:t>IUiControl</w:t>
      </w:r>
      <w:proofErr w:type="spellEnd"/>
      <w:r w:rsidRPr="000D59BC">
        <w:t xml:space="preserve"> — корневой интерфейс любого элемента холста (задает </w:t>
      </w:r>
      <w:proofErr w:type="spellStart"/>
      <w:r w:rsidRPr="000D59BC">
        <w:t>Id</w:t>
      </w:r>
      <w:proofErr w:type="spellEnd"/>
      <w:r w:rsidRPr="000D59BC">
        <w:t>, тип визуализатора, параметры и реактивные события смены стейта) [INDEX, INDEX].</w:t>
      </w:r>
    </w:p>
    <w:p w14:paraId="40E04790" w14:textId="77777777" w:rsidR="000D59BC" w:rsidRPr="000D59BC" w:rsidRDefault="000D59BC" w:rsidP="000D59BC">
      <w:pPr>
        <w:numPr>
          <w:ilvl w:val="0"/>
          <w:numId w:val="1"/>
        </w:numPr>
      </w:pPr>
      <w:proofErr w:type="spellStart"/>
      <w:r w:rsidRPr="000D59BC">
        <w:rPr>
          <w:b/>
          <w:bCs/>
        </w:rPr>
        <w:t>IHasValue</w:t>
      </w:r>
      <w:proofErr w:type="spellEnd"/>
      <w:r w:rsidRPr="000D59BC">
        <w:t xml:space="preserve"> — специализированный интерфейс для </w:t>
      </w:r>
      <w:proofErr w:type="spellStart"/>
      <w:r w:rsidRPr="000D59BC">
        <w:t>контролов</w:t>
      </w:r>
      <w:proofErr w:type="spellEnd"/>
      <w:r w:rsidRPr="000D59BC">
        <w:t>, хранящих состояние и данные (поисковые текстовые поля, переключатели, календари периодов) [INDEX].</w:t>
      </w:r>
    </w:p>
    <w:p w14:paraId="772628E4" w14:textId="77777777" w:rsidR="000D59BC" w:rsidRPr="000D59BC" w:rsidRDefault="000D59BC" w:rsidP="000D59BC">
      <w:pPr>
        <w:numPr>
          <w:ilvl w:val="0"/>
          <w:numId w:val="1"/>
        </w:numPr>
      </w:pPr>
      <w:proofErr w:type="spellStart"/>
      <w:r w:rsidRPr="000D59BC">
        <w:rPr>
          <w:b/>
          <w:bCs/>
        </w:rPr>
        <w:t>IHasOptions</w:t>
      </w:r>
      <w:proofErr w:type="spellEnd"/>
      <w:r w:rsidRPr="000D59BC">
        <w:t xml:space="preserve"> — интерфейс-расширение для списков выбора и выпадающих меню, поставляющий наборы строковых опций [INDEX].</w:t>
      </w:r>
    </w:p>
    <w:p w14:paraId="0DFB9AE8" w14:textId="77777777" w:rsidR="000D59BC" w:rsidRPr="000D59BC" w:rsidRDefault="000D59BC" w:rsidP="000D59BC">
      <w:pPr>
        <w:numPr>
          <w:ilvl w:val="0"/>
          <w:numId w:val="1"/>
        </w:numPr>
      </w:pPr>
      <w:proofErr w:type="spellStart"/>
      <w:r w:rsidRPr="000D59BC">
        <w:rPr>
          <w:b/>
          <w:bCs/>
        </w:rPr>
        <w:t>BaseUiControl</w:t>
      </w:r>
      <w:proofErr w:type="spellEnd"/>
      <w:r w:rsidRPr="000D59BC">
        <w:t xml:space="preserve"> — абстрактный базовый класс, реализующий </w:t>
      </w:r>
      <w:proofErr w:type="spellStart"/>
      <w:r w:rsidRPr="000D59BC">
        <w:t>IUiControl</w:t>
      </w:r>
      <w:proofErr w:type="spellEnd"/>
      <w:r w:rsidRPr="000D59BC">
        <w:t xml:space="preserve"> [INDEX]. Он инкапсулирует асинхронный метод </w:t>
      </w:r>
      <w:proofErr w:type="spellStart"/>
      <w:r w:rsidRPr="000D59BC">
        <w:t>TriggerAsync</w:t>
      </w:r>
      <w:proofErr w:type="spellEnd"/>
      <w:r w:rsidRPr="000D59BC">
        <w:t xml:space="preserve"> со встроенной атомарной защитой от двойного </w:t>
      </w:r>
      <w:proofErr w:type="spellStart"/>
      <w:r w:rsidRPr="000D59BC">
        <w:t>сабмита</w:t>
      </w:r>
      <w:proofErr w:type="spellEnd"/>
      <w:r w:rsidRPr="000D59BC">
        <w:t xml:space="preserve"> (_</w:t>
      </w:r>
      <w:proofErr w:type="spellStart"/>
      <w:r w:rsidRPr="000D59BC">
        <w:t>isRunning</w:t>
      </w:r>
      <w:proofErr w:type="spellEnd"/>
      <w:r w:rsidRPr="000D59BC">
        <w:t xml:space="preserve">) и гонок потоков в блоке </w:t>
      </w:r>
      <w:proofErr w:type="spellStart"/>
      <w:r w:rsidRPr="000D59BC">
        <w:t>try</w:t>
      </w:r>
      <w:proofErr w:type="spellEnd"/>
      <w:r w:rsidRPr="000D59BC">
        <w:t>...</w:t>
      </w:r>
      <w:proofErr w:type="spellStart"/>
      <w:r w:rsidRPr="000D59BC">
        <w:t>finally</w:t>
      </w:r>
      <w:proofErr w:type="spellEnd"/>
      <w:r w:rsidRPr="000D59BC">
        <w:t xml:space="preserve"> [INDEX, INDEX].</w:t>
      </w:r>
    </w:p>
    <w:p w14:paraId="0872754D" w14:textId="77777777" w:rsidR="000D59BC" w:rsidRPr="000D59BC" w:rsidRDefault="000D59BC" w:rsidP="000D59BC">
      <w:pPr>
        <w:numPr>
          <w:ilvl w:val="0"/>
          <w:numId w:val="1"/>
        </w:numPr>
      </w:pPr>
      <w:proofErr w:type="spellStart"/>
      <w:r w:rsidRPr="000D59BC">
        <w:rPr>
          <w:b/>
          <w:bCs/>
        </w:rPr>
        <w:t>UiControlAlignment</w:t>
      </w:r>
      <w:proofErr w:type="spellEnd"/>
      <w:r w:rsidRPr="000D59BC">
        <w:t xml:space="preserve"> — перечисление (</w:t>
      </w:r>
      <w:proofErr w:type="spellStart"/>
      <w:r w:rsidRPr="000D59BC">
        <w:t>Left</w:t>
      </w:r>
      <w:proofErr w:type="spellEnd"/>
      <w:r w:rsidRPr="000D59BC">
        <w:t xml:space="preserve">, </w:t>
      </w:r>
      <w:proofErr w:type="spellStart"/>
      <w:r w:rsidRPr="000D59BC">
        <w:t>Right</w:t>
      </w:r>
      <w:proofErr w:type="spellEnd"/>
      <w:r w:rsidRPr="000D59BC">
        <w:t>) для позиционирования элементов на панели [INDEX].</w:t>
      </w:r>
    </w:p>
    <w:p w14:paraId="2A0AB53C" w14:textId="77777777" w:rsidR="000D59BC" w:rsidRPr="000D59BC" w:rsidRDefault="000D59BC" w:rsidP="000D59BC">
      <w:pPr>
        <w:rPr>
          <w:b/>
          <w:bCs/>
        </w:rPr>
      </w:pPr>
      <w:r w:rsidRPr="000D59BC">
        <w:rPr>
          <w:b/>
          <w:bCs/>
        </w:rPr>
        <w:t>Группа Б: Контракты и Корневые Контексты Холстов (</w:t>
      </w:r>
      <w:proofErr w:type="spellStart"/>
      <w:r w:rsidRPr="000D59BC">
        <w:rPr>
          <w:b/>
          <w:bCs/>
        </w:rPr>
        <w:t>Stateful</w:t>
      </w:r>
      <w:proofErr w:type="spellEnd"/>
      <w:r w:rsidRPr="000D59BC">
        <w:rPr>
          <w:b/>
          <w:bCs/>
        </w:rPr>
        <w:t xml:space="preserve"> Шины)</w:t>
      </w:r>
    </w:p>
    <w:p w14:paraId="77D7835A" w14:textId="77777777" w:rsidR="000D59BC" w:rsidRPr="000D59BC" w:rsidRDefault="000D59BC" w:rsidP="000D59BC">
      <w:r w:rsidRPr="000D59BC">
        <w:t>Это мозг и иерархия пультов управления экранами. Они координируют потоки данных, маркеры отмены и фазы изменения объектов в ОЗУ.</w:t>
      </w:r>
      <w:r w:rsidRPr="000D59BC">
        <w:br/>
        <w:t xml:space="preserve">6. </w:t>
      </w:r>
      <w:proofErr w:type="spellStart"/>
      <w:r w:rsidRPr="000D59BC">
        <w:rPr>
          <w:b/>
          <w:bCs/>
        </w:rPr>
        <w:t>IWorkspaceContext</w:t>
      </w:r>
      <w:proofErr w:type="spellEnd"/>
      <w:r w:rsidRPr="000D59BC">
        <w:t xml:space="preserve"> — корневой интерфейс пульта управления холстом (декларирует коллекцию </w:t>
      </w:r>
      <w:proofErr w:type="spellStart"/>
      <w:r w:rsidRPr="000D59BC">
        <w:t>контролов</w:t>
      </w:r>
      <w:proofErr w:type="spellEnd"/>
      <w:r w:rsidRPr="000D59BC">
        <w:t xml:space="preserve"> </w:t>
      </w:r>
      <w:proofErr w:type="spellStart"/>
      <w:r w:rsidRPr="000D59BC">
        <w:t>тулбара</w:t>
      </w:r>
      <w:proofErr w:type="spellEnd"/>
      <w:r w:rsidRPr="000D59BC">
        <w:t xml:space="preserve">, реактивный флаг загрузки </w:t>
      </w:r>
      <w:proofErr w:type="spellStart"/>
      <w:r w:rsidRPr="000D59BC">
        <w:t>IsLoading</w:t>
      </w:r>
      <w:proofErr w:type="spellEnd"/>
      <w:r w:rsidRPr="000D59BC">
        <w:t xml:space="preserve"> и свойства геометрии 5 зон страницы) [INDEX, INDEX].</w:t>
      </w:r>
      <w:r w:rsidRPr="000D59BC">
        <w:br/>
        <w:t xml:space="preserve">7. </w:t>
      </w:r>
      <w:proofErr w:type="spellStart"/>
      <w:r w:rsidRPr="000D59BC">
        <w:rPr>
          <w:b/>
          <w:bCs/>
        </w:rPr>
        <w:t>WorkspaceContext</w:t>
      </w:r>
      <w:proofErr w:type="spellEnd"/>
      <w:r w:rsidRPr="000D59BC">
        <w:t xml:space="preserve"> — базовая реализация </w:t>
      </w:r>
      <w:proofErr w:type="spellStart"/>
      <w:r w:rsidRPr="000D59BC">
        <w:t>IWorkspaceContext</w:t>
      </w:r>
      <w:proofErr w:type="spellEnd"/>
      <w:r w:rsidRPr="000D59BC">
        <w:t xml:space="preserve"> [INDEX]. Содержит защищенный внутренний список _</w:t>
      </w:r>
      <w:proofErr w:type="spellStart"/>
      <w:r w:rsidRPr="000D59BC">
        <w:t>controls</w:t>
      </w:r>
      <w:proofErr w:type="spellEnd"/>
      <w:r w:rsidRPr="000D59BC">
        <w:t xml:space="preserve">, управляемый с использованием нового </w:t>
      </w:r>
      <w:proofErr w:type="spellStart"/>
      <w:r w:rsidRPr="000D59BC">
        <w:t>потокобезопасного</w:t>
      </w:r>
      <w:proofErr w:type="spellEnd"/>
      <w:r w:rsidRPr="000D59BC">
        <w:t xml:space="preserve"> механизма </w:t>
      </w:r>
      <w:proofErr w:type="spellStart"/>
      <w:r w:rsidRPr="000D59BC">
        <w:t>System.Threading.Lock</w:t>
      </w:r>
      <w:proofErr w:type="spellEnd"/>
      <w:r w:rsidRPr="000D59BC">
        <w:t xml:space="preserve"> для предотвращения конкурентных </w:t>
      </w:r>
      <w:proofErr w:type="spellStart"/>
      <w:r w:rsidRPr="000D59BC">
        <w:t>InvalidOperationException</w:t>
      </w:r>
      <w:proofErr w:type="spellEnd"/>
      <w:r w:rsidRPr="000D59BC">
        <w:t xml:space="preserve"> при рендеринге [INDEX, INDEX]. Реализует свойства сворачивания зон через новый синтаксис </w:t>
      </w:r>
      <w:proofErr w:type="spellStart"/>
      <w:r w:rsidRPr="000D59BC">
        <w:t>field</w:t>
      </w:r>
      <w:proofErr w:type="spellEnd"/>
      <w:r w:rsidRPr="000D59BC">
        <w:t xml:space="preserve"> [INDEX].</w:t>
      </w:r>
      <w:r w:rsidRPr="000D59BC">
        <w:br/>
        <w:t xml:space="preserve">8. </w:t>
      </w:r>
      <w:proofErr w:type="spellStart"/>
      <w:proofErr w:type="gramStart"/>
      <w:r w:rsidRPr="000D59BC">
        <w:rPr>
          <w:b/>
          <w:bCs/>
        </w:rPr>
        <w:t>IHasSelectedData</w:t>
      </w:r>
      <w:proofErr w:type="spellEnd"/>
      <w:r w:rsidRPr="000D59BC">
        <w:rPr>
          <w:b/>
          <w:bCs/>
        </w:rPr>
        <w:t>&lt;</w:t>
      </w:r>
      <w:proofErr w:type="spellStart"/>
      <w:proofErr w:type="gramEnd"/>
      <w:r w:rsidRPr="000D59BC">
        <w:rPr>
          <w:b/>
          <w:bCs/>
        </w:rPr>
        <w:t>TEntity</w:t>
      </w:r>
      <w:proofErr w:type="spellEnd"/>
      <w:r w:rsidRPr="000D59BC">
        <w:rPr>
          <w:b/>
          <w:bCs/>
        </w:rPr>
        <w:t>&gt;</w:t>
      </w:r>
      <w:r w:rsidRPr="000D59BC">
        <w:t xml:space="preserve"> — важнейший сквозной интерфейс-мост [INDEX]. Поставляет ядру и пассивным визуализаторам доступ к текущей выделенной строке (</w:t>
      </w:r>
      <w:proofErr w:type="spellStart"/>
      <w:r w:rsidRPr="000D59BC">
        <w:t>SelectedData</w:t>
      </w:r>
      <w:proofErr w:type="spellEnd"/>
      <w:r w:rsidRPr="000D59BC">
        <w:t>) и глобальному пульсу реактивности (</w:t>
      </w:r>
      <w:proofErr w:type="spellStart"/>
      <w:r w:rsidRPr="000D59BC">
        <w:t>OnContextUpdated</w:t>
      </w:r>
      <w:proofErr w:type="spellEnd"/>
      <w:r w:rsidRPr="000D59BC">
        <w:t>) без знания конкретного типа сущности [INDEX, INDEX].</w:t>
      </w:r>
      <w:r w:rsidRPr="000D59BC">
        <w:br/>
        <w:t xml:space="preserve">9. </w:t>
      </w:r>
      <w:proofErr w:type="spellStart"/>
      <w:proofErr w:type="gramStart"/>
      <w:r w:rsidRPr="000D59BC">
        <w:rPr>
          <w:b/>
          <w:bCs/>
        </w:rPr>
        <w:t>DataContext</w:t>
      </w:r>
      <w:proofErr w:type="spellEnd"/>
      <w:r w:rsidRPr="000D59BC">
        <w:rPr>
          <w:b/>
          <w:bCs/>
        </w:rPr>
        <w:t>&lt;</w:t>
      </w:r>
      <w:proofErr w:type="spellStart"/>
      <w:proofErr w:type="gramEnd"/>
      <w:r w:rsidRPr="000D59BC">
        <w:rPr>
          <w:b/>
          <w:bCs/>
        </w:rPr>
        <w:t>TEntity</w:t>
      </w:r>
      <w:proofErr w:type="spellEnd"/>
      <w:r w:rsidRPr="000D59BC">
        <w:rPr>
          <w:b/>
          <w:bCs/>
        </w:rPr>
        <w:t xml:space="preserve">, </w:t>
      </w:r>
      <w:proofErr w:type="spellStart"/>
      <w:r w:rsidRPr="000D59BC">
        <w:rPr>
          <w:b/>
          <w:bCs/>
        </w:rPr>
        <w:t>TKey</w:t>
      </w:r>
      <w:proofErr w:type="spellEnd"/>
      <w:r w:rsidRPr="000D59BC">
        <w:rPr>
          <w:b/>
          <w:bCs/>
        </w:rPr>
        <w:t xml:space="preserve">, </w:t>
      </w:r>
      <w:proofErr w:type="spellStart"/>
      <w:r w:rsidRPr="000D59BC">
        <w:rPr>
          <w:b/>
          <w:bCs/>
        </w:rPr>
        <w:t>TQueryState</w:t>
      </w:r>
      <w:proofErr w:type="spellEnd"/>
      <w:r w:rsidRPr="000D59BC">
        <w:rPr>
          <w:b/>
          <w:bCs/>
        </w:rPr>
        <w:t xml:space="preserve">, </w:t>
      </w:r>
      <w:proofErr w:type="spellStart"/>
      <w:r w:rsidRPr="000D59BC">
        <w:rPr>
          <w:b/>
          <w:bCs/>
        </w:rPr>
        <w:t>TResultData</w:t>
      </w:r>
      <w:proofErr w:type="spellEnd"/>
      <w:r w:rsidRPr="000D59BC">
        <w:rPr>
          <w:b/>
          <w:bCs/>
        </w:rPr>
        <w:t>&gt;</w:t>
      </w:r>
      <w:r w:rsidRPr="000D59BC">
        <w:t xml:space="preserve"> — абстрактное ядро работы со сквозными </w:t>
      </w:r>
      <w:r w:rsidRPr="000D59BC">
        <w:rPr>
          <w:b/>
          <w:bCs/>
        </w:rPr>
        <w:t>потоками данных</w:t>
      </w:r>
      <w:r w:rsidRPr="000D59BC">
        <w:t xml:space="preserve"> [INDEX]. Инкапсулирует </w:t>
      </w:r>
      <w:proofErr w:type="spellStart"/>
      <w:r w:rsidRPr="000D59BC">
        <w:t>IUiDataBroker</w:t>
      </w:r>
      <w:proofErr w:type="spellEnd"/>
      <w:r w:rsidRPr="000D59BC">
        <w:t xml:space="preserve"> и </w:t>
      </w:r>
      <w:proofErr w:type="spellStart"/>
      <w:r w:rsidRPr="000D59BC">
        <w:t>IUiOzuCache</w:t>
      </w:r>
      <w:proofErr w:type="spellEnd"/>
      <w:r w:rsidRPr="000D59BC">
        <w:t xml:space="preserve">, настраивает </w:t>
      </w:r>
      <w:proofErr w:type="spellStart"/>
      <w:r w:rsidRPr="000D59BC">
        <w:t>InMemory</w:t>
      </w:r>
      <w:proofErr w:type="spellEnd"/>
      <w:r w:rsidRPr="000D59BC">
        <w:t>/</w:t>
      </w:r>
      <w:proofErr w:type="spellStart"/>
      <w:r w:rsidRPr="000D59BC">
        <w:t>Server</w:t>
      </w:r>
      <w:proofErr w:type="spellEnd"/>
      <w:r w:rsidRPr="000D59BC">
        <w:t xml:space="preserve"> режимы прямо в конструкторе и оборачивает сетевые </w:t>
      </w:r>
      <w:proofErr w:type="spellStart"/>
      <w:r w:rsidRPr="000D59BC">
        <w:t>gRPC</w:t>
      </w:r>
      <w:proofErr w:type="spellEnd"/>
      <w:r w:rsidRPr="000D59BC">
        <w:t xml:space="preserve">-вызовы в периметр индикации загрузки через метод </w:t>
      </w:r>
      <w:proofErr w:type="spellStart"/>
      <w:r w:rsidRPr="000D59BC">
        <w:t>GetDataAsync</w:t>
      </w:r>
      <w:proofErr w:type="spellEnd"/>
      <w:r w:rsidRPr="000D59BC">
        <w:t xml:space="preserve"> [INDEX, INDEX, INDEX].</w:t>
      </w:r>
      <w:r w:rsidRPr="000D59BC">
        <w:br/>
        <w:t xml:space="preserve">10. </w:t>
      </w:r>
      <w:proofErr w:type="spellStart"/>
      <w:proofErr w:type="gramStart"/>
      <w:r w:rsidRPr="000D59BC">
        <w:rPr>
          <w:b/>
          <w:bCs/>
        </w:rPr>
        <w:t>EntityContext</w:t>
      </w:r>
      <w:proofErr w:type="spellEnd"/>
      <w:r w:rsidRPr="000D59BC">
        <w:rPr>
          <w:b/>
          <w:bCs/>
        </w:rPr>
        <w:t>&lt;</w:t>
      </w:r>
      <w:proofErr w:type="spellStart"/>
      <w:proofErr w:type="gramEnd"/>
      <w:r w:rsidRPr="000D59BC">
        <w:rPr>
          <w:b/>
          <w:bCs/>
        </w:rPr>
        <w:t>TEntity</w:t>
      </w:r>
      <w:proofErr w:type="spellEnd"/>
      <w:r w:rsidRPr="000D59BC">
        <w:rPr>
          <w:b/>
          <w:bCs/>
        </w:rPr>
        <w:t xml:space="preserve">, </w:t>
      </w:r>
      <w:proofErr w:type="spellStart"/>
      <w:r w:rsidRPr="000D59BC">
        <w:rPr>
          <w:b/>
          <w:bCs/>
        </w:rPr>
        <w:t>TKey</w:t>
      </w:r>
      <w:proofErr w:type="spellEnd"/>
      <w:r w:rsidRPr="000D59BC">
        <w:rPr>
          <w:b/>
          <w:bCs/>
        </w:rPr>
        <w:t xml:space="preserve">, </w:t>
      </w:r>
      <w:proofErr w:type="spellStart"/>
      <w:r w:rsidRPr="000D59BC">
        <w:rPr>
          <w:b/>
          <w:bCs/>
        </w:rPr>
        <w:t>TQueryState</w:t>
      </w:r>
      <w:proofErr w:type="spellEnd"/>
      <w:r w:rsidRPr="000D59BC">
        <w:rPr>
          <w:b/>
          <w:bCs/>
        </w:rPr>
        <w:t xml:space="preserve">, </w:t>
      </w:r>
      <w:proofErr w:type="spellStart"/>
      <w:r w:rsidRPr="000D59BC">
        <w:rPr>
          <w:b/>
          <w:bCs/>
        </w:rPr>
        <w:t>TResultData</w:t>
      </w:r>
      <w:proofErr w:type="spellEnd"/>
      <w:r w:rsidRPr="000D59BC">
        <w:rPr>
          <w:b/>
          <w:bCs/>
        </w:rPr>
        <w:t>&gt;</w:t>
      </w:r>
      <w:r w:rsidRPr="000D59BC">
        <w:t xml:space="preserve"> — абстрактное ядро работы со </w:t>
      </w:r>
      <w:r w:rsidRPr="000D59BC">
        <w:rPr>
          <w:b/>
          <w:bCs/>
        </w:rPr>
        <w:t>стейтом сущности</w:t>
      </w:r>
      <w:r w:rsidRPr="000D59BC">
        <w:t xml:space="preserve"> в памяти [INDEX]. Наследуется от </w:t>
      </w:r>
      <w:proofErr w:type="spellStart"/>
      <w:r w:rsidRPr="000D59BC">
        <w:t>DataContext</w:t>
      </w:r>
      <w:proofErr w:type="spellEnd"/>
      <w:r w:rsidRPr="000D59BC">
        <w:t xml:space="preserve"> и реализует </w:t>
      </w:r>
      <w:proofErr w:type="spellStart"/>
      <w:r w:rsidRPr="000D59BC">
        <w:t>IHasSelectedData</w:t>
      </w:r>
      <w:proofErr w:type="spellEnd"/>
      <w:r w:rsidRPr="000D59BC">
        <w:t xml:space="preserve"> [INDEX, INDEX]. Хранит слоты черновика </w:t>
      </w:r>
      <w:proofErr w:type="spellStart"/>
      <w:r w:rsidRPr="000D59BC">
        <w:t>DraftData</w:t>
      </w:r>
      <w:proofErr w:type="spellEnd"/>
      <w:r w:rsidRPr="000D59BC">
        <w:t xml:space="preserve"> и текущей фазы изменения </w:t>
      </w:r>
      <w:proofErr w:type="spellStart"/>
      <w:r w:rsidRPr="000D59BC">
        <w:t>CurrentAction</w:t>
      </w:r>
      <w:proofErr w:type="spellEnd"/>
      <w:r w:rsidRPr="000D59BC">
        <w:t xml:space="preserve"> [INDEX, INDEX].</w:t>
      </w:r>
    </w:p>
    <w:p w14:paraId="21D71B9E" w14:textId="77777777" w:rsidR="000D59BC" w:rsidRPr="000D59BC" w:rsidRDefault="000D59BC" w:rsidP="000D59BC">
      <w:pPr>
        <w:rPr>
          <w:b/>
          <w:bCs/>
        </w:rPr>
      </w:pPr>
      <w:r w:rsidRPr="000D59BC">
        <w:rPr>
          <w:b/>
          <w:bCs/>
        </w:rPr>
        <w:t>Группа В: Пассивные Визуализаторы Каркаса (Элементы Отрисовки)</w:t>
      </w:r>
    </w:p>
    <w:p w14:paraId="544B430E" w14:textId="77777777" w:rsidR="000D59BC" w:rsidRPr="000D59BC" w:rsidRDefault="000D59BC" w:rsidP="000D59BC">
      <w:r w:rsidRPr="000D59BC">
        <w:t xml:space="preserve">Это базовые шестеренки UI-разметки </w:t>
      </w:r>
      <w:proofErr w:type="spellStart"/>
      <w:r w:rsidRPr="000D59BC">
        <w:t>Blazor</w:t>
      </w:r>
      <w:proofErr w:type="spellEnd"/>
      <w:r w:rsidRPr="000D59BC">
        <w:t xml:space="preserve"> и </w:t>
      </w:r>
      <w:proofErr w:type="spellStart"/>
      <w:r w:rsidRPr="000D59BC">
        <w:t>MudBlazor</w:t>
      </w:r>
      <w:proofErr w:type="spellEnd"/>
      <w:r w:rsidRPr="000D59BC">
        <w:t xml:space="preserve">, которые слепо отображают состояние </w:t>
      </w:r>
      <w:proofErr w:type="spellStart"/>
      <w:r w:rsidRPr="000D59BC">
        <w:t>контролов</w:t>
      </w:r>
      <w:proofErr w:type="spellEnd"/>
      <w:r w:rsidRPr="000D59BC">
        <w:t xml:space="preserve"> и контекстов, не вмешиваясь в логику.</w:t>
      </w:r>
      <w:r w:rsidRPr="000D59BC">
        <w:br/>
      </w:r>
      <w:r w:rsidRPr="000D59BC">
        <w:lastRenderedPageBreak/>
        <w:t xml:space="preserve">11. </w:t>
      </w:r>
      <w:proofErr w:type="spellStart"/>
      <w:r w:rsidRPr="000D59BC">
        <w:rPr>
          <w:b/>
          <w:bCs/>
        </w:rPr>
        <w:t>ButtonRenderBase</w:t>
      </w:r>
      <w:proofErr w:type="spellEnd"/>
      <w:r w:rsidRPr="000D59BC">
        <w:t xml:space="preserve"> </w:t>
      </w:r>
      <w:proofErr w:type="gramStart"/>
      <w:r w:rsidRPr="000D59BC">
        <w:t>(.</w:t>
      </w:r>
      <w:proofErr w:type="spellStart"/>
      <w:r w:rsidRPr="000D59BC">
        <w:t>razor</w:t>
      </w:r>
      <w:proofErr w:type="spellEnd"/>
      <w:proofErr w:type="gramEnd"/>
      <w:r w:rsidRPr="000D59BC">
        <w:t xml:space="preserve"> + .</w:t>
      </w:r>
      <w:proofErr w:type="spellStart"/>
      <w:r w:rsidRPr="000D59BC">
        <w:t>razor.cs</w:t>
      </w:r>
      <w:proofErr w:type="spellEnd"/>
      <w:r w:rsidRPr="000D59BC">
        <w:t xml:space="preserve">) — пассивный визуализатор кнопок [INDEX]. Реализует каскадное управление доступностью </w:t>
      </w:r>
      <w:proofErr w:type="spellStart"/>
      <w:r w:rsidRPr="000D59BC">
        <w:t>Disabled</w:t>
      </w:r>
      <w:proofErr w:type="spellEnd"/>
      <w:r w:rsidRPr="000D59BC">
        <w:t xml:space="preserve"> и динамический вывод кругового прогресса </w:t>
      </w:r>
      <w:proofErr w:type="spellStart"/>
      <w:r w:rsidRPr="000D59BC">
        <w:t>MudProgressCircular</w:t>
      </w:r>
      <w:proofErr w:type="spellEnd"/>
      <w:r w:rsidRPr="000D59BC">
        <w:t xml:space="preserve"> на основе флагов </w:t>
      </w:r>
      <w:proofErr w:type="spellStart"/>
      <w:r w:rsidRPr="000D59BC">
        <w:t>контрола</w:t>
      </w:r>
      <w:proofErr w:type="spellEnd"/>
      <w:r w:rsidRPr="000D59BC">
        <w:t xml:space="preserve"> [INDEX].</w:t>
      </w:r>
      <w:r w:rsidRPr="000D59BC">
        <w:br/>
        <w:t xml:space="preserve">12. </w:t>
      </w:r>
      <w:proofErr w:type="spellStart"/>
      <w:r w:rsidRPr="000D59BC">
        <w:rPr>
          <w:b/>
          <w:bCs/>
        </w:rPr>
        <w:t>UiToolbar</w:t>
      </w:r>
      <w:proofErr w:type="spellEnd"/>
      <w:r w:rsidRPr="000D59BC">
        <w:t xml:space="preserve"> </w:t>
      </w:r>
      <w:proofErr w:type="gramStart"/>
      <w:r w:rsidRPr="000D59BC">
        <w:t>(.</w:t>
      </w:r>
      <w:proofErr w:type="spellStart"/>
      <w:r w:rsidRPr="000D59BC">
        <w:t>razor</w:t>
      </w:r>
      <w:proofErr w:type="spellEnd"/>
      <w:proofErr w:type="gramEnd"/>
      <w:r w:rsidRPr="000D59BC">
        <w:t xml:space="preserve"> + .</w:t>
      </w:r>
      <w:proofErr w:type="spellStart"/>
      <w:r w:rsidRPr="000D59BC">
        <w:t>razor.cs</w:t>
      </w:r>
      <w:proofErr w:type="spellEnd"/>
      <w:r w:rsidRPr="000D59BC">
        <w:t xml:space="preserve">) — динамическая панель инструментов [INDEX]. Группирует </w:t>
      </w:r>
      <w:proofErr w:type="spellStart"/>
      <w:r w:rsidRPr="000D59BC">
        <w:t>контролы</w:t>
      </w:r>
      <w:proofErr w:type="spellEnd"/>
      <w:r w:rsidRPr="000D59BC">
        <w:t xml:space="preserve"> по краям экрана, рендерит их через </w:t>
      </w:r>
      <w:proofErr w:type="spellStart"/>
      <w:r w:rsidRPr="000D59BC">
        <w:t>DynamicComponent</w:t>
      </w:r>
      <w:proofErr w:type="spellEnd"/>
      <w:r w:rsidRPr="000D59BC">
        <w:t xml:space="preserve"> и обеспечивает реактивный мост обновлений через подписку на события кнопок и рефлексивный анализ </w:t>
      </w:r>
      <w:proofErr w:type="spellStart"/>
      <w:r w:rsidRPr="000D59BC">
        <w:t>IHasSelectedData</w:t>
      </w:r>
      <w:proofErr w:type="spellEnd"/>
      <w:r w:rsidRPr="000D59BC">
        <w:t xml:space="preserve"> [INDEX, INDEX, INDEX].</w:t>
      </w:r>
    </w:p>
    <w:p w14:paraId="78AEEF60" w14:textId="77777777" w:rsidR="00470881" w:rsidRDefault="00470881">
      <w:bookmarkStart w:id="0" w:name="_GoBack"/>
      <w:bookmarkEnd w:id="0"/>
    </w:p>
    <w:sectPr w:rsidR="00470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B368EC"/>
    <w:multiLevelType w:val="multilevel"/>
    <w:tmpl w:val="0D08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2D"/>
    <w:rsid w:val="000D59BC"/>
    <w:rsid w:val="00213E2D"/>
    <w:rsid w:val="00470881"/>
    <w:rsid w:val="00F6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60A30-A3B8-43CB-ADE7-51984DE7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F65876"/>
    <w:pPr>
      <w:widowControl w:val="0"/>
      <w:spacing w:before="200" w:after="0" w:line="240" w:lineRule="auto"/>
      <w:outlineLvl w:val="2"/>
    </w:pPr>
    <w:rPr>
      <w:rFonts w:ascii="Arial" w:hAnsi="Arial"/>
      <w:b/>
      <w:bCs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F65876"/>
    <w:rPr>
      <w:rFonts w:ascii="Arial" w:hAnsi="Arial"/>
      <w:b/>
      <w:bCs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58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0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8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3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9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2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65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2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14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5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62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9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Суздалев</dc:creator>
  <cp:keywords/>
  <dc:description/>
  <cp:lastModifiedBy>Максим Суздалев</cp:lastModifiedBy>
  <cp:revision>2</cp:revision>
  <dcterms:created xsi:type="dcterms:W3CDTF">2026-06-05T05:47:00Z</dcterms:created>
  <dcterms:modified xsi:type="dcterms:W3CDTF">2026-06-05T05:48:00Z</dcterms:modified>
</cp:coreProperties>
</file>