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hd w:fill="2C3E50" w:val="solid"/>
        <w:spacing w:after="100"/>
        <w:jc w:val="center"/>
        <w:rPr>
          <w:rFonts w:ascii="Calibri" w:cs="Calibri" w:eastAsia="Calibri" w:hAnsi="Calibri"/>
          <w:b/>
          <w:bCs/>
          <w:color w:val="FFFFFF"/>
          <w:sz w:val="48"/>
          <w:szCs w:val="48"/>
        </w:rPr>
      </w:pPr>
      <w:r>
        <w:t xml:space="preserve">MAXIME FAYE</w:t>
      </w:r>
    </w:p>
    <w:p>
      <w:pPr>
        <w:spacing w:after="300"/>
        <w:jc w:val="center"/>
        <w:rPr>
          <w:rFonts w:ascii="Calibri" w:cs="Calibri" w:eastAsia="Calibri" w:hAnsi="Calibri"/>
          <w:i/>
          <w:iCs/>
          <w:color w:val="3498DB"/>
          <w:sz w:val="22"/>
          <w:szCs w:val="22"/>
        </w:rPr>
      </w:pPr>
      <w:r>
        <w:t xml:space="preserve">TECH LEAD / ENGINEERING MANAGER</w:t>
      </w:r>
    </w:p>
    <w:tbl>
      <w:tblPr>
        <w:tblW w:type="pct" w:w="100%"/>
        <w:tblBorders>
          <w:top w:val="none"/>
          <w:left w:val="none"/>
          <w:bottom w:val="none"/>
          <w:right w:val="none"/>
          <w:insideH w:val="none"/>
          <w:insideV w:val="none"/>
        </w:tblBorders>
      </w:tblPr>
      <w:tblGrid>
        <w:gridCol w:w="100"/>
        <w:gridCol w:w="100"/>
      </w:tblGrid>
      <w:tr>
        <w:tc>
          <w:tcPr>
            <w:tcW w:type="pct" w:w="30%"/>
            <w:shd w:fill="ECF0F1" w:val="solid"/>
            <w:tcMar>
              <w:top w:type="dxa" w:w="288"/>
              <w:left w:type="dxa" w:w="215"/>
              <w:bottom w:type="dxa" w:w="288"/>
              <w:right w:type="dxa" w:w="215"/>
            </w:tcMar>
            <w:vAlign w:val="top"/>
          </w:tcPr>
          <w:p>
            <w:pPr>
              <w:pStyle w:val="sidebarHeading"/>
              <w:spacing w:before="0" w:after="200"/>
            </w:pPr>
            <w:r>
              <w:t xml:space="preserve">CONTACT</w:t>
            </w:r>
          </w:p>
          <w:p>
            <w:pPr>
              <w:spacing w:after="100"/>
            </w:pPr>
            <w:r>
              <w:rPr>
                <w:sz w:val="20"/>
                <w:szCs w:val="20"/>
              </w:rPr>
              <w:t xml:space="preserve">📧 </w:t>
            </w:r>
            <w:r>
              <w:rPr>
                <w:sz w:val="18"/>
                <w:szCs w:val="18"/>
              </w:rPr>
              <w:t xml:space="preserve">maxime@maxoumask.com</w:t>
            </w:r>
          </w:p>
          <w:p>
            <w:pPr>
              <w:spacing w:after="100"/>
            </w:pPr>
            <w:r>
              <w:rPr>
                <w:sz w:val="20"/>
                <w:szCs w:val="20"/>
              </w:rPr>
              <w:t xml:space="preserve">📱 </w:t>
            </w:r>
            <w:r>
              <w:rPr>
                <w:sz w:val="18"/>
                <w:szCs w:val="18"/>
              </w:rPr>
              <w:t xml:space="preserve">+41 78 674 95 99</w:t>
            </w:r>
          </w:p>
          <w:p>
            <w:pPr>
              <w:spacing w:after="100"/>
            </w:pPr>
            <w:r>
              <w:rPr>
                <w:sz w:val="20"/>
                <w:szCs w:val="20"/>
              </w:rPr>
              <w:t xml:space="preserve">🔗 </w:t>
            </w:r>
            <w:r>
              <w:rPr>
                <w:color w:val="3498DB"/>
                <w:sz w:val="18"/>
                <w:szCs w:val="18"/>
              </w:rPr>
              <w:t xml:space="preserve">LinkedIn</w:t>
            </w:r>
          </w:p>
          <w:p>
            <w:pPr>
              <w:spacing w:after="100"/>
            </w:pPr>
            <w:r>
              <w:rPr>
                <w:sz w:val="20"/>
                <w:szCs w:val="20"/>
              </w:rPr>
              <w:t xml:space="preserve">💻 </w:t>
            </w:r>
            <w:r>
              <w:rPr>
                <w:color w:val="3498DB"/>
                <w:sz w:val="18"/>
                <w:szCs w:val="18"/>
              </w:rPr>
              <w:t xml:space="preserve">GitHub</w:t>
            </w:r>
          </w:p>
          <w:p>
            <w:pPr>
              <w:spacing w:after="300"/>
            </w:pPr>
            <w:r>
              <w:rPr>
                <w:sz w:val="20"/>
                <w:szCs w:val="20"/>
              </w:rPr>
              <w:t xml:space="preserve">📍 </w:t>
            </w:r>
            <w:r>
              <w:rPr>
                <w:sz w:val="18"/>
                <w:szCs w:val="18"/>
              </w:rPr>
              <w:t xml:space="preserve">Suisse</w:t>
            </w:r>
          </w:p>
          <w:p>
            <w:pPr>
              <w:pStyle w:val="sidebarHeading"/>
              <w:spacing w:before="200" w:after="200"/>
            </w:pPr>
            <w:r>
              <w:t xml:space="preserve">COMPÉTENCES</w:t>
            </w:r>
          </w:p>
          <w:p>
            <w:pPr>
              <w:spacing w:before="150" w:after="100"/>
            </w:pPr>
            <w:r>
              <w:t xml:space="preserve">Leadership</w:t>
            </w:r>
          </w:p>
          <w:p>
            <w:pPr>
              <w:spacing w:after="50"/>
              <w:ind w:left="144"/>
            </w:pPr>
            <w:r>
              <w:rPr>
                <w:b/>
                <w:bCs/>
                <w:color w:val="3498DB"/>
              </w:rPr>
              <w:t xml:space="preserve">• </w:t>
            </w:r>
            <w:r>
              <w:rPr>
                <w:sz w:val="18"/>
                <w:szCs w:val="18"/>
              </w:rPr>
              <w:t xml:space="preserve">Management d'équipe</w:t>
            </w:r>
          </w:p>
          <w:p>
            <w:pPr>
              <w:spacing w:after="50"/>
              <w:ind w:left="144"/>
            </w:pPr>
            <w:r>
              <w:rPr>
                <w:b/>
                <w:bCs/>
                <w:color w:val="3498DB"/>
              </w:rPr>
              <w:t xml:space="preserve">• </w:t>
            </w:r>
            <w:r>
              <w:rPr>
                <w:sz w:val="18"/>
                <w:szCs w:val="18"/>
              </w:rPr>
              <w:t xml:space="preserve">Coaching technique</w:t>
            </w:r>
          </w:p>
          <w:p>
            <w:pPr>
              <w:spacing w:after="50"/>
              <w:ind w:left="144"/>
            </w:pPr>
            <w:r>
              <w:rPr>
                <w:b/>
                <w:bCs/>
                <w:color w:val="3498DB"/>
              </w:rPr>
              <w:t xml:space="preserve">• </w:t>
            </w:r>
            <w:r>
              <w:rPr>
                <w:sz w:val="18"/>
                <w:szCs w:val="18"/>
              </w:rPr>
              <w:t xml:space="preserve">SCRUM/Agile</w:t>
            </w:r>
          </w:p>
          <w:p>
            <w:pPr>
              <w:spacing w:before="150" w:after="100"/>
            </w:pPr>
            <w:r>
              <w:t xml:space="preserve">Frontend</w:t>
            </w:r>
          </w:p>
          <w:p>
            <w:pPr>
              <w:spacing w:after="50"/>
              <w:ind w:left="144"/>
            </w:pPr>
            <w:r>
              <w:rPr>
                <w:b/>
                <w:bCs/>
                <w:color w:val="3498DB"/>
              </w:rPr>
              <w:t xml:space="preserve">• </w:t>
            </w:r>
            <w:r>
              <w:rPr>
                <w:sz w:val="18"/>
                <w:szCs w:val="18"/>
              </w:rPr>
              <w:t xml:space="preserve">Angular</w:t>
            </w:r>
          </w:p>
          <w:p>
            <w:pPr>
              <w:spacing w:after="50"/>
              <w:ind w:left="144"/>
            </w:pPr>
            <w:r>
              <w:rPr>
                <w:b/>
                <w:bCs/>
                <w:color w:val="3498DB"/>
              </w:rPr>
              <w:t xml:space="preserve">• </w:t>
            </w:r>
            <w:r>
              <w:rPr>
                <w:sz w:val="18"/>
                <w:szCs w:val="18"/>
              </w:rPr>
              <w:t xml:space="preserve">Vue.js</w:t>
            </w:r>
          </w:p>
          <w:p>
            <w:pPr>
              <w:spacing w:after="50"/>
              <w:ind w:left="144"/>
            </w:pPr>
            <w:r>
              <w:rPr>
                <w:b/>
                <w:bCs/>
                <w:color w:val="3498DB"/>
              </w:rPr>
              <w:t xml:space="preserve">• </w:t>
            </w:r>
            <w:r>
              <w:rPr>
                <w:sz w:val="18"/>
                <w:szCs w:val="18"/>
              </w:rPr>
              <w:t xml:space="preserve">TypeScript</w:t>
            </w:r>
          </w:p>
          <w:p>
            <w:pPr>
              <w:spacing w:before="150" w:after="100"/>
            </w:pPr>
            <w:r>
              <w:t xml:space="preserve">Backend</w:t>
            </w:r>
          </w:p>
          <w:p>
            <w:pPr>
              <w:spacing w:after="50"/>
              <w:ind w:left="144"/>
            </w:pPr>
            <w:r>
              <w:rPr>
                <w:b/>
                <w:bCs/>
                <w:color w:val="3498DB"/>
              </w:rPr>
              <w:t xml:space="preserve">• </w:t>
            </w:r>
            <w:r>
              <w:rPr>
                <w:sz w:val="18"/>
                <w:szCs w:val="18"/>
              </w:rPr>
              <w:t xml:space="preserve">Java/Spring</w:t>
            </w:r>
          </w:p>
          <w:p>
            <w:pPr>
              <w:spacing w:after="50"/>
              <w:ind w:left="144"/>
            </w:pPr>
            <w:r>
              <w:rPr>
                <w:b/>
                <w:bCs/>
                <w:color w:val="3498DB"/>
              </w:rPr>
              <w:t xml:space="preserve">• </w:t>
            </w:r>
            <w:r>
              <w:rPr>
                <w:sz w:val="18"/>
                <w:szCs w:val="18"/>
              </w:rPr>
              <w:t xml:space="preserve">.NET Core</w:t>
            </w:r>
          </w:p>
          <w:p>
            <w:pPr>
              <w:spacing w:after="50"/>
              <w:ind w:left="144"/>
            </w:pPr>
            <w:r>
              <w:rPr>
                <w:b/>
                <w:bCs/>
                <w:color w:val="3498DB"/>
              </w:rPr>
              <w:t xml:space="preserve">• </w:t>
            </w:r>
            <w:r>
              <w:rPr>
                <w:sz w:val="18"/>
                <w:szCs w:val="18"/>
              </w:rPr>
              <w:t xml:space="preserve">Node.js</w:t>
            </w:r>
          </w:p>
          <w:p>
            <w:pPr>
              <w:spacing w:before="150" w:after="100"/>
            </w:pPr>
            <w:r>
              <w:t xml:space="preserve">DevOps</w:t>
            </w:r>
          </w:p>
          <w:p>
            <w:pPr>
              <w:spacing w:after="50"/>
              <w:ind w:left="144"/>
            </w:pPr>
            <w:r>
              <w:rPr>
                <w:b/>
                <w:bCs/>
                <w:color w:val="3498DB"/>
              </w:rPr>
              <w:t xml:space="preserve">• </w:t>
            </w:r>
            <w:r>
              <w:rPr>
                <w:sz w:val="18"/>
                <w:szCs w:val="18"/>
              </w:rPr>
              <w:t xml:space="preserve">Azure DevOps</w:t>
            </w:r>
          </w:p>
          <w:p>
            <w:pPr>
              <w:spacing w:after="50"/>
              <w:ind w:left="144"/>
            </w:pPr>
            <w:r>
              <w:rPr>
                <w:b/>
                <w:bCs/>
                <w:color w:val="3498DB"/>
              </w:rPr>
              <w:t xml:space="preserve">• </w:t>
            </w:r>
            <w:r>
              <w:rPr>
                <w:sz w:val="18"/>
                <w:szCs w:val="18"/>
              </w:rPr>
              <w:t xml:space="preserve">Docker</w:t>
            </w:r>
          </w:p>
          <w:p>
            <w:pPr>
              <w:spacing w:after="50"/>
              <w:ind w:left="144"/>
            </w:pPr>
            <w:r>
              <w:rPr>
                <w:b/>
                <w:bCs/>
                <w:color w:val="3498DB"/>
              </w:rPr>
              <w:t xml:space="preserve">• </w:t>
            </w:r>
            <w:r>
              <w:rPr>
                <w:sz w:val="18"/>
                <w:szCs w:val="18"/>
              </w:rPr>
              <w:t xml:space="preserve">Kubernetes</w:t>
            </w:r>
          </w:p>
          <w:p>
            <w:pPr>
              <w:spacing w:before="150" w:after="100"/>
            </w:pPr>
            <w:r>
              <w:t xml:space="preserve">Cloud</w:t>
            </w:r>
          </w:p>
          <w:p>
            <w:pPr>
              <w:spacing w:after="50"/>
              <w:ind w:left="144"/>
            </w:pPr>
            <w:r>
              <w:rPr>
                <w:b/>
                <w:bCs/>
                <w:color w:val="3498DB"/>
              </w:rPr>
              <w:t xml:space="preserve">• </w:t>
            </w:r>
            <w:r>
              <w:rPr>
                <w:sz w:val="18"/>
                <w:szCs w:val="18"/>
              </w:rPr>
              <w:t xml:space="preserve">GCP</w:t>
            </w:r>
          </w:p>
          <w:p>
            <w:pPr>
              <w:spacing w:after="50"/>
              <w:ind w:left="144"/>
            </w:pPr>
            <w:r>
              <w:rPr>
                <w:b/>
                <w:bCs/>
                <w:color w:val="3498DB"/>
              </w:rPr>
              <w:t xml:space="preserve">• </w:t>
            </w:r>
            <w:r>
              <w:rPr>
                <w:sz w:val="18"/>
                <w:szCs w:val="18"/>
              </w:rPr>
              <w:t xml:space="preserve">Azure</w:t>
            </w:r>
          </w:p>
          <w:p>
            <w:pPr>
              <w:spacing w:before="150" w:after="100"/>
            </w:pPr>
            <w:r>
              <w:t xml:space="preserve">Bases de données</w:t>
            </w:r>
          </w:p>
          <w:p>
            <w:pPr>
              <w:spacing w:after="50"/>
              <w:ind w:left="144"/>
            </w:pPr>
            <w:r>
              <w:rPr>
                <w:b/>
                <w:bCs/>
                <w:color w:val="3498DB"/>
              </w:rPr>
              <w:t xml:space="preserve">• </w:t>
            </w:r>
            <w:r>
              <w:rPr>
                <w:sz w:val="18"/>
                <w:szCs w:val="18"/>
              </w:rPr>
              <w:t xml:space="preserve">PostgreSQL</w:t>
            </w:r>
          </w:p>
          <w:p>
            <w:pPr>
              <w:spacing w:after="50"/>
              <w:ind w:left="144"/>
            </w:pPr>
            <w:r>
              <w:rPr>
                <w:b/>
                <w:bCs/>
                <w:color w:val="3498DB"/>
              </w:rPr>
              <w:t xml:space="preserve">• </w:t>
            </w:r>
            <w:r>
              <w:rPr>
                <w:sz w:val="18"/>
                <w:szCs w:val="18"/>
              </w:rPr>
              <w:t xml:space="preserve">MongoDB</w:t>
            </w:r>
          </w:p>
          <w:p>
            <w:pPr>
              <w:spacing w:after="50"/>
              <w:ind w:left="144"/>
            </w:pPr>
            <w:r>
              <w:rPr>
                <w:b/>
                <w:bCs/>
                <w:color w:val="3498DB"/>
              </w:rPr>
              <w:t xml:space="preserve">• </w:t>
            </w:r>
            <w:r>
              <w:rPr>
                <w:sz w:val="18"/>
                <w:szCs w:val="18"/>
              </w:rPr>
              <w:t xml:space="preserve">MySQL</w:t>
            </w:r>
          </w:p>
          <w:p>
            <w:pPr>
              <w:pStyle w:val="sidebarHeading"/>
              <w:spacing w:before="300" w:after="200"/>
            </w:pPr>
            <w:r>
              <w:t xml:space="preserve">LANGUES</w:t>
            </w:r>
          </w:p>
          <w:p>
            <w:pPr>
              <w:spacing w:after="80"/>
            </w:pPr>
            <w:r>
              <w:rPr>
                <w:b/>
                <w:bCs/>
                <w:sz w:val="18"/>
                <w:szCs w:val="18"/>
              </w:rPr>
              <w:t xml:space="preserve">FRANÇAIS</w:t>
            </w:r>
            <w:r>
              <w:rPr>
                <w:sz w:val="18"/>
                <w:szCs w:val="18"/>
              </w:rPr>
              <w:t xml:space="preserve"> - Langue maternelle</w:t>
            </w:r>
          </w:p>
          <w:p>
            <w:pPr>
              <w:spacing w:after="80"/>
            </w:pPr>
            <w:r>
              <w:rPr>
                <w:b/>
                <w:bCs/>
                <w:sz w:val="18"/>
                <w:szCs w:val="18"/>
              </w:rPr>
              <w:t xml:space="preserve">ANGLAIS</w:t>
            </w:r>
            <w:r>
              <w:rPr>
                <w:sz w:val="18"/>
                <w:szCs w:val="18"/>
              </w:rPr>
              <w:t xml:space="preserve"> - Courant</w:t>
            </w:r>
          </w:p>
          <w:p>
            <w:pPr>
              <w:pStyle w:val="sidebarHeading"/>
              <w:spacing w:before="300" w:after="200"/>
            </w:pPr>
            <w:r>
              <w:t xml:space="preserve">FORMATION</w:t>
            </w:r>
          </w:p>
          <w:p>
            <w:pPr>
              <w:spacing w:before="100" w:after="50"/>
            </w:pPr>
            <w:r>
              <w:t xml:space="preserve">2021</w:t>
            </w:r>
          </w:p>
          <w:p>
            <w:pPr>
              <w:spacing w:after="50"/>
            </w:pPr>
            <w:r>
              <w:t xml:space="preserve">Green IT – Etat de l'art</w:t>
            </w:r>
          </w:p>
          <w:p>
            <w:pPr>
              <w:spacing w:before="100" w:after="50"/>
            </w:pPr>
            <w:r>
              <w:t xml:space="preserve">2018</w:t>
            </w:r>
          </w:p>
          <w:p>
            <w:pPr>
              <w:spacing w:after="50"/>
            </w:pPr>
            <w:r>
              <w:t xml:space="preserve">Machine Learning</w:t>
            </w:r>
          </w:p>
          <w:p>
            <w:pPr>
              <w:spacing w:after="100"/>
            </w:pPr>
            <w:r>
              <w:t xml:space="preserve">Université de Stanford sur Coursera</w:t>
            </w:r>
          </w:p>
          <w:p>
            <w:pPr>
              <w:spacing w:before="100" w:after="50"/>
            </w:pPr>
            <w:r>
              <w:t xml:space="preserve">2015</w:t>
            </w:r>
          </w:p>
          <w:p>
            <w:pPr>
              <w:spacing w:after="50"/>
            </w:pPr>
            <w:r>
              <w:t xml:space="preserve">Certification 42, Ingénierie Informatique</w:t>
            </w:r>
          </w:p>
          <w:p>
            <w:pPr>
              <w:spacing w:after="100"/>
            </w:pPr>
            <w:r>
              <w:t xml:space="preserve">Ecole 42</w:t>
            </w:r>
          </w:p>
        </w:tc>
        <w:tc>
          <w:tcPr>
            <w:tcW w:type="pct" w:w="70%"/>
            <w:tcMar>
              <w:top w:type="dxa" w:w="288"/>
              <w:left w:type="dxa" w:w="360"/>
              <w:bottom w:type="dxa" w:w="288"/>
              <w:right w:type="dxa" w:w="215"/>
            </w:tcMar>
            <w:vAlign w:val="top"/>
          </w:tcPr>
          <w:p>
            <w:pPr>
              <w:pStyle w:val="mainHeading"/>
              <w:spacing w:before="0" w:after="200"/>
            </w:pPr>
            <w:r>
              <w:t xml:space="preserve">PROFIL PROFESSIONNEL</w:t>
            </w:r>
          </w:p>
          <w:p>
            <w:pPr>
              <w:spacing w:after="300"/>
              <w:jc w:val="both"/>
            </w:pPr>
            <w:r>
              <w:t xml:space="preserve">Tech Lead avec 20 ans d'expérience en développement logiciel et architecture système. Expert en leadership technique, gestion d'équipes (jusqu'à 29 collaborateurs) et mise en place de pratiques DevOps. Spécialisé en Angular, Java/Spring et solutions cloud (GCP, Azure).</w:t>
            </w:r>
          </w:p>
          <w:p>
            <w:pPr>
              <w:pStyle w:val="mainHeading"/>
              <w:spacing w:before="200" w:after="250"/>
            </w:pPr>
            <w:r>
              <w:t xml:space="preserve">EXPÉRIENCE PROFESSIONNELLE</w:t>
            </w:r>
          </w:p>
          <w:p>
            <w:pPr>
              <w:spacing w:before="0" w:after="80"/>
            </w:pPr>
            <w:r>
              <w:rPr>
                <w:b/>
                <w:bCs/>
                <w:color w:val="2C3E50"/>
                <w:sz w:val="24"/>
                <w:szCs w:val="24"/>
              </w:rPr>
              <w:t xml:space="preserve">CBTW</w:t>
            </w:r>
            <w:r>
              <w:rPr>
                <w:sz w:val="22"/>
                <w:szCs w:val="22"/>
              </w:rPr>
              <w:t xml:space="preserve"> | </w:t>
            </w:r>
            <w:r>
              <w:rPr>
                <w:b/>
                <w:bCs/>
                <w:color w:val="34495E"/>
                <w:sz w:val="22"/>
                <w:szCs w:val="22"/>
              </w:rPr>
              <w:t xml:space="preserve">Tech Manager - Software Engineering - Suisse</w:t>
            </w:r>
          </w:p>
          <w:p>
            <w:pPr>
              <w:spacing w:after="120"/>
            </w:pPr>
            <w:r>
              <w:rPr>
                <w:i/>
                <w:iCs/>
                <w:color w:val="3498DB"/>
                <w:sz w:val="19"/>
                <w:szCs w:val="19"/>
              </w:rPr>
              <w:t xml:space="preserve">Juil 2023 - Présent</w:t>
            </w:r>
            <w:r>
              <w:rPr>
                <w:sz w:val="19"/>
                <w:szCs w:val="19"/>
              </w:rPr>
              <w:t xml:space="preserve"> | </w:t>
            </w:r>
            <w:r>
              <w:rPr>
                <w:i/>
                <w:iCs/>
                <w:sz w:val="19"/>
                <w:szCs w:val="19"/>
              </w:rPr>
              <w:t xml:space="preserve">Plan-les-Ouates, GE</w:t>
            </w:r>
          </w:p>
          <w:p>
            <w:pPr>
              <w:spacing w:after="120"/>
              <w:jc w:val="both"/>
            </w:pPr>
            <w:r>
              <w:t xml:space="preserve">Chargé de missions transverses au sein de la société, en support aux activités commerciales, RH et techniques. Intervention sur l'ensemble du cycle de vie des collaborateurs et des projets, depuis le recrutement et la formation jusqu'à la relation client et la gestion des moyens internes.</w:t>
            </w:r>
          </w:p>
          <w:p>
            <w:pPr>
              <w:spacing w:after="70"/>
              <w:ind w:left="288"/>
            </w:pPr>
            <w:r>
              <w:rPr>
                <w:b/>
                <w:bCs/>
                <w:color w:val="3498DB"/>
                <w:sz w:val="20"/>
                <w:szCs w:val="20"/>
              </w:rPr>
              <w:t xml:space="preserve">▸ </w:t>
            </w:r>
            <w:r>
              <w:rPr>
                <w:sz w:val="18"/>
                <w:szCs w:val="18"/>
              </w:rPr>
              <w:t xml:space="preserve">Promouvoir la marque lors d'évènements et rédaction de réponses aux appels d'offres publiques</w:t>
            </w:r>
          </w:p>
          <w:p>
            <w:pPr>
              <w:spacing w:after="70"/>
              <w:ind w:left="288"/>
            </w:pPr>
            <w:r>
              <w:rPr>
                <w:b/>
                <w:bCs/>
                <w:color w:val="3498DB"/>
                <w:sz w:val="20"/>
                <w:szCs w:val="20"/>
              </w:rPr>
              <w:t xml:space="preserve">▸ </w:t>
            </w:r>
            <w:r>
              <w:rPr>
                <w:sz w:val="18"/>
                <w:szCs w:val="18"/>
              </w:rPr>
              <w:t xml:space="preserve">Préparation de plans de formations pour les collaborateurs en attente de missions</w:t>
            </w:r>
          </w:p>
          <w:p>
            <w:pPr>
              <w:spacing w:after="70"/>
              <w:ind w:left="288"/>
            </w:pPr>
            <w:r>
              <w:rPr>
                <w:b/>
                <w:bCs/>
                <w:color w:val="3498DB"/>
                <w:sz w:val="20"/>
                <w:szCs w:val="20"/>
              </w:rPr>
              <w:t xml:space="preserve">▸ </w:t>
            </w:r>
            <w:r>
              <w:rPr>
                <w:sz w:val="18"/>
                <w:szCs w:val="18"/>
              </w:rPr>
              <w:t xml:space="preserve">Veille active des environnements client et détection des besoins non exprimés</w:t>
            </w:r>
          </w:p>
          <w:p>
            <w:pPr>
              <w:spacing w:after="70"/>
              <w:ind w:left="288"/>
            </w:pPr>
            <w:r>
              <w:rPr>
                <w:b/>
                <w:bCs/>
                <w:color w:val="3498DB"/>
                <w:sz w:val="20"/>
                <w:szCs w:val="20"/>
              </w:rPr>
              <w:t xml:space="preserve">▸ </w:t>
            </w:r>
            <w:r>
              <w:rPr>
                <w:sz w:val="18"/>
                <w:szCs w:val="18"/>
              </w:rPr>
              <w:t xml:space="preserve">Animation et cohésion d'équipe, participation aux validations techniques des recrutements</w:t>
            </w:r>
          </w:p>
          <w:p>
            <w:pPr>
              <w:spacing w:after="70"/>
              <w:ind w:left="288"/>
            </w:pPr>
            <w:r>
              <w:rPr>
                <w:b/>
                <w:bCs/>
                <w:color w:val="3498DB"/>
                <w:sz w:val="20"/>
                <w:szCs w:val="20"/>
              </w:rPr>
              <w:t xml:space="preserve">▸ </w:t>
            </w:r>
            <w:r>
              <w:rPr>
                <w:sz w:val="18"/>
                <w:szCs w:val="18"/>
              </w:rPr>
              <w:t xml:space="preserve">Gestion des moyens techniques (licences, environnements de développement, etc.)</w:t>
            </w:r>
          </w:p>
          <w:p>
            <w:pPr>
              <w:spacing w:before="100" w:after="150"/>
            </w:pPr>
            <w:r>
              <w:rPr>
                <w:sz w:val="18"/>
                <w:szCs w:val="18"/>
              </w:rPr>
              <w:t xml:space="preserve">⚙️ </w:t>
            </w:r>
            <w:r>
              <w:rPr>
                <w:i/>
                <w:iCs/>
                <w:color w:val="34495E"/>
                <w:sz w:val="17"/>
                <w:szCs w:val="17"/>
              </w:rPr>
              <w:t xml:space="preserve">Python 3.8 • Python 3.11 • Azure DevOps • Azure Tables • Azure Key Vault • Terraform • Flask • VueJS • ChatGPT • Docker</w:t>
            </w:r>
          </w:p>
          <w:p>
            <w:pPr>
              <w:spacing w:before="250" w:after="80"/>
            </w:pPr>
            <w:r>
              <w:rPr>
                <w:b/>
                <w:bCs/>
                <w:color w:val="2C3E50"/>
                <w:sz w:val="24"/>
                <w:szCs w:val="24"/>
              </w:rPr>
              <w:t xml:space="preserve">ROLEX</w:t>
            </w:r>
            <w:r>
              <w:rPr>
                <w:sz w:val="22"/>
                <w:szCs w:val="22"/>
              </w:rPr>
              <w:t xml:space="preserve"> | </w:t>
            </w:r>
            <w:r>
              <w:rPr>
                <w:b/>
                <w:bCs/>
                <w:color w:val="34495E"/>
                <w:sz w:val="22"/>
                <w:szCs w:val="22"/>
              </w:rPr>
              <w:t xml:space="preserve">Développeur Fullstack - Orientation Frontend</w:t>
            </w:r>
          </w:p>
          <w:p>
            <w:pPr>
              <w:spacing w:after="120"/>
            </w:pPr>
            <w:r>
              <w:rPr>
                <w:i/>
                <w:iCs/>
                <w:color w:val="3498DB"/>
                <w:sz w:val="19"/>
                <w:szCs w:val="19"/>
              </w:rPr>
              <w:t xml:space="preserve">Juil 2025 - Présent</w:t>
            </w:r>
            <w:r>
              <w:rPr>
                <w:sz w:val="19"/>
                <w:szCs w:val="19"/>
              </w:rPr>
              <w:t xml:space="preserve"> | </w:t>
            </w:r>
            <w:r>
              <w:rPr>
                <w:i/>
                <w:iCs/>
                <w:sz w:val="19"/>
                <w:szCs w:val="19"/>
              </w:rPr>
              <w:t xml:space="preserve">Genève, GE</w:t>
            </w:r>
          </w:p>
          <w:p>
            <w:pPr>
              <w:spacing w:after="120"/>
              <w:jc w:val="both"/>
            </w:pPr>
            <w:r>
              <w:t xml:space="preserve">Développement et livraison rapide de petites applications à forte contrainte de délais. Collaboration étroite avec un développeur backend dédié, dans une organisation orientée efficacité. Interventions régulières sur le backend afin d'assurer la continuité et la tenue des engagements de livraison.</w:t>
            </w:r>
          </w:p>
          <w:p>
            <w:pPr>
              <w:spacing w:after="70"/>
              <w:ind w:left="288"/>
            </w:pPr>
            <w:r>
              <w:rPr>
                <w:b/>
                <w:bCs/>
                <w:color w:val="3498DB"/>
                <w:sz w:val="20"/>
                <w:szCs w:val="20"/>
              </w:rPr>
              <w:t xml:space="preserve">▸ </w:t>
            </w:r>
            <w:r>
              <w:rPr>
                <w:sz w:val="18"/>
                <w:szCs w:val="18"/>
              </w:rPr>
              <w:t xml:space="preserve">Prise en charge de tâches définies lors des sprint plannings et exécution dans les délais impartis</w:t>
            </w:r>
          </w:p>
          <w:p>
            <w:pPr>
              <w:spacing w:after="70"/>
              <w:ind w:left="288"/>
            </w:pPr>
            <w:r>
              <w:rPr>
                <w:b/>
                <w:bCs/>
                <w:color w:val="3498DB"/>
                <w:sz w:val="20"/>
                <w:szCs w:val="20"/>
              </w:rPr>
              <w:t xml:space="preserve">▸ </w:t>
            </w:r>
            <w:r>
              <w:rPr>
                <w:sz w:val="18"/>
                <w:szCs w:val="18"/>
              </w:rPr>
              <w:t xml:space="preserve">Forte autonomie sur les développements, de la conception à la livraison</w:t>
            </w:r>
          </w:p>
          <w:p>
            <w:pPr>
              <w:spacing w:after="70"/>
              <w:ind w:left="288"/>
            </w:pPr>
            <w:r>
              <w:rPr>
                <w:b/>
                <w:bCs/>
                <w:color w:val="3498DB"/>
                <w:sz w:val="20"/>
                <w:szCs w:val="20"/>
              </w:rPr>
              <w:t xml:space="preserve">▸ </w:t>
            </w:r>
            <w:r>
              <w:rPr>
                <w:sz w:val="18"/>
                <w:szCs w:val="18"/>
              </w:rPr>
              <w:t xml:space="preserve">Responsabilité directe sur l'avancement et la qualité des fonctionnalités livrées</w:t>
            </w:r>
          </w:p>
          <w:p>
            <w:pPr>
              <w:spacing w:before="100" w:after="150"/>
            </w:pPr>
            <w:r>
              <w:rPr>
                <w:sz w:val="18"/>
                <w:szCs w:val="18"/>
              </w:rPr>
              <w:t xml:space="preserve">⚙️ </w:t>
            </w:r>
            <w:r>
              <w:rPr>
                <w:i/>
                <w:iCs/>
                <w:color w:val="34495E"/>
                <w:sz w:val="17"/>
                <w:szCs w:val="17"/>
              </w:rPr>
              <w:t xml:space="preserve">Vue3 • Pinia • Vite • Vitest • SDR-i • Typescript • Rolex Framework • SpringBoot • Lombok • Java 21</w:t>
            </w:r>
          </w:p>
          <w:p>
            <w:pPr>
              <w:spacing w:before="250" w:after="80"/>
            </w:pPr>
            <w:r>
              <w:rPr>
                <w:b/>
                <w:bCs/>
                <w:color w:val="2C3E50"/>
                <w:sz w:val="24"/>
                <w:szCs w:val="24"/>
              </w:rPr>
              <w:t xml:space="preserve">REYL</w:t>
            </w:r>
            <w:r>
              <w:rPr>
                <w:sz w:val="22"/>
                <w:szCs w:val="22"/>
              </w:rPr>
              <w:t xml:space="preserve"> | </w:t>
            </w:r>
            <w:r>
              <w:rPr>
                <w:b/>
                <w:bCs/>
                <w:color w:val="34495E"/>
                <w:sz w:val="22"/>
                <w:szCs w:val="22"/>
              </w:rPr>
              <w:t xml:space="preserve">Lead Frontend</w:t>
            </w:r>
          </w:p>
          <w:p>
            <w:pPr>
              <w:spacing w:after="120"/>
            </w:pPr>
            <w:r>
              <w:rPr>
                <w:i/>
                <w:iCs/>
                <w:color w:val="3498DB"/>
                <w:sz w:val="19"/>
                <w:szCs w:val="19"/>
              </w:rPr>
              <w:t xml:space="preserve">Nov 2024 - Juil 2025</w:t>
            </w:r>
            <w:r>
              <w:rPr>
                <w:sz w:val="19"/>
                <w:szCs w:val="19"/>
              </w:rPr>
              <w:t xml:space="preserve"> | </w:t>
            </w:r>
            <w:r>
              <w:rPr>
                <w:i/>
                <w:iCs/>
                <w:sz w:val="19"/>
                <w:szCs w:val="19"/>
              </w:rPr>
              <w:t xml:space="preserve">Genève, GE</w:t>
            </w:r>
          </w:p>
          <w:p>
            <w:pPr>
              <w:spacing w:after="120"/>
              <w:jc w:val="both"/>
            </w:pPr>
            <w:r>
              <w:t xml:space="preserve">Conception et mise en œuvre d'une architecture frontend modulaire pilotée par le backend permettant l'intégration de différents workflows.</w:t>
            </w:r>
          </w:p>
          <w:p>
            <w:pPr>
              <w:spacing w:after="70"/>
              <w:ind w:left="288"/>
            </w:pPr>
            <w:r>
              <w:rPr>
                <w:b/>
                <w:bCs/>
                <w:color w:val="3498DB"/>
                <w:sz w:val="20"/>
                <w:szCs w:val="20"/>
              </w:rPr>
              <w:t xml:space="preserve">▸ </w:t>
            </w:r>
            <w:r>
              <w:rPr>
                <w:sz w:val="18"/>
                <w:szCs w:val="18"/>
              </w:rPr>
              <w:t xml:space="preserve">Sélection des différents produits composant la stack frontend.</w:t>
            </w:r>
          </w:p>
          <w:p>
            <w:pPr>
              <w:spacing w:after="70"/>
              <w:ind w:left="288"/>
            </w:pPr>
            <w:r>
              <w:rPr>
                <w:b/>
                <w:bCs/>
                <w:color w:val="3498DB"/>
                <w:sz w:val="20"/>
                <w:szCs w:val="20"/>
              </w:rPr>
              <w:t xml:space="preserve">▸ </w:t>
            </w:r>
            <w:r>
              <w:rPr>
                <w:sz w:val="18"/>
                <w:szCs w:val="18"/>
              </w:rPr>
              <w:t xml:space="preserve">Réalisation d'une structure dynamique permettant l'affichage dynamique des différents formulaires.</w:t>
            </w:r>
          </w:p>
          <w:p>
            <w:pPr>
              <w:spacing w:before="100" w:after="150"/>
            </w:pPr>
            <w:r>
              <w:rPr>
                <w:sz w:val="18"/>
                <w:szCs w:val="18"/>
              </w:rPr>
              <w:t xml:space="preserve">⚙️ </w:t>
            </w:r>
            <w:r>
              <w:rPr>
                <w:i/>
                <w:iCs/>
                <w:color w:val="34495E"/>
                <w:sz w:val="17"/>
                <w:szCs w:val="17"/>
              </w:rPr>
              <w:t xml:space="preserve">Swagger • NSWAG • Angular 18 • Angular Material • NGXS • TypeScript • HTML • SCSS • CSS</w:t>
            </w:r>
          </w:p>
          <w:p>
            <w:pPr>
              <w:spacing w:before="250" w:after="80"/>
            </w:pPr>
            <w:r>
              <w:rPr>
                <w:b/>
                <w:bCs/>
                <w:color w:val="2C3E50"/>
                <w:sz w:val="24"/>
                <w:szCs w:val="24"/>
              </w:rPr>
              <w:t xml:space="preserve">Trickle News</w:t>
            </w:r>
            <w:r>
              <w:rPr>
                <w:sz w:val="22"/>
                <w:szCs w:val="22"/>
              </w:rPr>
              <w:t xml:space="preserve"> | </w:t>
            </w:r>
            <w:r>
              <w:rPr>
                <w:b/>
                <w:bCs/>
                <w:color w:val="34495E"/>
                <w:sz w:val="22"/>
                <w:szCs w:val="22"/>
              </w:rPr>
              <w:t xml:space="preserve">Architect Logiciel</w:t>
            </w:r>
          </w:p>
          <w:p>
            <w:pPr>
              <w:spacing w:after="120"/>
            </w:pPr>
            <w:r>
              <w:rPr>
                <w:i/>
                <w:iCs/>
                <w:color w:val="3498DB"/>
                <w:sz w:val="19"/>
                <w:szCs w:val="19"/>
              </w:rPr>
              <w:t xml:space="preserve">Nov 2023 - Fév 2024</w:t>
            </w:r>
            <w:r>
              <w:rPr>
                <w:sz w:val="19"/>
                <w:szCs w:val="19"/>
              </w:rPr>
              <w:t xml:space="preserve"> | </w:t>
            </w:r>
            <w:r>
              <w:rPr>
                <w:i/>
                <w:iCs/>
                <w:sz w:val="19"/>
                <w:szCs w:val="19"/>
              </w:rPr>
              <w:t xml:space="preserve">Genève, GE</w:t>
            </w:r>
          </w:p>
          <w:p>
            <w:pPr>
              <w:spacing w:after="120"/>
              <w:jc w:val="both"/>
            </w:pPr>
            <w:r>
              <w:t xml:space="preserve">Amélioration d'un prototype existant : renforcement de la robustesse, déploiement sur le cloud et ajout de nouvelles fonctionnalités.</w:t>
            </w:r>
          </w:p>
          <w:p>
            <w:pPr>
              <w:spacing w:after="70"/>
              <w:ind w:left="288"/>
            </w:pPr>
            <w:r>
              <w:rPr>
                <w:b/>
                <w:bCs/>
                <w:color w:val="3498DB"/>
                <w:sz w:val="20"/>
                <w:szCs w:val="20"/>
              </w:rPr>
              <w:t xml:space="preserve">▸ </w:t>
            </w:r>
            <w:r>
              <w:rPr>
                <w:sz w:val="18"/>
                <w:szCs w:val="18"/>
              </w:rPr>
              <w:t xml:space="preserve">Refonte du prototype.</w:t>
            </w:r>
          </w:p>
          <w:p>
            <w:pPr>
              <w:spacing w:after="70"/>
              <w:ind w:left="288"/>
            </w:pPr>
            <w:r>
              <w:rPr>
                <w:b/>
                <w:bCs/>
                <w:color w:val="3498DB"/>
                <w:sz w:val="20"/>
                <w:szCs w:val="20"/>
              </w:rPr>
              <w:t xml:space="preserve">▸ </w:t>
            </w:r>
            <w:r>
              <w:rPr>
                <w:sz w:val="18"/>
                <w:szCs w:val="18"/>
              </w:rPr>
              <w:t xml:space="preserve">Mise en place de la base de données vectorielle.</w:t>
            </w:r>
          </w:p>
          <w:p>
            <w:pPr>
              <w:spacing w:after="70"/>
              <w:ind w:left="288"/>
            </w:pPr>
            <w:r>
              <w:rPr>
                <w:b/>
                <w:bCs/>
                <w:color w:val="3498DB"/>
                <w:sz w:val="20"/>
                <w:szCs w:val="20"/>
              </w:rPr>
              <w:t xml:space="preserve">▸ </w:t>
            </w:r>
            <w:r>
              <w:rPr>
                <w:sz w:val="18"/>
                <w:szCs w:val="18"/>
              </w:rPr>
              <w:t xml:space="preserve">Architecture autour des « CustomGPT »</w:t>
            </w:r>
          </w:p>
          <w:p>
            <w:pPr>
              <w:spacing w:before="100" w:after="150"/>
            </w:pPr>
            <w:r>
              <w:rPr>
                <w:sz w:val="18"/>
                <w:szCs w:val="18"/>
              </w:rPr>
              <w:t xml:space="preserve">⚙️ </w:t>
            </w:r>
            <w:r>
              <w:rPr>
                <w:i/>
                <w:iCs/>
                <w:color w:val="34495E"/>
                <w:sz w:val="17"/>
                <w:szCs w:val="17"/>
              </w:rPr>
              <w:t xml:space="preserve">Python 3.8 • LangChain • ChatGPT • CustomGPT • ChromaDb • VueJS • Railway (solution cloud)</w:t>
            </w:r>
          </w:p>
          <w:p>
            <w:pPr>
              <w:spacing w:before="250" w:after="80"/>
            </w:pPr>
            <w:r>
              <w:rPr>
                <w:b/>
                <w:bCs/>
                <w:color w:val="2C3E50"/>
                <w:sz w:val="24"/>
                <w:szCs w:val="24"/>
              </w:rPr>
              <w:t xml:space="preserve">Cytiva</w:t>
            </w:r>
            <w:r>
              <w:rPr>
                <w:sz w:val="22"/>
                <w:szCs w:val="22"/>
              </w:rPr>
              <w:t xml:space="preserve"> | </w:t>
            </w:r>
            <w:r>
              <w:rPr>
                <w:b/>
                <w:bCs/>
                <w:color w:val="34495E"/>
                <w:sz w:val="22"/>
                <w:szCs w:val="22"/>
              </w:rPr>
              <w:t xml:space="preserve">Architecte logiciel</w:t>
            </w:r>
          </w:p>
          <w:p>
            <w:pPr>
              <w:spacing w:after="120"/>
            </w:pPr>
            <w:r>
              <w:rPr>
                <w:i/>
                <w:iCs/>
                <w:color w:val="3498DB"/>
                <w:sz w:val="19"/>
                <w:szCs w:val="19"/>
              </w:rPr>
              <w:t xml:space="preserve">Fév 2019 - Juil 2023</w:t>
            </w:r>
            <w:r>
              <w:rPr>
                <w:sz w:val="19"/>
                <w:szCs w:val="19"/>
              </w:rPr>
              <w:t xml:space="preserve"> | </w:t>
            </w:r>
            <w:r>
              <w:rPr>
                <w:i/>
                <w:iCs/>
                <w:sz w:val="19"/>
                <w:szCs w:val="19"/>
              </w:rPr>
              <w:t xml:space="preserve">Eysins, VD</w:t>
            </w:r>
          </w:p>
          <w:p>
            <w:pPr>
              <w:spacing w:after="120"/>
              <w:jc w:val="both"/>
            </w:pPr>
            <w:r>
              <w:t xml:space="preserve">Conception, réalisation et maintenance de logiciels pour appareils médicaux</w:t>
            </w:r>
          </w:p>
          <w:p>
            <w:pPr>
              <w:spacing w:after="70"/>
              <w:ind w:left="288"/>
            </w:pPr>
            <w:r>
              <w:rPr>
                <w:b/>
                <w:bCs/>
                <w:color w:val="3498DB"/>
                <w:sz w:val="20"/>
                <w:szCs w:val="20"/>
              </w:rPr>
              <w:t xml:space="preserve">▸ </w:t>
            </w:r>
            <w:r>
              <w:rPr>
                <w:sz w:val="18"/>
                <w:szCs w:val="18"/>
              </w:rPr>
              <w:t xml:space="preserve">Conception, réalisation des architectures logicielles BPAS et Box2</w:t>
            </w:r>
          </w:p>
          <w:p>
            <w:pPr>
              <w:spacing w:after="70"/>
              <w:ind w:left="288"/>
            </w:pPr>
            <w:r>
              <w:rPr>
                <w:b/>
                <w:bCs/>
                <w:color w:val="3498DB"/>
                <w:sz w:val="20"/>
                <w:szCs w:val="20"/>
              </w:rPr>
              <w:t xml:space="preserve">▸ </w:t>
            </w:r>
            <w:r>
              <w:rPr>
                <w:sz w:val="18"/>
                <w:szCs w:val="18"/>
              </w:rPr>
              <w:t xml:space="preserve">Conception et réalisation de l'intégration continue sur Azure DevOps</w:t>
            </w:r>
          </w:p>
          <w:p>
            <w:pPr>
              <w:spacing w:after="70"/>
              <w:ind w:left="288"/>
            </w:pPr>
            <w:r>
              <w:rPr>
                <w:b/>
                <w:bCs/>
                <w:color w:val="3498DB"/>
                <w:sz w:val="20"/>
                <w:szCs w:val="20"/>
              </w:rPr>
              <w:t xml:space="preserve">▸ </w:t>
            </w:r>
            <w:r>
              <w:rPr>
                <w:sz w:val="18"/>
                <w:szCs w:val="18"/>
              </w:rPr>
              <w:t xml:space="preserve">Mise en place de la stratégie de qualité de code avec SonarQube</w:t>
            </w:r>
          </w:p>
          <w:p>
            <w:pPr>
              <w:spacing w:after="70"/>
              <w:ind w:left="288"/>
            </w:pPr>
            <w:r>
              <w:rPr>
                <w:b/>
                <w:bCs/>
                <w:color w:val="3498DB"/>
                <w:sz w:val="20"/>
                <w:szCs w:val="20"/>
              </w:rPr>
              <w:t xml:space="preserve">▸ </w:t>
            </w:r>
            <w:r>
              <w:rPr>
                <w:sz w:val="18"/>
                <w:szCs w:val="18"/>
              </w:rPr>
              <w:t xml:space="preserve">Mise en place de la stratégie de release</w:t>
            </w:r>
          </w:p>
          <w:p>
            <w:pPr>
              <w:spacing w:after="70"/>
              <w:ind w:left="288"/>
            </w:pPr>
            <w:r>
              <w:rPr>
                <w:b/>
                <w:bCs/>
                <w:color w:val="3498DB"/>
                <w:sz w:val="20"/>
                <w:szCs w:val="20"/>
              </w:rPr>
              <w:t xml:space="preserve">▸ </w:t>
            </w:r>
            <w:r>
              <w:rPr>
                <w:sz w:val="18"/>
                <w:szCs w:val="18"/>
              </w:rPr>
              <w:t xml:space="preserve">Réalisation et maintenance des fonctionnalités des logiciels</w:t>
            </w:r>
          </w:p>
          <w:p>
            <w:pPr>
              <w:spacing w:before="100" w:after="150"/>
            </w:pPr>
            <w:r>
              <w:rPr>
                <w:sz w:val="18"/>
                <w:szCs w:val="18"/>
              </w:rPr>
              <w:t xml:space="preserve">⚙️ </w:t>
            </w:r>
            <w:r>
              <w:rPr>
                <w:i/>
                <w:iCs/>
                <w:color w:val="34495E"/>
                <w:sz w:val="17"/>
                <w:szCs w:val="17"/>
              </w:rPr>
              <w:t xml:space="preserve">.Net Framework 4.7.2 • C# 7 • WPF (avec Caliburn Micro) • Entity Framework 6 • SQLite 3 • LiteDB • NUnit 3 • Moq • Azure DevOps (avec self-hosted agents et hosted agents) • FLAUi</w:t>
            </w:r>
          </w:p>
          <w:p>
            <w:pPr>
              <w:spacing w:before="250" w:after="80"/>
            </w:pPr>
            <w:r>
              <w:rPr>
                <w:b/>
                <w:bCs/>
                <w:color w:val="2C3E50"/>
                <w:sz w:val="24"/>
                <w:szCs w:val="24"/>
              </w:rPr>
              <w:t xml:space="preserve">Retraites Populaires</w:t>
            </w:r>
            <w:r>
              <w:rPr>
                <w:sz w:val="22"/>
                <w:szCs w:val="22"/>
              </w:rPr>
              <w:t xml:space="preserve"> | </w:t>
            </w:r>
            <w:r>
              <w:rPr>
                <w:b/>
                <w:bCs/>
                <w:color w:val="34495E"/>
                <w:sz w:val="22"/>
                <w:szCs w:val="22"/>
              </w:rPr>
              <w:t xml:space="preserve">Ingénieur Logiciel</w:t>
            </w:r>
          </w:p>
          <w:p>
            <w:pPr>
              <w:spacing w:after="120"/>
            </w:pPr>
            <w:r>
              <w:rPr>
                <w:i/>
                <w:iCs/>
                <w:color w:val="3498DB"/>
                <w:sz w:val="19"/>
                <w:szCs w:val="19"/>
              </w:rPr>
              <w:t xml:space="preserve">Août 2018 - Oct 2018</w:t>
            </w:r>
            <w:r>
              <w:rPr>
                <w:sz w:val="19"/>
                <w:szCs w:val="19"/>
              </w:rPr>
              <w:t xml:space="preserve"> | </w:t>
            </w:r>
            <w:r>
              <w:rPr>
                <w:i/>
                <w:iCs/>
                <w:sz w:val="19"/>
                <w:szCs w:val="19"/>
              </w:rPr>
              <w:t xml:space="preserve">Lausanne, VD</w:t>
            </w:r>
          </w:p>
          <w:p>
            <w:pPr>
              <w:spacing w:after="70"/>
              <w:ind w:left="288"/>
            </w:pPr>
            <w:r>
              <w:rPr>
                <w:b/>
                <w:bCs/>
                <w:color w:val="3498DB"/>
                <w:sz w:val="20"/>
                <w:szCs w:val="20"/>
              </w:rPr>
              <w:t xml:space="preserve">▸ </w:t>
            </w:r>
            <w:r>
              <w:rPr>
                <w:sz w:val="18"/>
                <w:szCs w:val="18"/>
              </w:rPr>
              <w:t xml:space="preserve">Maintenance et évolution des applications de gestion de 3ème pilier, de crédits hypothécaires et de crédits de constructions.</w:t>
            </w:r>
          </w:p>
          <w:p>
            <w:pPr>
              <w:spacing w:before="100" w:after="150"/>
            </w:pPr>
            <w:r>
              <w:rPr>
                <w:sz w:val="18"/>
                <w:szCs w:val="18"/>
              </w:rPr>
              <w:t xml:space="preserve">⚙️ </w:t>
            </w:r>
            <w:r>
              <w:rPr>
                <w:i/>
                <w:iCs/>
                <w:color w:val="34495E"/>
                <w:sz w:val="17"/>
                <w:szCs w:val="17"/>
              </w:rPr>
              <w:t xml:space="preserve">Java 8 • EJB 3 • Swing • DB2 • REST • Postgresql • Eclipse • Maven • SVN • Wildfly 11</w:t>
            </w:r>
          </w:p>
          <w:p>
            <w:pPr>
              <w:pStyle w:val="mainHeading"/>
              <w:spacing w:before="300" w:after="150"/>
            </w:pPr>
            <w:r>
              <w:t xml:space="preserve">DÉBUT DE CARRIÈRE (2005-2015)</w:t>
            </w:r>
          </w:p>
          <w:p>
            <w:pPr>
              <w:spacing w:after="200"/>
              <w:jc w:val="both"/>
            </w:pPr>
            <w:r>
              <w:t xml:space="preserve">10 ans d'expérience en développement logiciel dans les secteurs de l'e-commerce (Pixmania, Voyage Privé, BlablaCar), de la logistique (GEFCO) et des médias. Expertise en Java/Spring, développement web et méthodologies agiles.</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sidebarHeading">
    <w:name w:val="Sidebar Heading"/>
    <w:basedOn w:val="Normal"/>
    <w:next w:val="Normal"/>
    <w:pPr>
      <w:shd w:fill="2C3E50" w:val="solid"/>
      <w:spacing w:before="200" w:after="200"/>
      <w:ind w:left="144"/>
    </w:pPr>
    <w:rPr>
      <w:rFonts w:ascii="Calibri" w:cs="Calibri" w:eastAsia="Calibri" w:hAnsi="Calibri"/>
      <w:b/>
      <w:bCs/>
      <w:color w:val="FFFFFF"/>
      <w:sz w:val="22"/>
      <w:szCs w:val="22"/>
    </w:rPr>
  </w:style>
  <w:style w:type="paragraph" w:styleId="mainHeading">
    <w:name w:val="Main Heading"/>
    <w:basedOn w:val="Normal"/>
    <w:next w:val="Normal"/>
    <w:pPr>
      <w:pBdr>
        <w:bottom w:val="single" w:color="3498DB" w:sz="12" w:space="1"/>
      </w:pBdr>
      <w:spacing w:before="200" w:after="200"/>
    </w:pPr>
    <w:rPr>
      <w:rFonts w:ascii="Calibri" w:cs="Calibri" w:eastAsia="Calibri" w:hAnsi="Calibri"/>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2025-12-29T15:08:54.726Z</dcterms:created>
  <dcterms:modified xsi:type="dcterms:W3CDTF">2025-12-29T15:08:54.727Z</dcterms:modified>
</cp:coreProperties>
</file>

<file path=docProps/custom.xml><?xml version="1.0" encoding="utf-8"?>
<Properties xmlns="http://schemas.openxmlformats.org/officeDocument/2006/custom-properties" xmlns:vt="http://schemas.openxmlformats.org/officeDocument/2006/docPropsVTypes"/>
</file>