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bladex单点登录与若依框架集成实现文档"/>
    <w:p>
      <w:pPr>
        <w:pStyle w:val="Heading1"/>
      </w:pPr>
      <w:r>
        <w:rPr>
          <w:rFonts w:hint="eastAsia"/>
        </w:rPr>
        <w:t xml:space="preserve">BladeX单点登录与若依框架集成实现文档</w:t>
      </w:r>
    </w:p>
    <w:bookmarkStart w:id="20" w:name="Xdf370bae5c8c51c1cf31c7ca53fd3c82d4d170d"/>
    <w:p>
      <w:pPr>
        <w:pStyle w:val="Heading2"/>
      </w:pPr>
      <w:r>
        <w:t xml:space="preserve">1. </w:t>
      </w:r>
      <w:r>
        <w:rPr>
          <w:rFonts w:hint="eastAsia"/>
        </w:rPr>
        <w:t xml:space="preserve">概述</w:t>
      </w:r>
    </w:p>
    <w:p>
      <w:pPr>
        <w:pStyle w:val="FirstParagraph"/>
      </w:pPr>
      <w:r>
        <w:rPr>
          <w:rFonts w:hint="eastAsia"/>
        </w:rPr>
        <w:t xml:space="preserve">本文档详细介绍了将BladeX认证系统与若依(RuoYi)框架集成的完整实现过程。集成采用OAuth2.0授权码流程，使用户能够通过BladeX账号直接登录若依系统，实现无缝单点登录体验。</w:t>
      </w:r>
    </w:p>
    <w:bookmarkEnd w:id="20"/>
    <w:bookmarkStart w:id="26" w:name="Xf77e5feb6e5b259d991a5af21e92a9e2701eca4"/>
    <w:p>
      <w:pPr>
        <w:pStyle w:val="Heading2"/>
      </w:pPr>
      <w:r>
        <w:t xml:space="preserve">2. </w:t>
      </w:r>
      <w:r>
        <w:rPr>
          <w:rFonts w:hint="eastAsia"/>
        </w:rPr>
        <w:t xml:space="preserve">系统架构</w:t>
      </w:r>
    </w:p>
    <w:bookmarkStart w:id="24" w:name="X8ffeebffcf2885b6a0b24c3b54345fb335d47dc"/>
    <w:p>
      <w:pPr>
        <w:pStyle w:val="Heading3"/>
      </w:pPr>
      <w:r>
        <w:t xml:space="preserve">2.1 </w:t>
      </w:r>
      <w:r>
        <w:rPr>
          <w:rFonts w:hint="eastAsia"/>
        </w:rPr>
        <w:t xml:space="preserve">总体架构</w:t>
      </w:r>
    </w:p>
    <w:p>
      <w:pPr>
        <w:pStyle w:val="FirstParagraph"/>
      </w:pPr>
      <w:r>
        <w:drawing>
          <wp:inline>
            <wp:extent cx="5334000" cy="5309190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14420\AppData\Local\Temp\\174477590911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05dc25a38e63f9ae89d5f4ece9aa953c081eb8e"/>
    <w:p>
      <w:pPr>
        <w:pStyle w:val="Heading3"/>
      </w:pPr>
      <w:r>
        <w:t xml:space="preserve">2.2 </w:t>
      </w:r>
      <w:r>
        <w:rPr>
          <w:rFonts w:hint="eastAsia"/>
        </w:rPr>
        <w:t xml:space="preserve">关键组件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BladeAuthUtil</w:t>
      </w:r>
      <w:r>
        <w:t xml:space="preserve">: </w:t>
      </w:r>
      <w:r>
        <w:rPr>
          <w:rFonts w:hint="eastAsia"/>
        </w:rPr>
        <w:t xml:space="preserve">工具类，处理与BladeX认证服务的通信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BladeAuthController</w:t>
      </w:r>
      <w:r>
        <w:t xml:space="preserve">: </w:t>
      </w:r>
      <w:r>
        <w:rPr>
          <w:rFonts w:hint="eastAsia"/>
        </w:rPr>
        <w:t xml:space="preserve">后端控制器，处理授权码并生成若依JWT令牌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BladeCallback.vue</w:t>
      </w:r>
      <w:r>
        <w:t xml:space="preserve">: </w:t>
      </w:r>
      <w:r>
        <w:rPr>
          <w:rFonts w:hint="eastAsia"/>
        </w:rPr>
        <w:t xml:space="preserve">前端页面，接收授权回调并处理认证结果</w:t>
      </w:r>
    </w:p>
    <w:bookmarkEnd w:id="25"/>
    <w:bookmarkEnd w:id="26"/>
    <w:bookmarkStart w:id="29" w:name="X5a58a4ea5cd009f562b24245d943f1fea7578ad"/>
    <w:p>
      <w:pPr>
        <w:pStyle w:val="Heading2"/>
      </w:pPr>
      <w:r>
        <w:t xml:space="preserve">3. </w:t>
      </w:r>
      <w:r>
        <w:rPr>
          <w:rFonts w:hint="eastAsia"/>
        </w:rPr>
        <w:t xml:space="preserve">后端实现</w:t>
      </w:r>
    </w:p>
    <w:bookmarkStart w:id="27" w:name="Xd6a397048339e0b64459a8a128b76fac81d3069"/>
    <w:p>
      <w:pPr>
        <w:pStyle w:val="Heading3"/>
      </w:pPr>
      <w:r>
        <w:t xml:space="preserve">3.1 </w:t>
      </w:r>
      <w:r>
        <w:rPr>
          <w:rFonts w:hint="eastAsia"/>
        </w:rPr>
        <w:t xml:space="preserve">BladeAuthUtil工具类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BladeAuthUtil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getTokenByCode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authUrl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clientId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clientSecret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redirectUri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tenantId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构建请求参数</w:t>
      </w:r>
      <w:r>
        <w:br/>
      </w:r>
      <w:r>
        <w:rPr>
          <w:rStyle w:val="NormalTok"/>
        </w:rPr>
        <w:t xml:space="preserve">        MultiValueMap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LinkedMultiValueMap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    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"grant_type"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"authorization_code"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"client_id"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clientId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"client_secret"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clientSecret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"redirect_uri"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redirectUri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tenantId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tenantId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"tenant_id"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tenantId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发送请求获取令牌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RestTemplate restTemplate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RestTemplate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HttpHeaders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HttpHeaders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setContentType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APPLICATION_FORM_URLENCODED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HttpEntity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MultiValueMap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requestEntity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HttpEntity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headers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restTemplate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exchange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HttpMethod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      requestEntity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getBody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处理异常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X78e3015c724a3e1f6db354015925c63374bf321"/>
    <w:p>
      <w:pPr>
        <w:pStyle w:val="Heading3"/>
      </w:pPr>
      <w:r>
        <w:t xml:space="preserve">3.2 </w:t>
      </w:r>
      <w:r>
        <w:rPr>
          <w:rFonts w:hint="eastAsia"/>
        </w:rPr>
        <w:t xml:space="preserve">BladeAuthController控制器</w:t>
      </w:r>
    </w:p>
    <w:p>
      <w:pPr>
        <w:pStyle w:val="SourceCode"/>
      </w:pP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"/blade/auth"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BladeAuthController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"${blade.auth.url:}"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authUrl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"${blade.auth.client-id:}"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clientId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"${blade.auth.client-secret:}"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clientSecret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"${blade.auth.redirect-uri:}"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redirectUri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ISysUserService userService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TokenService tokenService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UserDetailsServiceImpl userDetailsService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"/getTokenInfo"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AjaxResult </w:t>
      </w:r>
      <w:r>
        <w:rPr>
          <w:rStyle w:val="FunctionTok"/>
        </w:rPr>
        <w:t xml:space="preserve">getTokenInfo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@RequestParam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"tenant_id"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tenantId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获取BladeX令牌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tokenInfo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BladeAuthUtil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getTokenByCode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authUrl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clientSecret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redirectUri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tenantId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提取用户名并查找若依系统用户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tokenInfo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tokenInfo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"account"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tokenInfo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"account"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SysUser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selectUserByUserName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使用UserDetailsServiceImpl创建LoginUser对象</w:t>
      </w:r>
      <w:r>
        <w:br/>
      </w:r>
      <w:r>
        <w:rPr>
          <w:rStyle w:val="NormalTok"/>
        </w:rPr>
        <w:t xml:space="preserve">                LoginUser loginUser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userDetailsService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createLoginUser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记录登录信息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recordLoginInfo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getUserId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使用TokenService生成JWT令牌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createToken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返回令牌</w:t>
      </w:r>
      <w:r>
        <w:br/>
      </w:r>
      <w:r>
        <w:rPr>
          <w:rStyle w:val="NormalTok"/>
        </w:rPr>
        <w:t xml:space="preserve">                AjaxResult ajax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AjaxResult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ajax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Constants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ajax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AjaxResult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"认证失败"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bookmarkEnd w:id="29"/>
    <w:bookmarkStart w:id="32" w:name="X842b616f08b3ae52bbff4ab67a5cc065f240eb4"/>
    <w:p>
      <w:pPr>
        <w:pStyle w:val="Heading2"/>
      </w:pPr>
      <w:r>
        <w:t xml:space="preserve">4. </w:t>
      </w:r>
      <w:r>
        <w:rPr>
          <w:rFonts w:hint="eastAsia"/>
        </w:rPr>
        <w:t xml:space="preserve">前端实现</w:t>
      </w:r>
    </w:p>
    <w:bookmarkStart w:id="30" w:name="X9001f70b8aa5e0300bb528ba007489e6109d9c2"/>
    <w:p>
      <w:pPr>
        <w:pStyle w:val="Heading3"/>
      </w:pPr>
      <w:r>
        <w:t xml:space="preserve">4.1 </w:t>
      </w:r>
      <w:r>
        <w:rPr>
          <w:rFonts w:hint="eastAsia"/>
        </w:rPr>
        <w:t xml:space="preserve">登录页面增加BladeX登录按钮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 class="login"&gt;</w:t>
      </w:r>
      <w:r>
        <w:br/>
      </w:r>
      <w:r>
        <w:rPr>
          <w:rStyle w:val="VerbatimChar"/>
        </w:rPr>
        <w:t xml:space="preserve">    &lt;!-- </w:t>
      </w:r>
      <w:r>
        <w:rPr>
          <w:rStyle w:val="VerbatimChar"/>
          <w:rFonts w:hint="eastAsia"/>
        </w:rPr>
        <w:t xml:space="preserve">现有登录表单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&lt;!-- </w:t>
      </w:r>
      <w:r>
        <w:rPr>
          <w:rStyle w:val="VerbatimChar"/>
          <w:rFonts w:hint="eastAsia"/>
        </w:rPr>
        <w:t xml:space="preserve">添加BladeX登录按钮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&lt;el-button type="primary" class="blade-login-btn" @click="handleBladeLogin"&gt;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  <w:rFonts w:hint="eastAsia"/>
        </w:rPr>
        <w:t xml:space="preserve">使用BladeX登录</w:t>
      </w:r>
      <w:r>
        <w:br/>
      </w:r>
      <w:r>
        <w:rPr>
          <w:rStyle w:val="VerbatimChar"/>
        </w:rPr>
        <w:t xml:space="preserve">    &lt;/el-button&gt;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export default {</w:t>
      </w:r>
      <w:r>
        <w:br/>
      </w:r>
      <w:r>
        <w:rPr>
          <w:rStyle w:val="VerbatimChar"/>
        </w:rPr>
        <w:t xml:space="preserve">  methods: {</w:t>
      </w:r>
      <w:r>
        <w:br/>
      </w:r>
      <w:r>
        <w:rPr>
          <w:rStyle w:val="VerbatimChar"/>
        </w:rPr>
        <w:t xml:space="preserve">    handleBladeLogin() {</w:t>
      </w:r>
      <w:r>
        <w:br/>
      </w:r>
      <w:r>
        <w:rPr>
          <w:rStyle w:val="VerbatimChar"/>
        </w:rPr>
        <w:t xml:space="preserve">      // </w:t>
      </w:r>
      <w:r>
        <w:rPr>
          <w:rStyle w:val="VerbatimChar"/>
          <w:rFonts w:hint="eastAsia"/>
        </w:rPr>
        <w:t xml:space="preserve">BladeX授权页面URL</w:t>
      </w:r>
      <w:r>
        <w:br/>
      </w:r>
      <w:r>
        <w:rPr>
          <w:rStyle w:val="VerbatimChar"/>
        </w:rPr>
        <w:t xml:space="preserve">      const bladeAuthUrl = process.env.VUE_APP_BLADE_AUTH_URL;</w:t>
      </w:r>
      <w:r>
        <w:br/>
      </w:r>
      <w:r>
        <w:rPr>
          <w:rStyle w:val="VerbatimChar"/>
        </w:rPr>
        <w:t xml:space="preserve">      const clientId = process.env.VUE_APP_BLADE_CLIENT_ID;</w:t>
      </w:r>
      <w:r>
        <w:br/>
      </w:r>
      <w:r>
        <w:rPr>
          <w:rStyle w:val="VerbatimChar"/>
        </w:rPr>
        <w:t xml:space="preserve">      const redirectUri = encodeURIComponent(process.env.VUE_APP_BLADE_REDIRECT_URI);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// </w:t>
      </w:r>
      <w:r>
        <w:rPr>
          <w:rStyle w:val="VerbatimChar"/>
          <w:rFonts w:hint="eastAsia"/>
        </w:rPr>
        <w:t xml:space="preserve">跳转到BladeX授权页面</w:t>
      </w:r>
      <w:r>
        <w:br/>
      </w:r>
      <w:r>
        <w:rPr>
          <w:rStyle w:val="VerbatimChar"/>
        </w:rPr>
        <w:t xml:space="preserve">      window.location.href = `${bladeAuthUrl}?client_id=${clientId}&amp;response_type=code&amp;redirect_uri=${redirectUri}`;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&lt;/script&gt;</w:t>
      </w:r>
    </w:p>
    <w:bookmarkEnd w:id="30"/>
    <w:bookmarkStart w:id="31" w:name="Xf0ce4228b80be537adc152a829ab5b810bf7c43"/>
    <w:p>
      <w:pPr>
        <w:pStyle w:val="Heading3"/>
      </w:pPr>
      <w:r>
        <w:t xml:space="preserve">4.2 </w:t>
      </w:r>
      <w:r>
        <w:rPr>
          <w:rFonts w:hint="eastAsia"/>
        </w:rPr>
        <w:t xml:space="preserve">BladeCallback.vue回调处理页面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&lt;div class="blade-callback-container"&gt;</w:t>
      </w:r>
      <w:r>
        <w:br/>
      </w:r>
      <w:r>
        <w:rPr>
          <w:rStyle w:val="VerbatimChar"/>
        </w:rPr>
        <w:t xml:space="preserve">    &lt;div class="callback-card"&gt;</w:t>
      </w:r>
      <w:r>
        <w:br/>
      </w:r>
      <w:r>
        <w:rPr>
          <w:rStyle w:val="VerbatimChar"/>
        </w:rPr>
        <w:t xml:space="preserve">      &lt;div v-if="loading"&gt;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&lt;h2&gt;正在处理BladeX授权...&lt;/h2&gt;</w:t>
      </w:r>
      <w:r>
        <w:br/>
      </w:r>
      <w:r>
        <w:rPr>
          <w:rStyle w:val="VerbatimChar"/>
        </w:rPr>
        <w:t xml:space="preserve">        &lt;el-progress :percentage="progress"&gt;&lt;/el-progress&gt;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  &lt;div v-else-if="error"&gt;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&lt;h2&gt;授权处理失败&lt;/h2&gt;</w:t>
      </w:r>
      <w:r>
        <w:br/>
      </w:r>
      <w:r>
        <w:rPr>
          <w:rStyle w:val="VerbatimChar"/>
        </w:rPr>
        <w:t xml:space="preserve">        &lt;p&gt;{{ errorMessage }}&lt;/p&gt;</w:t>
      </w:r>
      <w:r>
        <w:br/>
      </w:r>
      <w:r>
        <w:rPr>
          <w:rStyle w:val="VerbatimChar"/>
        </w:rPr>
        <w:t xml:space="preserve">        &lt;el-button type="primary" </w:t>
      </w:r>
      <w:r>
        <w:rPr>
          <w:rStyle w:val="VerbatimChar"/>
          <w:rFonts w:hint="eastAsia"/>
        </w:rPr>
        <w:t xml:space="preserve">@click="returnToLogin"&gt;返回登录页&lt;/el-button&gt;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&lt;/template&gt;</w:t>
      </w:r>
      <w:r>
        <w:br/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import { Message } from 'element-ui';</w:t>
      </w:r>
      <w:r>
        <w:br/>
      </w:r>
      <w:r>
        <w:rPr>
          <w:rStyle w:val="VerbatimChar"/>
        </w:rPr>
        <w:t xml:space="preserve">import { setToken } from '@/utils/auth';</w:t>
      </w:r>
      <w:r>
        <w:br/>
      </w:r>
      <w:r>
        <w:br/>
      </w:r>
      <w:r>
        <w:rPr>
          <w:rStyle w:val="VerbatimChar"/>
        </w:rPr>
        <w:t xml:space="preserve">export default {</w:t>
      </w:r>
      <w:r>
        <w:br/>
      </w:r>
      <w:r>
        <w:rPr>
          <w:rStyle w:val="VerbatimChar"/>
        </w:rPr>
        <w:t xml:space="preserve">  data() {</w:t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loading: true,</w:t>
      </w:r>
      <w:r>
        <w:br/>
      </w:r>
      <w:r>
        <w:rPr>
          <w:rStyle w:val="VerbatimChar"/>
        </w:rPr>
        <w:t xml:space="preserve">      error: false,</w:t>
      </w:r>
      <w:r>
        <w:br/>
      </w:r>
      <w:r>
        <w:rPr>
          <w:rStyle w:val="VerbatimChar"/>
        </w:rPr>
        <w:t xml:space="preserve">      errorMessage: '',</w:t>
      </w:r>
      <w:r>
        <w:br/>
      </w:r>
      <w:r>
        <w:rPr>
          <w:rStyle w:val="VerbatimChar"/>
        </w:rPr>
        <w:t xml:space="preserve">      code: '',</w:t>
      </w:r>
      <w:r>
        <w:br/>
      </w:r>
      <w:r>
        <w:rPr>
          <w:rStyle w:val="VerbatimChar"/>
        </w:rPr>
        <w:t xml:space="preserve">      tenantId: ''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created()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获取URL参数中的授权码</w:t>
      </w:r>
      <w:r>
        <w:br/>
      </w:r>
      <w:r>
        <w:rPr>
          <w:rStyle w:val="VerbatimChar"/>
        </w:rPr>
        <w:t xml:space="preserve">    this.code = this.$route.query.code;</w:t>
      </w:r>
      <w:r>
        <w:br/>
      </w:r>
      <w:r>
        <w:rPr>
          <w:rStyle w:val="VerbatimChar"/>
        </w:rPr>
        <w:t xml:space="preserve">    this.tenantId = this.$route.query.state || '';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处理授权码</w:t>
      </w:r>
      <w:r>
        <w:br/>
      </w:r>
      <w:r>
        <w:rPr>
          <w:rStyle w:val="VerbatimChar"/>
        </w:rPr>
        <w:t xml:space="preserve">    this.handleAuthorizationCode();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methods: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处理授权码</w:t>
      </w:r>
      <w:r>
        <w:br/>
      </w:r>
      <w:r>
        <w:rPr>
          <w:rStyle w:val="VerbatimChar"/>
        </w:rPr>
        <w:t xml:space="preserve">    handleAuthorizationCode() {</w:t>
      </w:r>
      <w:r>
        <w:br/>
      </w:r>
      <w:r>
        <w:rPr>
          <w:rStyle w:val="VerbatimChar"/>
        </w:rPr>
        <w:t xml:space="preserve">      request({</w:t>
      </w:r>
      <w:r>
        <w:br/>
      </w:r>
      <w:r>
        <w:rPr>
          <w:rStyle w:val="VerbatimChar"/>
        </w:rPr>
        <w:t xml:space="preserve">        url: '/blade/auth/getTokenInfo',</w:t>
      </w:r>
      <w:r>
        <w:br/>
      </w:r>
      <w:r>
        <w:rPr>
          <w:rStyle w:val="VerbatimChar"/>
        </w:rPr>
        <w:t xml:space="preserve">        method: 'get',</w:t>
      </w:r>
      <w:r>
        <w:br/>
      </w:r>
      <w:r>
        <w:rPr>
          <w:rStyle w:val="VerbatimChar"/>
        </w:rPr>
        <w:t xml:space="preserve">        params: {</w:t>
      </w:r>
      <w:r>
        <w:br/>
      </w:r>
      <w:r>
        <w:rPr>
          <w:rStyle w:val="VerbatimChar"/>
        </w:rPr>
        <w:t xml:space="preserve">          code: this.code,</w:t>
      </w:r>
      <w:r>
        <w:br/>
      </w:r>
      <w:r>
        <w:rPr>
          <w:rStyle w:val="VerbatimChar"/>
        </w:rPr>
        <w:t xml:space="preserve">          tenant_id: this.tenantId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}).then(response =&gt; {</w:t>
      </w:r>
      <w:r>
        <w:br/>
      </w:r>
      <w:r>
        <w:rPr>
          <w:rStyle w:val="VerbatimChar"/>
        </w:rPr>
        <w:t xml:space="preserve">        if (response.code === 200 &amp;&amp; response.data &amp;&amp; response.data.token) {</w:t>
      </w:r>
      <w:r>
        <w:br/>
      </w:r>
      <w:r>
        <w:rPr>
          <w:rStyle w:val="VerbatimChar"/>
        </w:rPr>
        <w:t xml:space="preserve">          // </w:t>
      </w:r>
      <w:r>
        <w:rPr>
          <w:rStyle w:val="VerbatimChar"/>
          <w:rFonts w:hint="eastAsia"/>
        </w:rPr>
        <w:t xml:space="preserve">使用若依token登录</w:t>
      </w:r>
      <w:r>
        <w:br/>
      </w:r>
      <w:r>
        <w:rPr>
          <w:rStyle w:val="VerbatimChar"/>
        </w:rPr>
        <w:t xml:space="preserve">          this.handleLoginSuccess(response.data.token);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// </w:t>
      </w:r>
      <w:r>
        <w:rPr>
          <w:rStyle w:val="VerbatimChar"/>
          <w:rFonts w:hint="eastAsia"/>
        </w:rPr>
        <w:t xml:space="preserve">显示错误信息</w:t>
      </w:r>
      <w:r>
        <w:br/>
      </w:r>
      <w:r>
        <w:rPr>
          <w:rStyle w:val="VerbatimChar"/>
        </w:rPr>
        <w:t xml:space="preserve">          this.handleError(response.msg || </w:t>
      </w:r>
      <w:r>
        <w:rPr>
          <w:rStyle w:val="VerbatimChar"/>
          <w:rFonts w:hint="eastAsia"/>
        </w:rPr>
        <w:t xml:space="preserve">'获取令牌失败');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}).catch(error =&gt; {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this.handleError('获取令牌失败:</w:t>
      </w:r>
      <w:r>
        <w:rPr>
          <w:rStyle w:val="VerbatimChar"/>
        </w:rPr>
        <w:t xml:space="preserve"> ' + error.message);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处理登录成功</w:t>
      </w:r>
      <w:r>
        <w:br/>
      </w:r>
      <w:r>
        <w:rPr>
          <w:rStyle w:val="VerbatimChar"/>
        </w:rPr>
        <w:t xml:space="preserve">    handleLoginSuccess(token) {</w:t>
      </w:r>
      <w:r>
        <w:br/>
      </w:r>
      <w:r>
        <w:rPr>
          <w:rStyle w:val="VerbatimChar"/>
        </w:rPr>
        <w:t xml:space="preserve">      // </w:t>
      </w:r>
      <w:r>
        <w:rPr>
          <w:rStyle w:val="VerbatimChar"/>
          <w:rFonts w:hint="eastAsia"/>
        </w:rPr>
        <w:t xml:space="preserve">保存token</w:t>
      </w:r>
      <w:r>
        <w:br/>
      </w:r>
      <w:r>
        <w:rPr>
          <w:rStyle w:val="VerbatimChar"/>
        </w:rPr>
        <w:t xml:space="preserve">      setToken(token);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// </w:t>
      </w:r>
      <w:r>
        <w:rPr>
          <w:rStyle w:val="VerbatimChar"/>
          <w:rFonts w:hint="eastAsia"/>
        </w:rPr>
        <w:t xml:space="preserve">获取用户信息并生成路由</w:t>
      </w:r>
      <w:r>
        <w:br/>
      </w:r>
      <w:r>
        <w:rPr>
          <w:rStyle w:val="VerbatimChar"/>
        </w:rPr>
        <w:t xml:space="preserve">      this.$store.dispatch('GetInfo').then(() =&gt; {</w:t>
      </w:r>
      <w:r>
        <w:br/>
      </w:r>
      <w:r>
        <w:rPr>
          <w:rStyle w:val="VerbatimChar"/>
        </w:rPr>
        <w:t xml:space="preserve">        this.$store.dispatch('GenerateRoutes').then(accessRoutes =&gt; {</w:t>
      </w:r>
      <w:r>
        <w:br/>
      </w:r>
      <w:r>
        <w:rPr>
          <w:rStyle w:val="VerbatimChar"/>
        </w:rPr>
        <w:t xml:space="preserve">          // </w:t>
      </w:r>
      <w:r>
        <w:rPr>
          <w:rStyle w:val="VerbatimChar"/>
          <w:rFonts w:hint="eastAsia"/>
        </w:rPr>
        <w:t xml:space="preserve">动态添加可访问路由表</w:t>
      </w:r>
      <w:r>
        <w:br/>
      </w:r>
      <w:r>
        <w:rPr>
          <w:rStyle w:val="VerbatimChar"/>
        </w:rPr>
        <w:t xml:space="preserve">          this.$router.addRoutes(accessRoutes);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      // </w:t>
      </w:r>
      <w:r>
        <w:rPr>
          <w:rStyle w:val="VerbatimChar"/>
          <w:rFonts w:hint="eastAsia"/>
        </w:rPr>
        <w:t xml:space="preserve">跳转到首页</w:t>
      </w:r>
      <w:r>
        <w:br/>
      </w:r>
      <w:r>
        <w:rPr>
          <w:rStyle w:val="VerbatimChar"/>
        </w:rPr>
        <w:t xml:space="preserve">          this.$router.push({ path: '/' });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&lt;/script&gt;</w:t>
      </w:r>
    </w:p>
    <w:bookmarkEnd w:id="31"/>
    <w:bookmarkEnd w:id="32"/>
    <w:bookmarkStart w:id="36" w:name="Xf6920f938ff0fb8df7ff1a4d02911d28f98aeac"/>
    <w:p>
      <w:pPr>
        <w:pStyle w:val="Heading2"/>
      </w:pPr>
      <w:r>
        <w:t xml:space="preserve">5. </w:t>
      </w:r>
      <w:r>
        <w:rPr>
          <w:rFonts w:hint="eastAsia"/>
        </w:rPr>
        <w:t xml:space="preserve">配置说明</w:t>
      </w:r>
    </w:p>
    <w:bookmarkStart w:id="33" w:name="X12239d5c955792d29e65f64b25eaeaee2e7d182"/>
    <w:p>
      <w:pPr>
        <w:pStyle w:val="Heading3"/>
      </w:pPr>
      <w:r>
        <w:t xml:space="preserve">5.1 </w:t>
      </w:r>
      <w:r>
        <w:rPr>
          <w:rFonts w:hint="eastAsia"/>
        </w:rPr>
        <w:t xml:space="preserve">后端配置</w:t>
      </w:r>
      <w:r>
        <w:t xml:space="preserve"> (application.yml)</w:t>
      </w:r>
    </w:p>
    <w:p>
      <w:pPr>
        <w:pStyle w:val="SourceCode"/>
      </w:pPr>
      <w:r>
        <w:rPr>
          <w:rStyle w:val="CommentTok"/>
        </w:rPr>
        <w:t xml:space="preserve"># BladeX认证配置</w:t>
      </w:r>
      <w:r>
        <w:br/>
      </w:r>
      <w:r>
        <w:rPr>
          <w:rStyle w:val="FunctionTok"/>
        </w:rPr>
        <w:t xml:space="preserve">blade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auth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# BladeX认证服务地址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https://auth.example.com/oauth/token</w:t>
      </w:r>
      <w:r>
        <w:br/>
      </w:r>
      <w:r>
        <w:rPr>
          <w:rStyle w:val="CommentTok"/>
        </w:rPr>
        <w:t xml:space="preserve">    # 客户端ID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client-id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your_client_id</w:t>
      </w:r>
      <w:r>
        <w:br/>
      </w:r>
      <w:r>
        <w:rPr>
          <w:rStyle w:val="CommentTok"/>
        </w:rPr>
        <w:t xml:space="preserve">    # 客户端密钥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client-secret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your_client_secret</w:t>
      </w:r>
      <w:r>
        <w:br/>
      </w:r>
      <w:r>
        <w:rPr>
          <w:rStyle w:val="CommentTok"/>
        </w:rPr>
        <w:t xml:space="preserve">    # 重定向URI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redirect-uri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http://your-app-url/auth/blade-callback</w:t>
      </w:r>
    </w:p>
    <w:bookmarkEnd w:id="33"/>
    <w:bookmarkStart w:id="34" w:name="X66891450fd72067560a12adf70fb19849f714d7"/>
    <w:p>
      <w:pPr>
        <w:pStyle w:val="Heading3"/>
      </w:pPr>
      <w:r>
        <w:t xml:space="preserve">5.2 </w:t>
      </w:r>
      <w:r>
        <w:rPr>
          <w:rFonts w:hint="eastAsia"/>
        </w:rPr>
        <w:t xml:space="preserve">前端配置</w:t>
      </w:r>
      <w:r>
        <w:t xml:space="preserve"> (.env.development)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BladeX配置</w:t>
      </w:r>
      <w:r>
        <w:br/>
      </w:r>
      <w:r>
        <w:rPr>
          <w:rStyle w:val="VerbatimChar"/>
        </w:rPr>
        <w:t xml:space="preserve">VUE_APP_BLADE_AUTH_URL=https://auth.example.com/oauth/authorize</w:t>
      </w:r>
      <w:r>
        <w:br/>
      </w:r>
      <w:r>
        <w:rPr>
          <w:rStyle w:val="VerbatimChar"/>
        </w:rPr>
        <w:t xml:space="preserve">VUE_APP_BLADE_CLIENT_ID=your_client_id</w:t>
      </w:r>
      <w:r>
        <w:br/>
      </w:r>
      <w:r>
        <w:rPr>
          <w:rStyle w:val="VerbatimChar"/>
        </w:rPr>
        <w:t xml:space="preserve">VUE_APP_BLADE_REDIRECT_URI=http://your-app-url/auth/blade-callback</w:t>
      </w:r>
    </w:p>
    <w:bookmarkEnd w:id="34"/>
    <w:bookmarkStart w:id="35" w:name="X8fb83a80b511657bcfa6ecd48e26912ef2f96c3"/>
    <w:p>
      <w:pPr>
        <w:pStyle w:val="Heading3"/>
      </w:pPr>
      <w:r>
        <w:t xml:space="preserve">5.3 </w:t>
      </w:r>
      <w:r>
        <w:rPr>
          <w:rFonts w:hint="eastAsia"/>
        </w:rPr>
        <w:t xml:space="preserve">安全配置</w:t>
      </w:r>
    </w:p>
    <w:p>
      <w:pPr>
        <w:pStyle w:val="FirstParagraph"/>
      </w:pPr>
      <w:r>
        <w:rPr>
          <w:rFonts w:hint="eastAsia"/>
        </w:rPr>
        <w:t xml:space="preserve">在</w:t>
      </w:r>
      <w:r>
        <w:rPr>
          <w:rStyle w:val="VerbatimChar"/>
        </w:rPr>
        <w:t xml:space="preserve">SecurityConfig.java</w:t>
      </w:r>
      <w:r>
        <w:rPr>
          <w:rFonts w:hint="eastAsia"/>
        </w:rPr>
        <w:t xml:space="preserve">中添加允许匿名访问的路径：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HttpSecurity httpSecurity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httpSecurity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其他配置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antMatchers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"/blade/auth/getTokenInfo"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其他允许匿名访问的路径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}</w:t>
      </w:r>
    </w:p>
    <w:bookmarkEnd w:id="35"/>
    <w:bookmarkEnd w:id="36"/>
    <w:bookmarkStart w:id="41" w:name="X12f4748c4c718ebf8277ed36a630aa9806ea949"/>
    <w:p>
      <w:pPr>
        <w:pStyle w:val="Heading2"/>
      </w:pPr>
      <w:r>
        <w:t xml:space="preserve">6. </w:t>
      </w:r>
      <w:r>
        <w:rPr>
          <w:rFonts w:hint="eastAsia"/>
        </w:rPr>
        <w:t xml:space="preserve">实现步骤</w:t>
      </w:r>
    </w:p>
    <w:bookmarkStart w:id="37" w:name="X79a33948f99ca2944297d9895376e7a99215bca"/>
    <w:p>
      <w:pPr>
        <w:pStyle w:val="Heading3"/>
      </w:pPr>
      <w:r>
        <w:t xml:space="preserve">6.1 </w:t>
      </w:r>
      <w:r>
        <w:rPr>
          <w:rFonts w:hint="eastAsia"/>
        </w:rPr>
        <w:t xml:space="preserve">前置准备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向BladeX系统管理员申请OAuth2.0客户端ID和密钥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确认并配置授权回调URL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确保若依系统中存在与BladeX用户名相匹配的账号</w:t>
      </w:r>
    </w:p>
    <w:bookmarkEnd w:id="37"/>
    <w:bookmarkStart w:id="38" w:name="X5895d30154b5e2769a16def5816b70b8621b59a"/>
    <w:p>
      <w:pPr>
        <w:pStyle w:val="Heading3"/>
      </w:pPr>
      <w:r>
        <w:t xml:space="preserve">6.2 </w:t>
      </w:r>
      <w:r>
        <w:rPr>
          <w:rFonts w:hint="eastAsia"/>
        </w:rPr>
        <w:t xml:space="preserve">后端实现步骤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创建BladeAuthUtil工具类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实现BladeAuthController控制器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在application.yml中添加BladeX配置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更新SecurityConfig安全配置</w:t>
      </w:r>
    </w:p>
    <w:bookmarkEnd w:id="38"/>
    <w:bookmarkStart w:id="39" w:name="X204a585f048af1931ae53de1b7e91a984b8f5b3"/>
    <w:p>
      <w:pPr>
        <w:pStyle w:val="Heading3"/>
      </w:pPr>
      <w:r>
        <w:t xml:space="preserve">6.3 </w:t>
      </w:r>
      <w:r>
        <w:rPr>
          <w:rFonts w:hint="eastAsia"/>
        </w:rPr>
        <w:t xml:space="preserve">前端实现步骤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在登录页添加BladeX登录按钮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创建回调处理页面BladeCallback.vue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配置前端环境变量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更新路由配置，添加回调页面路由</w:t>
      </w:r>
    </w:p>
    <w:bookmarkEnd w:id="39"/>
    <w:bookmarkStart w:id="40" w:name="X36ddf72d29da275f8c050e099243661843e5a1a"/>
    <w:p>
      <w:pPr>
        <w:pStyle w:val="Heading3"/>
      </w:pPr>
      <w:r>
        <w:t xml:space="preserve">6.4 </w:t>
      </w:r>
      <w:r>
        <w:rPr>
          <w:rFonts w:hint="eastAsia"/>
        </w:rPr>
        <w:t xml:space="preserve">路由配置</w:t>
      </w:r>
    </w:p>
    <w:p>
      <w:pPr>
        <w:pStyle w:val="FirstParagraph"/>
      </w:pPr>
      <w:r>
        <w:rPr>
          <w:rFonts w:hint="eastAsia"/>
        </w:rPr>
        <w:t xml:space="preserve">在前端路由配置中添加BladeX回调页面：</w:t>
      </w:r>
    </w:p>
    <w:p>
      <w:pPr>
        <w:pStyle w:val="SourceCode"/>
      </w:pPr>
      <w:r>
        <w:rPr>
          <w:rStyle w:val="CommentTok"/>
        </w:rPr>
        <w:t xml:space="preserve">// router/index.js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constantRoutes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其他路由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'/auth/blade-callback'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'@/views/auth/BladeCallback'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hidden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]</w:t>
      </w:r>
    </w:p>
    <w:bookmarkEnd w:id="40"/>
    <w:bookmarkEnd w:id="41"/>
    <w:bookmarkStart w:id="44" w:name="X2582729313c823d99aec1e3a5a9084e02a9d0f4"/>
    <w:p>
      <w:pPr>
        <w:pStyle w:val="Heading2"/>
      </w:pPr>
      <w:r>
        <w:t xml:space="preserve">7. </w:t>
      </w:r>
      <w:r>
        <w:rPr>
          <w:rFonts w:hint="eastAsia"/>
        </w:rPr>
        <w:t xml:space="preserve">集成测试</w:t>
      </w:r>
    </w:p>
    <w:bookmarkStart w:id="42" w:name="Xb244de8f4d1da16c75f331bdea52bde64ab0f29"/>
    <w:p>
      <w:pPr>
        <w:pStyle w:val="Heading3"/>
      </w:pPr>
      <w:r>
        <w:t xml:space="preserve">7.1 </w:t>
      </w:r>
      <w:r>
        <w:rPr>
          <w:rFonts w:hint="eastAsia"/>
        </w:rPr>
        <w:t xml:space="preserve">测试流程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点击BladeX登录按钮，验证是否正确重定向到BladeX授权页面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在BladeX系统完成登录授权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验证是否正确重定向回若依系统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检查是否成功获取若依JWT令牌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验证是否成功进入若依系统首页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测试若依系统的各项功能是否正常</w:t>
      </w:r>
    </w:p>
    <w:bookmarkEnd w:id="42"/>
    <w:bookmarkStart w:id="43" w:name="X4e4cd1bc0e225b45299bd723c4b03ee900c73c3"/>
    <w:p>
      <w:pPr>
        <w:pStyle w:val="Heading3"/>
      </w:pPr>
      <w:r>
        <w:t xml:space="preserve">7.2 </w:t>
      </w:r>
      <w:r>
        <w:rPr>
          <w:rFonts w:hint="eastAsia"/>
        </w:rPr>
        <w:t xml:space="preserve">故障排查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检查浏览器控制台日志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查看后端日志输出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使用开发者工具检查网络请求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验证Redis中是否成功缓存了登录用户信息</w:t>
      </w:r>
    </w:p>
    <w:bookmarkEnd w:id="43"/>
    <w:bookmarkEnd w:id="44"/>
    <w:bookmarkStart w:id="47" w:name="Xd914eb1cafc480679a5d9ca8138b8cd49e686dd"/>
    <w:p>
      <w:pPr>
        <w:pStyle w:val="Heading2"/>
      </w:pPr>
      <w:r>
        <w:t xml:space="preserve">8. </w:t>
      </w:r>
      <w:r>
        <w:rPr>
          <w:rFonts w:hint="eastAsia"/>
        </w:rPr>
        <w:t xml:space="preserve">安全与性能考虑</w:t>
      </w:r>
    </w:p>
    <w:bookmarkStart w:id="45" w:name="X48f865f7ed0c7f92e684c4e094312dcb630883a"/>
    <w:p>
      <w:pPr>
        <w:pStyle w:val="Heading3"/>
      </w:pPr>
      <w:r>
        <w:t xml:space="preserve">8.1 </w:t>
      </w:r>
      <w:r>
        <w:rPr>
          <w:rFonts w:hint="eastAsia"/>
        </w:rPr>
        <w:t xml:space="preserve">安全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确保client_secret不被暴露在前端代码中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实现CSRF防护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设置合理的token过期时间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考虑实现单点登出功能</w:t>
      </w:r>
    </w:p>
    <w:bookmarkEnd w:id="45"/>
    <w:bookmarkStart w:id="46" w:name="X4421d98580bb85fa9d417f8a861e829ffbed73c"/>
    <w:p>
      <w:pPr>
        <w:pStyle w:val="Heading3"/>
      </w:pPr>
      <w:r>
        <w:t xml:space="preserve">8.2 </w:t>
      </w:r>
      <w:r>
        <w:rPr>
          <w:rFonts w:hint="eastAsia"/>
        </w:rPr>
        <w:t xml:space="preserve">性能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缓存用户权限信息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考虑多Redis节点的情况下的token共享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优化前端资源加载</w:t>
      </w:r>
    </w:p>
    <w:bookmarkEnd w:id="46"/>
    <w:bookmarkEnd w:id="47"/>
    <w:bookmarkStart w:id="51" w:name="X9eb39523ecfc89992f44bfac7cef28d3cdaaa60"/>
    <w:p>
      <w:pPr>
        <w:pStyle w:val="Heading2"/>
      </w:pPr>
      <w:r>
        <w:t xml:space="preserve">9. </w:t>
      </w:r>
      <w:r>
        <w:rPr>
          <w:rFonts w:hint="eastAsia"/>
        </w:rPr>
        <w:t xml:space="preserve">常见问题与解决方案</w:t>
      </w:r>
    </w:p>
    <w:bookmarkStart w:id="48" w:name="X9c272fdc475c884f73de57964ff397814ac919f"/>
    <w:p>
      <w:pPr>
        <w:pStyle w:val="Heading3"/>
      </w:pPr>
      <w:r>
        <w:t xml:space="preserve">9.1 </w:t>
      </w:r>
      <w:r>
        <w:rPr>
          <w:rFonts w:hint="eastAsia"/>
        </w:rPr>
        <w:t xml:space="preserve">回调地址配置问题</w:t>
      </w:r>
    </w:p>
    <w:p>
      <w:pPr>
        <w:pStyle w:val="FirstParagraph"/>
      </w:pPr>
      <w:r>
        <w:rPr>
          <w:rFonts w:hint="eastAsia"/>
          <w:b/>
          <w:bCs/>
        </w:rPr>
        <w:t xml:space="preserve">问题</w:t>
      </w:r>
      <w:r>
        <w:rPr>
          <w:rFonts w:hint="eastAsia"/>
        </w:rPr>
        <w:t xml:space="preserve">：BladeX系统报错"重定向URI不匹配"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：确保在BladeX系统注册的重定向URI与application.yml和前端环境变量中配置的完全一致，包括协议、域名、端口和路径。</w:t>
      </w:r>
    </w:p>
    <w:bookmarkEnd w:id="48"/>
    <w:bookmarkStart w:id="49" w:name="Xeee920e84925236e9f45a9bdd026e6e8ffafc44"/>
    <w:p>
      <w:pPr>
        <w:pStyle w:val="Heading3"/>
      </w:pPr>
      <w:r>
        <w:t xml:space="preserve">9.2 </w:t>
      </w:r>
      <w:r>
        <w:rPr>
          <w:rFonts w:hint="eastAsia"/>
        </w:rPr>
        <w:t xml:space="preserve">无法获取用户信息</w:t>
      </w:r>
    </w:p>
    <w:p>
      <w:pPr>
        <w:pStyle w:val="FirstParagraph"/>
      </w:pPr>
      <w:r>
        <w:rPr>
          <w:rFonts w:hint="eastAsia"/>
          <w:b/>
          <w:bCs/>
        </w:rPr>
        <w:t xml:space="preserve">问题</w:t>
      </w:r>
      <w:r>
        <w:rPr>
          <w:rFonts w:hint="eastAsia"/>
        </w:rPr>
        <w:t xml:space="preserve">：获取到BladeX令牌但无法获取用户信息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：检查请求参数是否正确，特别是client_id和client_secret，并确认BladeX用户账号是否有效。</w:t>
      </w:r>
    </w:p>
    <w:bookmarkEnd w:id="49"/>
    <w:bookmarkStart w:id="50" w:name="Xca163d7465d5e3053a37f99e3f99b56e0467446"/>
    <w:p>
      <w:pPr>
        <w:pStyle w:val="Heading3"/>
      </w:pPr>
      <w:r>
        <w:t xml:space="preserve">9.3 </w:t>
      </w:r>
      <w:r>
        <w:rPr>
          <w:rFonts w:hint="eastAsia"/>
        </w:rPr>
        <w:t xml:space="preserve">若依系统找不到对应用户</w:t>
      </w:r>
    </w:p>
    <w:p>
      <w:pPr>
        <w:pStyle w:val="FirstParagraph"/>
      </w:pPr>
      <w:r>
        <w:rPr>
          <w:rFonts w:hint="eastAsia"/>
          <w:b/>
          <w:bCs/>
        </w:rPr>
        <w:t xml:space="preserve">问题</w:t>
      </w:r>
      <w:r>
        <w:rPr>
          <w:rFonts w:hint="eastAsia"/>
        </w:rPr>
        <w:t xml:space="preserve">：BladeX认证成功但若依系统找不到对应用户</w:t>
      </w:r>
    </w:p>
    <w:p>
      <w:pPr>
        <w:pStyle w:val="BodyText"/>
      </w:pPr>
      <w:r>
        <w:rPr>
          <w:rFonts w:hint="eastAsia"/>
          <w:b/>
          <w:bCs/>
        </w:rPr>
        <w:t xml:space="preserve">解决方案</w:t>
      </w:r>
      <w:r>
        <w:rPr>
          <w:rFonts w:hint="eastAsia"/>
        </w:rPr>
        <w:t xml:space="preserve">：确保在若依系统中创建与BladeX用户名相匹配的账号，或实现自动创建用户的功能。</w:t>
      </w:r>
    </w:p>
    <w:bookmarkEnd w:id="50"/>
    <w:bookmarkEnd w:id="51"/>
    <w:bookmarkStart w:id="52" w:name="Xfd9d43f305f37d0c379f1c52a6a65ef2597314b"/>
    <w:p>
      <w:pPr>
        <w:pStyle w:val="Heading2"/>
      </w:pPr>
      <w:r>
        <w:t xml:space="preserve">10. </w:t>
      </w:r>
      <w:r>
        <w:rPr>
          <w:rFonts w:hint="eastAsia"/>
        </w:rPr>
        <w:t xml:space="preserve">结论</w:t>
      </w:r>
    </w:p>
    <w:p>
      <w:pPr>
        <w:pStyle w:val="FirstParagraph"/>
      </w:pPr>
      <w:r>
        <w:rPr>
          <w:rFonts w:hint="eastAsia"/>
        </w:rPr>
        <w:t xml:space="preserve">通过本文档介绍的方法，成功实现了BladeX单点登录与若依框架的无缝集成，用户可以使用BladeX账号直接登录若依系统，享受到统一认证的便利性。集成过程充分利用了若依现有的登录机制，最小化了代码修改，确保了系统的稳定性和安全性。</w:t>
      </w:r>
    </w:p>
    <w:p>
      <w:pPr>
        <w:pStyle w:val="BodyText"/>
      </w:pPr>
      <w:r>
        <w:rPr>
          <w:rFonts w:hint="eastAsia"/>
        </w:rPr>
        <w:t xml:space="preserve">本集成方案具有以下优势：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完全复用若依原生登录流程的后半部分，确保与系统其他部分的一致性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令牌格式、存储、过期机制与原生系统保持一致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最小化修改，降低集成风险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BladeX用户享有与普通登录用户相同的体验</w:t>
      </w:r>
    </w:p>
    <w:p>
      <w:pPr>
        <w:pStyle w:val="FirstParagraph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2025-04-16T03:58:29Z</dcterms:created>
  <dcterms:modified xsi:type="dcterms:W3CDTF">2025-04-16T03:58:29Z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