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Quattrocento Sans" w:cs="Quattrocento Sans" w:eastAsia="Quattrocento Sans" w:hAnsi="Quattrocento Sans"/>
          <w:b w:val="1"/>
          <w:color w:val="434343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8"/>
          <w:szCs w:val="28"/>
          <w:rtl w:val="0"/>
        </w:rPr>
        <w:t xml:space="preserve">Mason Hames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Quattrocento Sans" w:cs="Quattrocento Sans" w:eastAsia="Quattrocento Sans" w:hAnsi="Quattrocento Sans"/>
          <w:color w:val="e69138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e69138"/>
          <w:sz w:val="20"/>
          <w:szCs w:val="20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Full Stack Web Developer with a background in Customer Service and life-long dedication to learning. Effective at combining creativity and problem solving to develop stable user-friendly applications. Known amongst colleagues for my strong communication skills, willingness to ask questions, and attention to detail.</w:t>
      </w:r>
    </w:p>
    <w:p w:rsidR="00000000" w:rsidDel="00000000" w:rsidP="00000000" w:rsidRDefault="00000000" w:rsidRPr="00000000" w14:paraId="00000004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Quattrocento Sans" w:cs="Quattrocento Sans" w:eastAsia="Quattrocento Sans" w:hAnsi="Quattrocento Sans"/>
          <w:color w:val="0b5394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e69138"/>
          <w:sz w:val="20"/>
          <w:szCs w:val="20"/>
          <w:rtl w:val="0"/>
        </w:rPr>
        <w:t xml:space="preserve">Signature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Researched new testing technologies to ensure that newly added code met standards and benchmarks set by team leaders</w:t>
      </w:r>
    </w:p>
    <w:p w:rsidR="00000000" w:rsidDel="00000000" w:rsidP="00000000" w:rsidRDefault="00000000" w:rsidRPr="00000000" w14:paraId="00000007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Moderated several Adobe digital panels for a tech summit in Q3 of 2022</w:t>
      </w:r>
    </w:p>
    <w:p w:rsidR="00000000" w:rsidDel="00000000" w:rsidP="00000000" w:rsidRDefault="00000000" w:rsidRPr="00000000" w14:paraId="00000008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Quattrocento Sans" w:cs="Quattrocento Sans" w:eastAsia="Quattrocento Sans" w:hAnsi="Quattrocento Sans"/>
          <w:color w:val="e69138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e69138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Software Engineer 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GRIFFIN Solutions Group, LLC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 4/2022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 9/2022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 1 yr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Technologies: Azure • HTML5 • CSS3 • JavaScript • SQL • React.js • Tailwind Framework • Cypress Testing • Postman • MSTeams • JIRA • BitBucket • Figma • Adobe XD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434343"/>
          <w:sz w:val="18"/>
          <w:szCs w:val="1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Developed several branded web applications for national and international client events with multiple languages, locations, and event-specific content to client specifications utilizing Figma and AdobeXD for design along with the Azure and BitBucket pipelines for deployment.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bookmarkStart w:colFirst="0" w:colLast="0" w:name="_heading=h.89yhkwnwyb5b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Created a Node.js based application linking data from SalesForce, AWS, and the JIRA platform using SQL and API queries.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bookmarkStart w:colFirst="0" w:colLast="0" w:name="_heading=h.yvcyvv7bu8n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Shift Supervisor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Starbucks Coffeehouse company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10/2019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 4/2022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 3 yr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Contributed to the team’s success by assisting the store manager in executing store operations, deploying plays, and delegating tasks so that partners can create and maintain a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positive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 experience for our customers.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bookmarkStart w:colFirst="0" w:colLast="0" w:name="_heading=h.35nxk6vi0pz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434343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Earned the Leadership role of Shift Supervisor in Q3 of 2020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434343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Awarded Partner Of The Quarter in Q3 of 2021 for my dedication to the store, the team, and the company's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Quattrocento Sans" w:cs="Quattrocento Sans" w:eastAsia="Quattrocento Sans" w:hAnsi="Quattrocento Sans"/>
          <w:color w:val="e69138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e69138"/>
          <w:sz w:val="20"/>
          <w:szCs w:val="20"/>
          <w:rtl w:val="0"/>
        </w:rPr>
        <w:t xml:space="preserve">Education and Certifications</w:t>
      </w:r>
    </w:p>
    <w:p w:rsidR="00000000" w:rsidDel="00000000" w:rsidP="00000000" w:rsidRDefault="00000000" w:rsidRPr="00000000" w14:paraId="00000016">
      <w:pPr>
        <w:pageBreakBefore w:val="0"/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34343"/>
          <w:sz w:val="20"/>
          <w:szCs w:val="20"/>
          <w:rtl w:val="0"/>
        </w:rPr>
        <w:t xml:space="preserve">Full Stack Coding Bootcamp • Georgia Technical  • 11/08-1/09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A 24-week intensive program focused on gaining technical programming skills in HTML5, CSS3, Javascript, JQuery, Bootstrap, Node Js, MySQL, MongoDB, Express, Handelbars.js &amp;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Quattrocento Sans" w:cs="Quattrocento Sans" w:eastAsia="Quattrocento Sans" w:hAnsi="Quattrocento Sans"/>
          <w:color w:val="e69138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e69138"/>
          <w:sz w:val="20"/>
          <w:szCs w:val="20"/>
          <w:rtl w:val="0"/>
        </w:rPr>
        <w:t xml:space="preserve">Hard Skills</w:t>
      </w:r>
    </w:p>
    <w:p w:rsidR="00000000" w:rsidDel="00000000" w:rsidP="00000000" w:rsidRDefault="00000000" w:rsidRPr="00000000" w14:paraId="0000001A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Agile • Documentation • Process Implementation • Testing and Quality •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HTML5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CSS3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JavaScript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jQuery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Express.js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React.js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Node.js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MongoDB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MySQL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Git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XML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Cypress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Tailwind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Spring Boot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Spring Data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Thymeleaf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Spring Session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GitBash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Visual Studio Code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MySQL Workbench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Postman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Heroku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MSTeams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JIRA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AzureDevOps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BitBucket 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highlight w:val="white"/>
          <w:rtl w:val="0"/>
        </w:rPr>
        <w:t xml:space="preserve">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Quattrocento Sans" w:cs="Quattrocento Sans" w:eastAsia="Quattrocento Sans" w:hAnsi="Quattrocento Sans"/>
          <w:color w:val="e69138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e69138"/>
          <w:sz w:val="20"/>
          <w:szCs w:val="20"/>
          <w:rtl w:val="0"/>
        </w:rPr>
        <w:t xml:space="preserve">Soft Skills</w:t>
      </w:r>
    </w:p>
    <w:p w:rsidR="00000000" w:rsidDel="00000000" w:rsidP="00000000" w:rsidRDefault="00000000" w:rsidRPr="00000000" w14:paraId="0000001C">
      <w:pPr>
        <w:pageBreakBefore w:val="0"/>
        <w:rPr>
          <w:rFonts w:ascii="Quattrocento Sans" w:cs="Quattrocento Sans" w:eastAsia="Quattrocento Sans" w:hAnsi="Quattrocento Sans"/>
          <w:color w:val="434343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434343"/>
          <w:sz w:val="20"/>
          <w:szCs w:val="20"/>
          <w:rtl w:val="0"/>
        </w:rPr>
        <w:t xml:space="preserve">Leadership • Communication • Cooperation • Organization • Critical Thinking • Research • Prioritization • Trust Building • Deescalation • Openness • Decision Making • Political Awareness • Negotiation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color w:val="434343"/>
      </w:rPr>
    </w:pPr>
    <w:r w:rsidDel="00000000" w:rsidR="00000000" w:rsidRPr="00000000">
      <w:rPr>
        <w:color w:val="434343"/>
        <w:rtl w:val="0"/>
      </w:rPr>
      <w:t xml:space="preserve">Mason Hames  </w:t>
    </w:r>
    <w:r w:rsidDel="00000000" w:rsidR="00000000" w:rsidRPr="00000000">
      <w:rPr>
        <w:rFonts w:ascii="Arial" w:cs="Arial" w:eastAsia="Arial" w:hAnsi="Arial"/>
        <w:color w:val="434343"/>
        <w:sz w:val="20"/>
        <w:szCs w:val="20"/>
        <w:highlight w:val="white"/>
        <w:rtl w:val="0"/>
      </w:rPr>
      <w:t xml:space="preserve">• MERN Full Stack Developer</w:t>
    </w:r>
    <w:r w:rsidDel="00000000" w:rsidR="00000000" w:rsidRPr="00000000">
      <w:rPr>
        <w:color w:val="434343"/>
        <w:rtl w:val="0"/>
      </w:rPr>
      <w:t xml:space="preserve">  </w:t>
    </w:r>
    <w:r w:rsidDel="00000000" w:rsidR="00000000" w:rsidRPr="00000000">
      <w:rPr>
        <w:rFonts w:ascii="Arial" w:cs="Arial" w:eastAsia="Arial" w:hAnsi="Arial"/>
        <w:color w:val="434343"/>
        <w:sz w:val="20"/>
        <w:szCs w:val="20"/>
        <w:highlight w:val="white"/>
        <w:rtl w:val="0"/>
      </w:rPr>
      <w:t xml:space="preserve">•  </w:t>
    </w:r>
    <w:r w:rsidDel="00000000" w:rsidR="00000000" w:rsidRPr="00000000">
      <w:rPr>
        <w:color w:val="434343"/>
        <w:rtl w:val="0"/>
      </w:rPr>
      <w:t xml:space="preserve">404.660.5392  </w:t>
    </w:r>
    <w:r w:rsidDel="00000000" w:rsidR="00000000" w:rsidRPr="00000000">
      <w:rPr>
        <w:rFonts w:ascii="Arial" w:cs="Arial" w:eastAsia="Arial" w:hAnsi="Arial"/>
        <w:color w:val="434343"/>
        <w:sz w:val="20"/>
        <w:szCs w:val="20"/>
        <w:highlight w:val="white"/>
        <w:rtl w:val="0"/>
      </w:rPr>
      <w:t xml:space="preserve">•  </w:t>
    </w:r>
    <w:r w:rsidDel="00000000" w:rsidR="00000000" w:rsidRPr="00000000">
      <w:rPr>
        <w:color w:val="434343"/>
        <w:rtl w:val="0"/>
      </w:rPr>
      <w:t xml:space="preserve">MasoneHames@gmail.com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taHQb8q8Qewy54XU4OQBPfEKQ==">CgMxLjAyCGguZ2pkZ3hzMg5oLjg5eWhrd253eWI1YjIOaC55dmN5dnY3YnU4bmYyCGguZ2pkZ3hzMg5oLjM1bnhrNnZpMHB6ejgAaiMKFHN1Z2dlc3QuMXh3aDh6bnA0cmd6EgtNYXNvbiBIYW1lc2ojChRzdWdnZXN0LnlwcnNmNGJmaGt4ZxILTWFzb24gSGFtZXNqIwoUc3VnZ2VzdC54dThzc3hjcTg2YzcSC01hc29uIEhhbWVzaiMKFHN1Z2dlc3QudjZqdWU5b3N0cnBzEgtNYXNvbiBIYW1lc3IhMVJldFEtbDFiZ3RSMGFiOVRDSzRRQnd2MThfa1p1S1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