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5A2F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Федеральное государственное бюджетное образовательное учреждение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высшего образования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«Уфимский государственный нефтяной технический университет»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вычислительной техники и инженерной кибернетики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6" w:beforeAutospacing="0" w:afterAutospacing="0"/>
        <w:ind w:firstLine="284"/>
        <w:jc w:val="center"/>
        <w:rPr>
          <w:color w:val="000000"/>
          <w:sz w:val="28"/>
        </w:rPr>
      </w:pPr>
    </w:p>
    <w:p>
      <w:pPr>
        <w:pStyle w:val="P9"/>
        <w:spacing w:before="0" w:after="0" w:beforeAutospacing="0" w:afterAutospacing="0"/>
        <w:ind w:firstLine="284"/>
        <w:jc w:val="center"/>
      </w:pPr>
      <w:r>
        <w:t> </w:t>
      </w:r>
    </w:p>
    <w:p>
      <w:pPr>
        <w:pStyle w:val="P10"/>
        <w:spacing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Задание по учебной практике №2</w:t>
      </w:r>
    </w:p>
    <w:p>
      <w:pPr>
        <w:pStyle w:val="P10"/>
        <w:spacing w:before="0" w:after="0" w:beforeAutospacing="0" w:afterAutospacing="0"/>
        <w:ind w:firstLine="284"/>
        <w:jc w:val="center"/>
      </w:pPr>
      <w:r>
        <w:rPr>
          <w:color w:val="000000"/>
          <w:sz w:val="28"/>
        </w:rPr>
        <w:t>по дисциплине Информатика</w:t>
      </w:r>
    </w:p>
    <w:p>
      <w:pPr>
        <w:pStyle w:val="P10"/>
        <w:spacing w:before="0" w:after="0" w:beforeAutospacing="0" w:afterAutospacing="0"/>
        <w:ind w:firstLine="708" w:left="2832"/>
      </w:pPr>
      <w:r>
        <w:rPr>
          <w:color w:val="000000"/>
          <w:sz w:val="28"/>
        </w:rPr>
        <w:t>«Кодирование чисел».</w:t>
      </w:r>
    </w:p>
    <w:p>
      <w:pPr>
        <w:pStyle w:val="P10"/>
        <w:spacing w:before="0" w:after="0" w:beforeAutospacing="0" w:afterAutospacing="0"/>
        <w:ind w:firstLine="567"/>
        <w:jc w:val="center"/>
      </w:pPr>
      <w:r>
        <w:t> </w:t>
      </w:r>
    </w:p>
    <w:p>
      <w:pPr>
        <w:pStyle w:val="P10"/>
        <w:spacing w:before="0" w:after="0" w:beforeAutospacing="0" w:afterAutospacing="0"/>
        <w:ind w:firstLine="567"/>
        <w:jc w:val="center"/>
      </w:pPr>
      <w:r>
        <w:t> 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tabs>
          <w:tab w:val="left" w:pos="7088" w:leader="none"/>
        </w:tabs>
        <w:ind w:firstLine="284"/>
        <w:rPr>
          <w:color w:val="000000"/>
          <w:sz w:val="28"/>
          <w:u w:val="single"/>
        </w:rPr>
      </w:pPr>
      <w:r>
        <w:rPr>
          <w:color w:val="000000"/>
          <w:sz w:val="28"/>
        </w:rPr>
        <w:t xml:space="preserve">Выполнил: студент гр. БПО09-24-02                  А.И.Мавлетбердин</w:t>
        <w:tab/>
      </w:r>
    </w:p>
    <w:p>
      <w:pPr>
        <w:ind w:firstLine="284"/>
        <w:rPr>
          <w:color w:val="000000"/>
          <w:sz w:val="28"/>
          <w:u w:val="single"/>
        </w:rPr>
      </w:pPr>
    </w:p>
    <w:p>
      <w:pPr>
        <w:tabs>
          <w:tab w:val="left" w:pos="6804" w:leader="none"/>
        </w:tabs>
        <w:spacing w:after="0"/>
        <w:ind w:firstLine="284"/>
        <w:rPr>
          <w:color w:val="000000"/>
          <w:sz w:val="28"/>
        </w:rPr>
      </w:pPr>
      <w:r>
        <w:rPr>
          <w:color w:val="000000"/>
          <w:sz w:val="28"/>
        </w:rPr>
        <w:t xml:space="preserve">Проверил: ст. преп. каф. ВТИК                                </w:t>
      </w:r>
      <w:r>
        <w:rPr>
          <w:color w:val="000000"/>
          <w:sz w:val="28"/>
        </w:rPr>
        <w:t xml:space="preserve">С.Г. Зайдуллина </w:t>
      </w:r>
    </w:p>
    <w:p>
      <w:pPr>
        <w:tabs>
          <w:tab w:val="left" w:pos="6804" w:leader="none"/>
        </w:tabs>
        <w:ind w:firstLine="284"/>
        <w:rPr>
          <w:color w:val="000000"/>
          <w:sz w:val="28"/>
          <w:u w:val="single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rPr>
          <w:color w:val="000000"/>
          <w:sz w:val="28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ind w:firstLine="284"/>
        <w:jc w:val="center"/>
        <w:rPr>
          <w:color w:val="000000"/>
          <w:sz w:val="28"/>
        </w:rPr>
      </w:pPr>
      <w:r>
        <w:rPr>
          <w:color w:val="000000"/>
          <w:sz w:val="28"/>
        </w:rPr>
        <w:t>Уфа, 2025</w:t>
      </w:r>
    </w:p>
    <w:p>
      <w:pPr>
        <w:spacing w:lineRule="auto" w:line="276" w:after="200" w:beforeAutospacing="0" w:afterAutospacing="0"/>
      </w:pPr>
      <w:r>
        <w:br w:type="page"/>
      </w: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Задание 1.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Python</w:t>
      </w:r>
    </w:p>
    <w:p>
      <w:pPr>
        <w:jc w:val="both"/>
        <w:rPr>
          <w:b w:val="1"/>
          <w:sz w:val="28"/>
        </w:rPr>
      </w:pPr>
    </w:p>
    <w:tbl>
      <w:tblPr>
        <w:tblW w:w="0" w:type="auto"/>
        <w:tblCellSpacing w:w="0" w:type="dxa"/>
        <w:tblInd w:w="-1107" w:type="dxa"/>
        <w:tblBorders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tblBorders>
        <w:shd w:val="clear" w:fill="FFFFFF"/>
        <w:tblCellMar>
          <w:left w:w="0" w:type="dxa"/>
          <w:right w:w="0" w:type="dxa"/>
        </w:tblCellMar>
        <w:tblLook w:val="04A0"/>
      </w:tblPr>
      <w:tblGrid/>
      <w:tr>
        <w:trPr>
          <w:trHeight w:hRule="atLeast" w:val="494"/>
          <w:tblCellSpacing w:w="0" w:type="dxa"/>
        </w:trPr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P10"/>
              <w:spacing w:before="0" w:beforeAutospacing="0" w:afterAutospacing="0"/>
              <w:jc w:val="center"/>
              <w:rPr>
                <w:sz w:val="28"/>
              </w:rPr>
            </w:pPr>
            <w:r>
              <w:rPr>
                <w:color w:val="373A3C"/>
                <w:sz w:val="28"/>
              </w:rPr>
              <w:t>Тип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P10"/>
              <w:spacing w:before="0" w:beforeAutospacing="0" w:afterAutospacing="0"/>
              <w:jc w:val="center"/>
              <w:rPr>
                <w:sz w:val="28"/>
              </w:rPr>
            </w:pPr>
            <w:r>
              <w:rPr>
                <w:color w:val="373A3C"/>
                <w:sz w:val="28"/>
              </w:rPr>
              <w:t>Знаковый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P10"/>
              <w:spacing w:before="0" w:beforeAutospacing="0" w:afterAutospacing="0"/>
              <w:jc w:val="center"/>
              <w:rPr>
                <w:sz w:val="28"/>
              </w:rPr>
            </w:pPr>
            <w:r>
              <w:rPr>
                <w:color w:val="373A3C"/>
                <w:sz w:val="28"/>
              </w:rPr>
              <w:t>Размер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P10"/>
              <w:spacing w:before="0" w:beforeAutospacing="0" w:afterAutospacing="0"/>
              <w:jc w:val="center"/>
              <w:rPr>
                <w:sz w:val="28"/>
              </w:rPr>
            </w:pPr>
            <w:r>
              <w:rPr>
                <w:color w:val="373A3C"/>
                <w:sz w:val="28"/>
              </w:rPr>
              <w:t>Диапазон</w:t>
            </w:r>
          </w:p>
        </w:tc>
      </w:tr>
      <w:tr>
        <w:trPr>
          <w:trHeight w:hRule="atLeast" w:val="260"/>
          <w:tblCellSpacing w:w="0" w:type="dxa"/>
        </w:trPr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sz w:val="28"/>
              </w:rPr>
            </w:pPr>
            <w:r>
              <w:rPr>
                <w:color w:val="373A3C"/>
                <w:sz w:val="28"/>
              </w:rPr>
              <w:t>int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sz w:val="28"/>
              </w:rPr>
            </w:pPr>
            <w:r>
              <w:rPr>
                <w:color w:val="373A3C"/>
                <w:sz w:val="28"/>
              </w:rPr>
              <w:t>Да 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sz w:val="28"/>
              </w:rPr>
            </w:pPr>
            <w:r>
              <w:rPr>
                <w:sz w:val="28"/>
              </w:rPr>
              <w:t>Определяется автоматически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sz w:val="28"/>
              </w:rPr>
            </w:pPr>
            <w:r>
              <w:rPr>
                <w:sz w:val="28"/>
              </w:rPr>
              <w:t>Ограничен лишь памятью (упирается в потолок С)</w:t>
            </w:r>
          </w:p>
        </w:tc>
      </w:tr>
      <w:tr>
        <w:trPr>
          <w:trHeight w:hRule="atLeast" w:val="275"/>
          <w:tblCellSpacing w:w="0" w:type="dxa"/>
        </w:trPr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P10"/>
              <w:spacing w:before="0" w:beforeAutospacing="0" w:afterAutospacing="0"/>
              <w:rPr>
                <w:sz w:val="28"/>
              </w:rPr>
            </w:pPr>
            <w:r>
              <w:rPr>
                <w:color w:val="373A3C"/>
                <w:sz w:val="28"/>
              </w:rPr>
              <w:t>float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P10"/>
              <w:spacing w:before="0" w:beforeAutospacing="0" w:afterAutospacing="0"/>
              <w:rPr>
                <w:sz w:val="28"/>
              </w:rPr>
            </w:pPr>
            <w:r>
              <w:rPr>
                <w:color w:val="373A3C"/>
                <w:sz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P10"/>
              <w:spacing w:before="0" w:beforeAutospacing="0" w:afterAutospacing="0"/>
              <w:rPr>
                <w:sz w:val="28"/>
              </w:rPr>
            </w:pPr>
            <w:r>
              <w:rPr>
                <w:color w:val="373A3C"/>
                <w:sz w:val="28"/>
              </w:rPr>
              <w:t>8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P10"/>
              <w:spacing w:before="0" w:beforeAutospacing="0" w:afterAutospacing="0"/>
              <w:rPr>
                <w:sz w:val="28"/>
              </w:rPr>
            </w:pPr>
            <w:r>
              <w:rPr>
                <w:sz w:val="28"/>
              </w:rPr>
              <w:t>±1.8e308</w:t>
            </w:r>
          </w:p>
        </w:tc>
      </w:tr>
      <w:tr>
        <w:trPr>
          <w:trHeight w:hRule="atLeast" w:val="275"/>
          <w:tblCellSpacing w:w="0" w:type="dxa"/>
        </w:trPr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color w:val="373A3C"/>
                <w:sz w:val="28"/>
              </w:rPr>
            </w:pPr>
            <w:r>
              <w:rPr>
                <w:color w:val="373A3C"/>
                <w:sz w:val="28"/>
              </w:rPr>
              <w:t>complex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color w:val="373A3C"/>
                <w:sz w:val="28"/>
              </w:rPr>
            </w:pPr>
            <w:r>
              <w:rPr>
                <w:color w:val="373A3C"/>
                <w:sz w:val="28"/>
              </w:rPr>
              <w:t>Да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color w:val="373A3C"/>
                <w:sz w:val="28"/>
              </w:rPr>
            </w:pPr>
            <w:r>
              <w:rPr>
                <w:color w:val="373A3C"/>
                <w:sz w:val="28"/>
              </w:rPr>
              <w:t>16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sz w:val="28"/>
              </w:rPr>
            </w:pPr>
            <w:r>
              <w:rPr>
                <w:sz w:val="28"/>
              </w:rPr>
              <w:t>±1.8e308</w:t>
            </w:r>
          </w:p>
        </w:tc>
      </w:tr>
      <w:tr>
        <w:trPr>
          <w:trHeight w:hRule="atLeast" w:val="275"/>
          <w:tblCellSpacing w:w="0" w:type="dxa"/>
        </w:trPr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color w:val="373A3C"/>
                <w:sz w:val="28"/>
              </w:rPr>
            </w:pPr>
            <w:r>
              <w:rPr>
                <w:color w:val="373A3C"/>
                <w:sz w:val="28"/>
              </w:rPr>
              <w:t>bool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color w:val="373A3C"/>
                <w:sz w:val="28"/>
              </w:rPr>
            </w:pPr>
            <w:r>
              <w:rPr>
                <w:color w:val="373A3C"/>
                <w:sz w:val="28"/>
              </w:rPr>
              <w:t>Нет 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color w:val="373A3C"/>
                <w:sz w:val="28"/>
              </w:rPr>
            </w:pPr>
            <w:r>
              <w:rPr>
                <w:color w:val="373A3C"/>
                <w:sz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sz w:val="28"/>
              </w:rPr>
            </w:pPr>
            <w:r>
              <w:rPr>
                <w:color w:val="373A3C"/>
                <w:sz w:val="28"/>
              </w:rPr>
              <w:t>0 или 1</w:t>
            </w:r>
          </w:p>
        </w:tc>
      </w:tr>
      <w:tr>
        <w:trPr>
          <w:trHeight w:hRule="atLeast" w:val="275"/>
          <w:tblCellSpacing w:w="0" w:type="dxa"/>
        </w:trPr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color w:val="373A3C"/>
                <w:sz w:val="28"/>
              </w:rPr>
            </w:pPr>
            <w:r>
              <w:rPr>
                <w:color w:val="373A3C"/>
                <w:sz w:val="28"/>
              </w:rPr>
              <w:t>bytes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color w:val="373A3C"/>
                <w:sz w:val="28"/>
              </w:rPr>
            </w:pPr>
            <w:r>
              <w:rPr>
                <w:color w:val="373A3C"/>
                <w:sz w:val="28"/>
              </w:rPr>
              <w:t>Нет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color w:val="373A3C"/>
                <w:sz w:val="28"/>
              </w:rPr>
            </w:pPr>
            <w:r>
              <w:rPr>
                <w:color w:val="373A3C"/>
                <w:sz w:val="28"/>
              </w:rPr>
              <w:t> 1</w:t>
            </w:r>
          </w:p>
        </w:tc>
        <w:tc>
          <w:tcPr>
            <w:tcW w:w="0" w:type="auto"/>
            <w:tcBorders>
              <w:top w:val="single" w:sz="6" w:space="0" w:shadow="0" w:frame="0" w:color="000000"/>
              <w:left w:val="single" w:sz="6" w:space="0" w:shadow="0" w:frame="0" w:color="000000"/>
              <w:bottom w:val="single" w:sz="6" w:space="0" w:shadow="0" w:frame="0" w:color="000000"/>
              <w:right w:val="single" w:sz="6" w:space="0" w:shadow="0" w:fram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P10"/>
              <w:spacing w:before="0" w:beforeAutospacing="0" w:afterAutospacing="0"/>
              <w:rPr>
                <w:color w:val="373A3C"/>
                <w:sz w:val="28"/>
              </w:rPr>
            </w:pPr>
            <w:r>
              <w:rPr>
                <w:color w:val="373A3C"/>
                <w:sz w:val="28"/>
              </w:rPr>
              <w:t> От 0 до 255</w:t>
            </w:r>
          </w:p>
        </w:tc>
      </w:tr>
    </w:tbl>
    <w:p>
      <w:pPr>
        <w:jc w:val="both"/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Задание 2.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 xml:space="preserve">В Python: </w:t>
      </w:r>
    </w:p>
    <w:tbl>
      <w:tblPr>
        <w:tblStyle w:val="T5"/>
        <w:tblW w:w="0" w:type="auto"/>
        <w:tblInd w:w="-572" w:type="dxa"/>
        <w:tblLook w:val="04A0"/>
      </w:tblPr>
      <w:tblGrid/>
      <w:tr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Тип данных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-33000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-264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-129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-128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-32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-1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1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32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127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128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 xml:space="preserve">256 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32991</w:t>
            </w:r>
          </w:p>
        </w:tc>
      </w:tr>
      <w:tr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int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</w:tr>
      <w:tr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float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</w:tr>
      <w:tr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complex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</w:tr>
      <w:tr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bool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b w:val="1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</w:tr>
      <w:tr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bytes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Да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  <w:tc>
          <w:tcPr>
            <w:tcW w:w="0" w:type="auto"/>
          </w:tcPr>
          <w:p>
            <w:pPr>
              <w:jc w:val="both"/>
              <w:rPr>
                <w:rFonts w:ascii="Segoe UI" w:hAnsi="Segoe UI"/>
                <w:color w:val="373A3C"/>
                <w:sz w:val="28"/>
              </w:rPr>
            </w:pPr>
            <w:r>
              <w:rPr>
                <w:rFonts w:ascii="Segoe UI" w:hAnsi="Segoe UI"/>
                <w:color w:val="373A3C"/>
                <w:sz w:val="28"/>
              </w:rPr>
              <w:t>Нет</w:t>
            </w:r>
          </w:p>
        </w:tc>
      </w:tr>
    </w:tbl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Задание 3.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Код программы на Python: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print(type(-34.43))</w:t>
      </w:r>
    </w:p>
    <w:p>
      <w:pPr>
        <w:jc w:val="both"/>
        <w:rPr>
          <w:sz w:val="28"/>
        </w:rPr>
      </w:pPr>
      <w:r>
        <w:rPr>
          <w:sz w:val="28"/>
        </w:rPr>
        <w:t>print(type(-45.66754321897))</w:t>
      </w:r>
    </w:p>
    <w:p>
      <w:pPr>
        <w:jc w:val="both"/>
        <w:rPr>
          <w:sz w:val="28"/>
        </w:rPr>
      </w:pPr>
      <w:r>
        <w:rPr>
          <w:sz w:val="28"/>
        </w:rPr>
        <w:t>print(type(-0.65))</w:t>
      </w:r>
    </w:p>
    <w:p>
      <w:pPr>
        <w:jc w:val="both"/>
        <w:rPr>
          <w:sz w:val="28"/>
        </w:rPr>
      </w:pPr>
      <w:r>
        <w:rPr>
          <w:sz w:val="28"/>
        </w:rPr>
        <w:t>print(type(-32.0))</w:t>
      </w:r>
    </w:p>
    <w:p>
      <w:pPr>
        <w:jc w:val="both"/>
        <w:rPr>
          <w:sz w:val="28"/>
        </w:rPr>
      </w:pPr>
      <w:r>
        <w:rPr>
          <w:sz w:val="28"/>
        </w:rPr>
        <w:t>print(type(123.145678880))</w:t>
      </w:r>
    </w:p>
    <w:p>
      <w:pPr>
        <w:jc w:val="both"/>
        <w:rPr>
          <w:sz w:val="28"/>
        </w:rPr>
      </w:pPr>
      <w:r>
        <w:rPr>
          <w:sz w:val="28"/>
        </w:rPr>
        <w:t>print(type(32.00001))</w:t>
      </w:r>
    </w:p>
    <w:p>
      <w:pPr>
        <w:jc w:val="both"/>
        <w:rPr>
          <w:sz w:val="28"/>
        </w:rPr>
      </w:pPr>
      <w:r>
        <w:rPr>
          <w:sz w:val="28"/>
        </w:rPr>
        <w:t>print(type(0.0000000000003))</w:t>
      </w:r>
    </w:p>
    <w:p>
      <w:pPr>
        <w:jc w:val="both"/>
        <w:rPr>
          <w:sz w:val="28"/>
        </w:rPr>
      </w:pPr>
      <w:r>
        <w:rPr>
          <w:sz w:val="28"/>
        </w:rPr>
        <w:t>print(type(33.0))</w:t>
      </w:r>
    </w:p>
    <w:p>
      <w:pPr>
        <w:jc w:val="both"/>
        <w:rPr>
          <w:sz w:val="28"/>
        </w:rPr>
      </w:pPr>
      <w:r>
        <w:rPr>
          <w:sz w:val="28"/>
        </w:rPr>
        <w:t>#В Python нет отдельного типа для double (на самом деле есть - это double из C)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rPr>
          <w:b w:val="1"/>
          <w:sz w:val="28"/>
        </w:rPr>
        <w:t>Результат:</w:t>
      </w: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</w:p>
    <w:p>
      <w:pPr>
        <w:jc w:val="both"/>
        <w:rPr>
          <w:b w:val="1"/>
          <w:sz w:val="28"/>
        </w:rPr>
      </w:pPr>
      <w:r>
        <w:drawing>
          <wp:inline xmlns:wp="http://schemas.openxmlformats.org/drawingml/2006/wordprocessingDrawing">
            <wp:extent cx="2714625" cy="29241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241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</w:p>
    <w:p>
      <w:pPr>
        <w:rPr>
          <w:b w:val="1"/>
          <w:sz w:val="28"/>
        </w:rPr>
      </w:pPr>
      <w:r>
        <w:rPr>
          <w:b w:val="1"/>
          <w:sz w:val="28"/>
        </w:rPr>
        <w:t>Выводы по работе.</w:t>
      </w:r>
    </w:p>
    <w:p>
      <w:pPr>
        <w:rPr>
          <w:b w:val="1"/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В ходе выполнения лабораторной работы я закрепил знания </w:t>
      </w:r>
      <w:r>
        <w:rPr>
          <w:rStyle w:val="C4"/>
          <w:color w:val="000000"/>
          <w:sz w:val="28"/>
        </w:rPr>
        <w:t>о типах данных и их диапазонах языке программирования Python</w:t>
      </w:r>
      <w:r>
        <w:rPr>
          <w:sz w:val="28"/>
        </w:rPr>
        <w:t>.</w:t>
      </w:r>
    </w:p>
    <w:sectPr>
      <w:type w:val="nextPage"/>
      <w:pgSz w:w="11906" w:h="16838" w:code="9"/>
      <w:pgMar w:left="1701" w:right="850" w:top="1134" w:bottom="1134" w:header="708" w:footer="708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80" w:after="120" w:beforeAutospacing="0" w:afterAutospacing="0"/>
      <w:outlineLvl w:val="0"/>
    </w:pPr>
    <w:rPr>
      <w:b w:val="1"/>
      <w:sz w:val="48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80" w:beforeAutospacing="0" w:afterAutospacing="0"/>
      <w:outlineLvl w:val="1"/>
    </w:pPr>
    <w:rPr>
      <w:b w:val="1"/>
      <w:sz w:val="36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2"/>
    </w:pPr>
    <w:rPr>
      <w:b w:val="1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40" w:after="40" w:beforeAutospacing="0" w:afterAutospacing="0"/>
      <w:outlineLvl w:val="3"/>
    </w:pPr>
    <w:rPr>
      <w:b w:val="1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20" w:after="40" w:beforeAutospacing="0" w:afterAutospacing="0"/>
      <w:outlineLvl w:val="4"/>
    </w:pPr>
    <w:rPr>
      <w:b w:val="1"/>
      <w:sz w:val="22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00" w:after="40" w:beforeAutospacing="0" w:afterAutospacing="0"/>
      <w:outlineLvl w:val="5"/>
    </w:pPr>
    <w:rPr>
      <w:b w:val="1"/>
      <w:sz w:val="20"/>
    </w:rPr>
  </w:style>
  <w:style w:type="paragraph" w:styleId="P7">
    <w:name w:val="Title"/>
    <w:basedOn w:val="P0"/>
    <w:next w:val="P0"/>
    <w:qFormat/>
    <w:pPr>
      <w:keepNext w:val="1"/>
      <w:keepLines w:val="1"/>
      <w:spacing w:before="480" w:after="120" w:beforeAutospacing="0" w:afterAutospacing="0"/>
    </w:pPr>
    <w:rPr>
      <w:b w:val="1"/>
      <w:sz w:val="72"/>
    </w:rPr>
  </w:style>
  <w:style w:type="paragraph" w:styleId="P8">
    <w:name w:val="Subtitle"/>
    <w:basedOn w:val="P0"/>
    <w:next w:val="P0"/>
    <w:qFormat/>
    <w:pPr>
      <w:keepNext w:val="1"/>
      <w:keepLines w:val="1"/>
      <w:spacing w:before="360" w:after="80" w:beforeAutospacing="0" w:afterAutospacing="0"/>
    </w:pPr>
    <w:rPr>
      <w:rFonts w:ascii="Georgia" w:hAnsi="Georgia"/>
      <w:i w:val="1"/>
      <w:color w:val="666666"/>
      <w:sz w:val="48"/>
    </w:rPr>
  </w:style>
  <w:style w:type="paragraph" w:styleId="P9">
    <w:name w:val="docdata"/>
    <w:basedOn w:val="P0"/>
    <w:pPr>
      <w:spacing w:before="100" w:after="100" w:beforeAutospacing="1" w:afterAutospacing="1"/>
    </w:pPr>
    <w:rPr/>
  </w:style>
  <w:style w:type="paragraph" w:styleId="P10">
    <w:name w:val="Normal (Web)"/>
    <w:basedOn w:val="P0"/>
    <w:pPr>
      <w:spacing w:before="100" w:after="100" w:beforeAutospacing="1" w:afterAutospacing="1"/>
    </w:pPr>
    <w:rPr/>
  </w:style>
  <w:style w:type="paragraph" w:styleId="P11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11"/>
    <w:rPr>
      <w:rFonts w:ascii="Courier New" w:hAnsi="Courier New"/>
      <w:sz w:val="20"/>
    </w:rPr>
  </w:style>
  <w:style w:type="character" w:styleId="C4">
    <w:name w:val="1050"/>
    <w:basedOn w:val="C0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left w:w="108" w:type="dxa"/>
        <w:right w:w="108" w:type="dxa"/>
      </w:tblCellMar>
    </w:tblPr>
    <w:trPr/>
    <w:tcPr/>
  </w:style>
  <w:style w:type="table" w:styleId="T4">
    <w:name w:val="Light List"/>
    <w:basedOn w:val="T0"/>
    <w:rPr>
      <w:sz w:val="22"/>
    </w:rPr>
    <w:tblPr>
      <w:tblStyleRowBandSize w:val="1"/>
      <w:tblStyleColBandSize w:val="1"/>
      <w:tblBorders>
        <w:top w:val="single" w:sz="8" w:space="0" w:shadow="0" w:frame="0" w:color="000000"/>
        <w:left w:val="single" w:sz="8" w:space="0" w:shadow="0" w:frame="0" w:color="000000"/>
        <w:bottom w:val="single" w:sz="8" w:space="0" w:shadow="0" w:frame="0" w:color="000000"/>
        <w:right w:val="single" w:sz="8" w:space="0" w:shadow="0" w:frame="0" w:color="000000"/>
      </w:tblBorders>
    </w:tblPr>
    <w:trPr/>
    <w:tcPr/>
    <w:tblStylePr w:type="band1Horz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band1Vert">
      <w:tblPr/>
      <w:trPr/>
      <w:tcPr>
        <w:tcBorders>
          <w:top w:val="single" w:sz="8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</w:rPr>
      <w:tblPr/>
      <w:trPr/>
      <w:tcPr>
        <w:tcBorders>
          <w:top w:val="double" w:sz="6" w:space="0" w:shadow="0" w:frame="0" w:color="000000"/>
          <w:left w:val="single" w:sz="8" w:space="0" w:shadow="0" w:frame="0" w:color="000000"/>
          <w:bottom w:val="single" w:sz="8" w:space="0" w:shadow="0" w:frame="0" w:color="000000"/>
          <w:right w:val="single" w:sz="8" w:space="0" w:shadow="0" w:frame="0" w:color="000000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color w:val="FFFFFF"/>
      </w:rPr>
      <w:tblPr/>
      <w:trPr/>
      <w:tcPr>
        <w:shd w:val="clear" w:color="auto" w:fill="000000"/>
      </w:tcPr>
    </w:tblStylePr>
  </w:style>
  <w:style w:type="table" w:styleId="T5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