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BE85" w14:textId="25318DF8" w:rsidR="003B490D" w:rsidRPr="00A57822" w:rsidRDefault="003B490D" w:rsidP="00DE7A30">
      <w:pPr>
        <w:jc w:val="center"/>
        <w:rPr>
          <w:rFonts w:ascii="Times New Roman" w:eastAsia="Times New Roman" w:hAnsi="Times New Roman" w:cs="Times New Roman"/>
          <w:kern w:val="0"/>
          <w:lang w:val="en-GH" w:eastAsia="en-GH"/>
          <w14:ligatures w14:val="none"/>
        </w:rPr>
      </w:pPr>
      <w:r w:rsidRPr="00A57822">
        <w:rPr>
          <w:rFonts w:ascii="Times New Roman" w:hAnsi="Times New Roman" w:cs="Times New Roman"/>
          <w:b/>
          <w:bCs/>
        </w:rPr>
        <w:t>CHAPTER TWO</w:t>
      </w:r>
    </w:p>
    <w:p w14:paraId="5530C324" w14:textId="77777777" w:rsidR="003B490D" w:rsidRPr="007D4AF9" w:rsidRDefault="003B490D" w:rsidP="003B490D">
      <w:pPr>
        <w:pStyle w:val="NormalWeb"/>
        <w:rPr>
          <w:b/>
          <w:bCs/>
        </w:rPr>
      </w:pPr>
      <w:r w:rsidRPr="007D4AF9">
        <w:rPr>
          <w:b/>
          <w:bCs/>
        </w:rPr>
        <w:t>LITERATURE REVIEW</w:t>
      </w:r>
    </w:p>
    <w:p w14:paraId="4ABB1937" w14:textId="77777777" w:rsidR="003B490D" w:rsidRPr="007D4AF9" w:rsidRDefault="003B490D" w:rsidP="003B490D">
      <w:pPr>
        <w:pStyle w:val="NormalWeb"/>
        <w:rPr>
          <w:b/>
          <w:bCs/>
        </w:rPr>
      </w:pPr>
      <w:r w:rsidRPr="007D4AF9">
        <w:rPr>
          <w:b/>
          <w:bCs/>
        </w:rPr>
        <w:t>2.1 Chapter Introduction</w:t>
      </w:r>
    </w:p>
    <w:p w14:paraId="06C3245B" w14:textId="77777777" w:rsidR="003B490D" w:rsidRDefault="003B490D" w:rsidP="003B490D">
      <w:pPr>
        <w:pStyle w:val="NormalWeb"/>
      </w:pPr>
      <w:r>
        <w:t>This chapter reviews literature relevant to the study. It discusses the concepts and theories underpinning the development of information systems and examines existing systems related to canteen management. The chapter also presents empirical studies and highlights gaps that justify the development of the proposed Atica Canteen Management System.</w:t>
      </w:r>
    </w:p>
    <w:p w14:paraId="07567494" w14:textId="77777777" w:rsidR="003B490D" w:rsidRPr="007D4AF9" w:rsidRDefault="003B490D" w:rsidP="003B490D">
      <w:pPr>
        <w:pStyle w:val="NormalWeb"/>
        <w:rPr>
          <w:b/>
          <w:bCs/>
        </w:rPr>
      </w:pPr>
      <w:r w:rsidRPr="007D4AF9">
        <w:rPr>
          <w:b/>
          <w:bCs/>
        </w:rPr>
        <w:t>2.2 Conceptual and Theoretical Framework Review</w:t>
      </w:r>
    </w:p>
    <w:p w14:paraId="1AC30A1D" w14:textId="77777777" w:rsidR="003B490D" w:rsidRPr="007D4AF9" w:rsidRDefault="003B490D" w:rsidP="003B490D">
      <w:pPr>
        <w:pStyle w:val="NormalWeb"/>
        <w:rPr>
          <w:b/>
          <w:bCs/>
        </w:rPr>
      </w:pPr>
      <w:r w:rsidRPr="007D4AF9">
        <w:rPr>
          <w:b/>
          <w:bCs/>
        </w:rPr>
        <w:t>2.2.1 Concept of Management Information Systems</w:t>
      </w:r>
    </w:p>
    <w:p w14:paraId="4767C4CA" w14:textId="77777777" w:rsidR="003B490D" w:rsidRDefault="003B490D" w:rsidP="003B490D">
      <w:pPr>
        <w:pStyle w:val="NormalWeb"/>
      </w:pPr>
      <w:r>
        <w:t>Management Information Systems (MIS) refer to computer-based systems that collect, process, store, and distribute information to support decision-making and control within organizations. According to Laudon and Laudon (2020), information systems improve operational efficiency, enhance productivity, and facilitate effective management through timely and accurate information.</w:t>
      </w:r>
    </w:p>
    <w:p w14:paraId="72F55372" w14:textId="77777777" w:rsidR="003B490D" w:rsidRDefault="003B490D" w:rsidP="003B490D">
      <w:pPr>
        <w:pStyle w:val="NormalWeb"/>
      </w:pPr>
      <w:r>
        <w:t>The Atica Canteen Management System falls under Management Information Systems because it processes financial and operational data and provides reports to assist administrators in decision-making.</w:t>
      </w:r>
    </w:p>
    <w:p w14:paraId="488F22FE" w14:textId="77777777" w:rsidR="003B490D" w:rsidRPr="00637866" w:rsidRDefault="003B490D" w:rsidP="003B490D">
      <w:pPr>
        <w:pStyle w:val="NormalWeb"/>
        <w:rPr>
          <w:b/>
          <w:bCs/>
        </w:rPr>
      </w:pPr>
      <w:r w:rsidRPr="00637866">
        <w:rPr>
          <w:b/>
          <w:bCs/>
        </w:rPr>
        <w:t>2.2.2 Web-Based Information Systems</w:t>
      </w:r>
    </w:p>
    <w:p w14:paraId="363E3760" w14:textId="77777777" w:rsidR="003B490D" w:rsidRDefault="003B490D" w:rsidP="003B490D">
      <w:pPr>
        <w:pStyle w:val="NormalWeb"/>
      </w:pPr>
      <w:r>
        <w:t>Web-based systems are applications accessed through internet browsers and are designed to provide users with services independent of location and device. Such systems provide flexibility, scalability, and ease of maintenance. Web-based applications have become increasingly popular in educational institutions because they support centralized data management and improve accessibility.</w:t>
      </w:r>
    </w:p>
    <w:p w14:paraId="0BDF3432" w14:textId="77777777" w:rsidR="003B490D" w:rsidRDefault="003B490D" w:rsidP="003B490D">
      <w:pPr>
        <w:pStyle w:val="NormalWeb"/>
      </w:pPr>
      <w:r>
        <w:t>The proposed system is web-based and can be accessed by administrators and teachers through computers and mobile devices.</w:t>
      </w:r>
    </w:p>
    <w:p w14:paraId="0CE21F3C" w14:textId="77777777" w:rsidR="003B490D" w:rsidRPr="00637866" w:rsidRDefault="003B490D" w:rsidP="003B490D">
      <w:pPr>
        <w:pStyle w:val="NormalWeb"/>
        <w:rPr>
          <w:b/>
          <w:bCs/>
        </w:rPr>
      </w:pPr>
      <w:r w:rsidRPr="00637866">
        <w:rPr>
          <w:b/>
          <w:bCs/>
        </w:rPr>
        <w:t>2.2.3 Role-Based Access Control (RBAC)</w:t>
      </w:r>
    </w:p>
    <w:p w14:paraId="59D4F5B2" w14:textId="77777777" w:rsidR="003B490D" w:rsidRDefault="003B490D" w:rsidP="003B490D">
      <w:pPr>
        <w:pStyle w:val="NormalWeb"/>
      </w:pPr>
      <w:r>
        <w:t>Role-Based Access Control is a security mechanism that grants permissions to users based on their responsibilities within an organization. Sandhu et al. (1996) explain that RBAC improves security by ensuring that users only access information relevant to their assigned roles.</w:t>
      </w:r>
    </w:p>
    <w:p w14:paraId="59E290A5" w14:textId="77777777" w:rsidR="003B490D" w:rsidRDefault="003B490D" w:rsidP="003B490D">
      <w:pPr>
        <w:pStyle w:val="NormalWeb"/>
      </w:pPr>
      <w:r>
        <w:t>In the Atica Canteen Management System, administrators and teachers are assigned different privileges to ensure proper access control and secure management of information.</w:t>
      </w:r>
    </w:p>
    <w:p w14:paraId="59066698" w14:textId="77777777" w:rsidR="00637866" w:rsidRDefault="00637866" w:rsidP="003B490D">
      <w:pPr>
        <w:pStyle w:val="NormalWeb"/>
      </w:pPr>
    </w:p>
    <w:p w14:paraId="63D3E1C1" w14:textId="77777777" w:rsidR="003B490D" w:rsidRPr="007119DC" w:rsidRDefault="003B490D" w:rsidP="003B490D">
      <w:pPr>
        <w:pStyle w:val="NormalWeb"/>
        <w:rPr>
          <w:b/>
          <w:bCs/>
        </w:rPr>
      </w:pPr>
      <w:r w:rsidRPr="007119DC">
        <w:rPr>
          <w:b/>
          <w:bCs/>
        </w:rPr>
        <w:lastRenderedPageBreak/>
        <w:t>2.2.4 Offline-First Systems</w:t>
      </w:r>
    </w:p>
    <w:p w14:paraId="5288A4D2" w14:textId="77777777" w:rsidR="003B490D" w:rsidRDefault="003B490D" w:rsidP="003B490D">
      <w:pPr>
        <w:pStyle w:val="NormalWeb"/>
      </w:pPr>
      <w:r>
        <w:t>Offline-first systems are applications designed to continue functioning even when internet connectivity is unavailable. Data captured offline is synchronized automatically when connectivity is restored.</w:t>
      </w:r>
    </w:p>
    <w:p w14:paraId="5F27E1DB" w14:textId="77777777" w:rsidR="003B490D" w:rsidRDefault="003B490D" w:rsidP="003B490D">
      <w:pPr>
        <w:pStyle w:val="NormalWeb"/>
      </w:pPr>
      <w:r>
        <w:t>Offline capabilities are particularly useful in developing countries where internet access may be unstable. This feature ensures uninterrupted operation of the proposed system.</w:t>
      </w:r>
    </w:p>
    <w:p w14:paraId="18107909" w14:textId="77777777" w:rsidR="003B490D" w:rsidRPr="007119DC" w:rsidRDefault="003B490D" w:rsidP="003B490D">
      <w:pPr>
        <w:pStyle w:val="NormalWeb"/>
        <w:rPr>
          <w:b/>
          <w:bCs/>
        </w:rPr>
      </w:pPr>
      <w:r w:rsidRPr="007119DC">
        <w:rPr>
          <w:b/>
          <w:bCs/>
        </w:rPr>
        <w:t>2.2.5 Theory of Technology Acceptance Model (TAM)</w:t>
      </w:r>
    </w:p>
    <w:p w14:paraId="4B000604" w14:textId="77777777" w:rsidR="003B490D" w:rsidRDefault="003B490D" w:rsidP="003B490D">
      <w:pPr>
        <w:pStyle w:val="NormalWeb"/>
      </w:pPr>
      <w:r>
        <w:t>The Technology Acceptance Model was developed by Davis (1989). The model states that two factors determine the acceptance and usage of information systems:</w:t>
      </w:r>
    </w:p>
    <w:p w14:paraId="6E9E67EC" w14:textId="1CFE0202" w:rsidR="007119DC" w:rsidRDefault="003B490D" w:rsidP="007119DC">
      <w:pPr>
        <w:pStyle w:val="NormalWeb"/>
        <w:numPr>
          <w:ilvl w:val="0"/>
          <w:numId w:val="13"/>
        </w:numPr>
      </w:pPr>
      <w:r>
        <w:t>Perceived Usefulness.</w:t>
      </w:r>
    </w:p>
    <w:p w14:paraId="5AF3A6B0" w14:textId="5B887504" w:rsidR="003B490D" w:rsidRDefault="003B490D" w:rsidP="007119DC">
      <w:pPr>
        <w:pStyle w:val="NormalWeb"/>
        <w:numPr>
          <w:ilvl w:val="0"/>
          <w:numId w:val="13"/>
        </w:numPr>
      </w:pPr>
      <w:r>
        <w:t>Perceived Ease of Use.</w:t>
      </w:r>
    </w:p>
    <w:p w14:paraId="504E829B" w14:textId="77777777" w:rsidR="003B490D" w:rsidRDefault="003B490D" w:rsidP="003B490D">
      <w:pPr>
        <w:pStyle w:val="NormalWeb"/>
      </w:pPr>
      <w:r>
        <w:t>According to the model, users are more likely to adopt a system if they believe it will improve their performance and is easy to use.</w:t>
      </w:r>
    </w:p>
    <w:p w14:paraId="6EF557E3" w14:textId="77777777" w:rsidR="003B490D" w:rsidRDefault="003B490D" w:rsidP="003B490D">
      <w:pPr>
        <w:pStyle w:val="NormalWeb"/>
      </w:pPr>
      <w:r>
        <w:t>The Atica Canteen Management System is designed to be user-friendly and useful to administrators and teachers, thereby increasing the likelihood of acceptance and adoption.</w:t>
      </w:r>
    </w:p>
    <w:p w14:paraId="553988AA" w14:textId="77777777" w:rsidR="003B490D" w:rsidRPr="006D7644" w:rsidRDefault="003B490D" w:rsidP="003B490D">
      <w:pPr>
        <w:pStyle w:val="NormalWeb"/>
        <w:rPr>
          <w:b/>
          <w:bCs/>
        </w:rPr>
      </w:pPr>
      <w:r w:rsidRPr="006D7644">
        <w:rPr>
          <w:b/>
          <w:bCs/>
        </w:rPr>
        <w:t>2.2.6 Theory of Planned Behaviour (TPB)</w:t>
      </w:r>
    </w:p>
    <w:p w14:paraId="1B3CBC80" w14:textId="77777777" w:rsidR="003B490D" w:rsidRDefault="003B490D" w:rsidP="003B490D">
      <w:pPr>
        <w:pStyle w:val="NormalWeb"/>
      </w:pPr>
      <w:r>
        <w:t>Ajzen (1991) proposed the Theory of Planned Behaviour, which explains how attitudes, subjective norms, and perceived behavioural control influence human actions.</w:t>
      </w:r>
    </w:p>
    <w:p w14:paraId="04182CB5" w14:textId="77777777" w:rsidR="003B490D" w:rsidRDefault="003B490D" w:rsidP="003B490D">
      <w:pPr>
        <w:pStyle w:val="NormalWeb"/>
      </w:pPr>
      <w:r>
        <w:t>The theory suggests that users' willingness to adopt computerized systems depends on their attitudes towards technology and their confidence in using such systems.</w:t>
      </w:r>
    </w:p>
    <w:p w14:paraId="2E77C3B1" w14:textId="77777777" w:rsidR="003B490D" w:rsidRDefault="003B490D" w:rsidP="003B490D">
      <w:pPr>
        <w:pStyle w:val="NormalWeb"/>
      </w:pPr>
      <w:r>
        <w:t>The proposed system is expected to promote positive attitudes towards digital record management and enhance operational effectiveness.</w:t>
      </w:r>
    </w:p>
    <w:p w14:paraId="439B3006" w14:textId="77777777" w:rsidR="003B490D" w:rsidRPr="000F2F27" w:rsidRDefault="003B490D" w:rsidP="003B490D">
      <w:pPr>
        <w:pStyle w:val="NormalWeb"/>
        <w:rPr>
          <w:b/>
          <w:bCs/>
        </w:rPr>
      </w:pPr>
      <w:r w:rsidRPr="000F2F27">
        <w:rPr>
          <w:b/>
          <w:bCs/>
        </w:rPr>
        <w:t>2.3 Empirical/Existing Systems Review</w:t>
      </w:r>
    </w:p>
    <w:p w14:paraId="338E1E09" w14:textId="77777777" w:rsidR="003B490D" w:rsidRPr="000F2F27" w:rsidRDefault="003B490D" w:rsidP="003B490D">
      <w:pPr>
        <w:pStyle w:val="NormalWeb"/>
        <w:rPr>
          <w:b/>
          <w:bCs/>
        </w:rPr>
      </w:pPr>
      <w:r w:rsidRPr="000F2F27">
        <w:rPr>
          <w:b/>
          <w:bCs/>
        </w:rPr>
        <w:t>2.3.1 Manual School Canteen Systems</w:t>
      </w:r>
    </w:p>
    <w:p w14:paraId="6E232086" w14:textId="77777777" w:rsidR="003B490D" w:rsidRDefault="003B490D" w:rsidP="003B490D">
      <w:pPr>
        <w:pStyle w:val="NormalWeb"/>
      </w:pPr>
      <w:r>
        <w:t>Many schools still rely on paper records and spreadsheets for tracking collections, debts, and expenditures. Although these methods are inexpensive, they are prone to errors, loss of records, and time-consuming reconciliation processes.</w:t>
      </w:r>
    </w:p>
    <w:p w14:paraId="54A3AC0A" w14:textId="77777777" w:rsidR="003B490D" w:rsidRDefault="003B490D" w:rsidP="003B490D">
      <w:pPr>
        <w:pStyle w:val="NormalWeb"/>
      </w:pPr>
      <w:r>
        <w:t>Manual systems lack real-time reporting capabilities and are inefficient for large institutions.</w:t>
      </w:r>
    </w:p>
    <w:p w14:paraId="1361E3EA" w14:textId="77777777" w:rsidR="007104F3" w:rsidRDefault="007104F3" w:rsidP="003B490D">
      <w:pPr>
        <w:pStyle w:val="NormalWeb"/>
      </w:pPr>
    </w:p>
    <w:p w14:paraId="260BE31C" w14:textId="15B31CBB" w:rsidR="003B490D" w:rsidRPr="00C5789D" w:rsidRDefault="003B490D" w:rsidP="003B490D">
      <w:pPr>
        <w:pStyle w:val="NormalWeb"/>
        <w:rPr>
          <w:b/>
          <w:bCs/>
        </w:rPr>
      </w:pPr>
      <w:r w:rsidRPr="00C5789D">
        <w:rPr>
          <w:b/>
          <w:bCs/>
        </w:rPr>
        <w:lastRenderedPageBreak/>
        <w:t>2.3.2 Point of Sale Systems</w:t>
      </w:r>
    </w:p>
    <w:p w14:paraId="31147D18" w14:textId="77777777" w:rsidR="003B490D" w:rsidRDefault="003B490D" w:rsidP="003B490D">
      <w:pPr>
        <w:pStyle w:val="NormalWeb"/>
      </w:pPr>
      <w:r>
        <w:t>Point of Sale (POS) systems are commonly used in restaurants and retail businesses for processing transactions. These systems provide inventory management and sales reporting functionalities.</w:t>
      </w:r>
    </w:p>
    <w:p w14:paraId="7A0FC5FA" w14:textId="77777777" w:rsidR="003B490D" w:rsidRDefault="003B490D" w:rsidP="003B490D">
      <w:pPr>
        <w:pStyle w:val="NormalWeb"/>
      </w:pPr>
      <w:r>
        <w:t>However, conventional POS systems are primarily designed for commercial establishments and do not adequately support school-specific requirements such as student debts, prepayments, and class collection sessions.</w:t>
      </w:r>
    </w:p>
    <w:p w14:paraId="4A2AF3DE" w14:textId="77777777" w:rsidR="003B490D" w:rsidRPr="001D7064" w:rsidRDefault="003B490D" w:rsidP="003B490D">
      <w:pPr>
        <w:pStyle w:val="NormalWeb"/>
        <w:rPr>
          <w:b/>
          <w:bCs/>
        </w:rPr>
      </w:pPr>
      <w:r w:rsidRPr="001D7064">
        <w:rPr>
          <w:b/>
          <w:bCs/>
        </w:rPr>
        <w:t>2.3.3 Student Information Systems</w:t>
      </w:r>
    </w:p>
    <w:p w14:paraId="6CDA62CA" w14:textId="77777777" w:rsidR="003B490D" w:rsidRDefault="003B490D" w:rsidP="003B490D">
      <w:pPr>
        <w:pStyle w:val="NormalWeb"/>
      </w:pPr>
      <w:r>
        <w:t>Student Information Systems manage academic records, attendance, and student data. Some institutions integrate financial modules into these systems.</w:t>
      </w:r>
    </w:p>
    <w:p w14:paraId="110CC2BE" w14:textId="77777777" w:rsidR="003B490D" w:rsidRDefault="003B490D" w:rsidP="003B490D">
      <w:pPr>
        <w:pStyle w:val="NormalWeb"/>
      </w:pPr>
      <w:r>
        <w:t>Despite their capabilities, many Student Information Systems focus mainly on academic activities and provide limited support for canteen operations.</w:t>
      </w:r>
    </w:p>
    <w:p w14:paraId="3197A11B" w14:textId="77777777" w:rsidR="003B490D" w:rsidRPr="001D7064" w:rsidRDefault="003B490D" w:rsidP="003B490D">
      <w:pPr>
        <w:pStyle w:val="NormalWeb"/>
        <w:rPr>
          <w:b/>
          <w:bCs/>
        </w:rPr>
      </w:pPr>
      <w:r w:rsidRPr="001D7064">
        <w:rPr>
          <w:b/>
          <w:bCs/>
        </w:rPr>
        <w:t>2.3.4 Existing Digital Financial Systems</w:t>
      </w:r>
    </w:p>
    <w:p w14:paraId="210C577C" w14:textId="77777777" w:rsidR="003B490D" w:rsidRDefault="003B490D" w:rsidP="003B490D">
      <w:pPr>
        <w:pStyle w:val="NormalWeb"/>
      </w:pPr>
      <w:r>
        <w:t>Modern financial systems provide functionalities such as automated accounting, reporting, and analytics. These systems have significantly improved transparency and accountability.</w:t>
      </w:r>
    </w:p>
    <w:p w14:paraId="7184FF3E" w14:textId="77777777" w:rsidR="003B490D" w:rsidRDefault="003B490D" w:rsidP="003B490D">
      <w:pPr>
        <w:pStyle w:val="NormalWeb"/>
      </w:pPr>
      <w:r>
        <w:t>However, many available solutions are expensive and complex for basic school canteen management.</w:t>
      </w:r>
    </w:p>
    <w:p w14:paraId="1640ED81" w14:textId="77777777" w:rsidR="003B490D" w:rsidRPr="007F216E" w:rsidRDefault="003B490D" w:rsidP="003B490D">
      <w:pPr>
        <w:pStyle w:val="NormalWeb"/>
        <w:rPr>
          <w:b/>
          <w:bCs/>
        </w:rPr>
      </w:pPr>
      <w:r w:rsidRPr="007F216E">
        <w:rPr>
          <w:b/>
          <w:bCs/>
        </w:rPr>
        <w:t>2.3.5 Gap Identified</w:t>
      </w:r>
    </w:p>
    <w:p w14:paraId="53E42AA1" w14:textId="77777777" w:rsidR="003B490D" w:rsidRDefault="003B490D" w:rsidP="003B490D">
      <w:pPr>
        <w:pStyle w:val="NormalWeb"/>
      </w:pPr>
      <w:r>
        <w:t>From the review of existing systems, it was observed that:</w:t>
      </w:r>
    </w:p>
    <w:p w14:paraId="7344483D" w14:textId="77777777" w:rsidR="003B490D" w:rsidRDefault="003B490D" w:rsidP="007F216E">
      <w:pPr>
        <w:pStyle w:val="NormalWeb"/>
        <w:ind w:left="720"/>
      </w:pPr>
      <w:r>
        <w:t>i. Manual systems are inefficient and prone to errors.</w:t>
      </w:r>
    </w:p>
    <w:p w14:paraId="1D943FA1" w14:textId="77777777" w:rsidR="003B490D" w:rsidRDefault="003B490D" w:rsidP="007F216E">
      <w:pPr>
        <w:pStyle w:val="NormalWeb"/>
        <w:ind w:left="720"/>
      </w:pPr>
      <w:r>
        <w:t>ii. Conventional POS systems do not support school-specific collection requirements.</w:t>
      </w:r>
    </w:p>
    <w:p w14:paraId="5B59B384" w14:textId="77777777" w:rsidR="003B490D" w:rsidRDefault="003B490D" w:rsidP="007F216E">
      <w:pPr>
        <w:pStyle w:val="NormalWeb"/>
        <w:ind w:left="720"/>
      </w:pPr>
      <w:r>
        <w:t>iii. Student Information Systems provide limited canteen functionalities.</w:t>
      </w:r>
    </w:p>
    <w:p w14:paraId="1B48B95B" w14:textId="77777777" w:rsidR="003B490D" w:rsidRDefault="003B490D" w:rsidP="007F216E">
      <w:pPr>
        <w:pStyle w:val="NormalWeb"/>
        <w:ind w:left="720"/>
      </w:pPr>
      <w:r>
        <w:t>iv. Existing financial systems are often expensive and difficult to customize.</w:t>
      </w:r>
    </w:p>
    <w:p w14:paraId="4FFB88D6" w14:textId="77777777" w:rsidR="003B490D" w:rsidRDefault="003B490D" w:rsidP="003B490D">
      <w:pPr>
        <w:pStyle w:val="NormalWeb"/>
      </w:pPr>
      <w:r>
        <w:t>Therefore, there is the need for a dedicated, affordable, and user-friendly Canteen Management System that addresses these limitations.</w:t>
      </w:r>
    </w:p>
    <w:p w14:paraId="0733F718" w14:textId="77777777" w:rsidR="007F216E" w:rsidRDefault="007F216E" w:rsidP="003B490D">
      <w:pPr>
        <w:pStyle w:val="NormalWeb"/>
      </w:pPr>
    </w:p>
    <w:p w14:paraId="2A169356" w14:textId="77777777" w:rsidR="007F216E" w:rsidRDefault="007F216E" w:rsidP="003B490D">
      <w:pPr>
        <w:pStyle w:val="NormalWeb"/>
      </w:pPr>
    </w:p>
    <w:p w14:paraId="3DB7C114" w14:textId="77777777" w:rsidR="00C0381F" w:rsidRDefault="00C0381F" w:rsidP="003B490D">
      <w:pPr>
        <w:pStyle w:val="NormalWeb"/>
      </w:pPr>
    </w:p>
    <w:p w14:paraId="7FBD5D18" w14:textId="3D533F7F" w:rsidR="003B490D" w:rsidRPr="003503EC" w:rsidRDefault="003B490D" w:rsidP="003B490D">
      <w:pPr>
        <w:pStyle w:val="NormalWeb"/>
        <w:rPr>
          <w:b/>
          <w:bCs/>
        </w:rPr>
      </w:pPr>
      <w:r w:rsidRPr="003503EC">
        <w:rPr>
          <w:b/>
          <w:bCs/>
        </w:rPr>
        <w:lastRenderedPageBreak/>
        <w:t>2.4 Chapter Summary</w:t>
      </w:r>
    </w:p>
    <w:p w14:paraId="2C13C05A" w14:textId="15601F7D" w:rsidR="00E8151D" w:rsidRPr="003B490D" w:rsidRDefault="003B490D" w:rsidP="003B490D">
      <w:pPr>
        <w:pStyle w:val="NormalWeb"/>
      </w:pPr>
      <w:r>
        <w:t>This chapter reviewed relevant concepts, theories, and existing systems related to the study. The Technology Acceptance Model and Theory of Planned Behaviour provided theoretical foundations for understanding system adoption. The review of existing systems revealed gaps in current approaches and justified the need for developing the Atica Canteen Management System.</w:t>
      </w:r>
    </w:p>
    <w:sectPr w:rsidR="00E8151D" w:rsidRPr="003B49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2FFC"/>
    <w:multiLevelType w:val="multilevel"/>
    <w:tmpl w:val="238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6E73"/>
    <w:multiLevelType w:val="multilevel"/>
    <w:tmpl w:val="1F2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6C27"/>
    <w:multiLevelType w:val="multilevel"/>
    <w:tmpl w:val="B3BC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A2B62"/>
    <w:multiLevelType w:val="hybridMultilevel"/>
    <w:tmpl w:val="B9940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C5825"/>
    <w:multiLevelType w:val="multilevel"/>
    <w:tmpl w:val="B89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33C03"/>
    <w:multiLevelType w:val="multilevel"/>
    <w:tmpl w:val="21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304B6"/>
    <w:multiLevelType w:val="multilevel"/>
    <w:tmpl w:val="D95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44B84"/>
    <w:multiLevelType w:val="hybridMultilevel"/>
    <w:tmpl w:val="B248FD0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3C420291"/>
    <w:multiLevelType w:val="multilevel"/>
    <w:tmpl w:val="5C5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B4B4B"/>
    <w:multiLevelType w:val="multilevel"/>
    <w:tmpl w:val="5D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813EF"/>
    <w:multiLevelType w:val="multilevel"/>
    <w:tmpl w:val="D6FC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FC6E5A"/>
    <w:multiLevelType w:val="multilevel"/>
    <w:tmpl w:val="69F419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CC979B3"/>
    <w:multiLevelType w:val="hybridMultilevel"/>
    <w:tmpl w:val="573AC2A4"/>
    <w:lvl w:ilvl="0" w:tplc="473423A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390686718">
    <w:abstractNumId w:val="4"/>
  </w:num>
  <w:num w:numId="2" w16cid:durableId="2146459448">
    <w:abstractNumId w:val="9"/>
  </w:num>
  <w:num w:numId="3" w16cid:durableId="1083912254">
    <w:abstractNumId w:val="2"/>
  </w:num>
  <w:num w:numId="4" w16cid:durableId="1636326066">
    <w:abstractNumId w:val="10"/>
  </w:num>
  <w:num w:numId="5" w16cid:durableId="233586692">
    <w:abstractNumId w:val="5"/>
  </w:num>
  <w:num w:numId="6" w16cid:durableId="1533346197">
    <w:abstractNumId w:val="6"/>
  </w:num>
  <w:num w:numId="7" w16cid:durableId="1779327506">
    <w:abstractNumId w:val="8"/>
  </w:num>
  <w:num w:numId="8" w16cid:durableId="902450792">
    <w:abstractNumId w:val="0"/>
  </w:num>
  <w:num w:numId="9" w16cid:durableId="1131091389">
    <w:abstractNumId w:val="1"/>
  </w:num>
  <w:num w:numId="10" w16cid:durableId="1935941181">
    <w:abstractNumId w:val="11"/>
  </w:num>
  <w:num w:numId="11" w16cid:durableId="711223965">
    <w:abstractNumId w:val="3"/>
  </w:num>
  <w:num w:numId="12" w16cid:durableId="1118522414">
    <w:abstractNumId w:val="7"/>
  </w:num>
  <w:num w:numId="13" w16cid:durableId="69428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47"/>
    <w:rsid w:val="000D3AAF"/>
    <w:rsid w:val="000F2F27"/>
    <w:rsid w:val="00140B01"/>
    <w:rsid w:val="00191BE4"/>
    <w:rsid w:val="0019667E"/>
    <w:rsid w:val="001C3627"/>
    <w:rsid w:val="001D7064"/>
    <w:rsid w:val="001F1980"/>
    <w:rsid w:val="002D3AA9"/>
    <w:rsid w:val="003042F4"/>
    <w:rsid w:val="003503EC"/>
    <w:rsid w:val="003B490D"/>
    <w:rsid w:val="003B7E81"/>
    <w:rsid w:val="00400003"/>
    <w:rsid w:val="00413287"/>
    <w:rsid w:val="00417067"/>
    <w:rsid w:val="00420B6C"/>
    <w:rsid w:val="00420E59"/>
    <w:rsid w:val="00452E5A"/>
    <w:rsid w:val="0047754C"/>
    <w:rsid w:val="005805E0"/>
    <w:rsid w:val="0062452F"/>
    <w:rsid w:val="00637866"/>
    <w:rsid w:val="006A2801"/>
    <w:rsid w:val="006B6F5D"/>
    <w:rsid w:val="006D7644"/>
    <w:rsid w:val="007104F3"/>
    <w:rsid w:val="007119DC"/>
    <w:rsid w:val="00754160"/>
    <w:rsid w:val="00782FD8"/>
    <w:rsid w:val="007C57E1"/>
    <w:rsid w:val="007D4AF9"/>
    <w:rsid w:val="007F216E"/>
    <w:rsid w:val="007F6F8F"/>
    <w:rsid w:val="00846BEC"/>
    <w:rsid w:val="008879C0"/>
    <w:rsid w:val="008A547A"/>
    <w:rsid w:val="008C2483"/>
    <w:rsid w:val="009623C6"/>
    <w:rsid w:val="00995D51"/>
    <w:rsid w:val="00A3542A"/>
    <w:rsid w:val="00A57822"/>
    <w:rsid w:val="00A616BB"/>
    <w:rsid w:val="00A8422B"/>
    <w:rsid w:val="00AE61E8"/>
    <w:rsid w:val="00B17371"/>
    <w:rsid w:val="00B218A1"/>
    <w:rsid w:val="00B242A0"/>
    <w:rsid w:val="00BE657C"/>
    <w:rsid w:val="00BF38DA"/>
    <w:rsid w:val="00C0381F"/>
    <w:rsid w:val="00C5789D"/>
    <w:rsid w:val="00CF2A21"/>
    <w:rsid w:val="00D54047"/>
    <w:rsid w:val="00DE2AD9"/>
    <w:rsid w:val="00DE7A30"/>
    <w:rsid w:val="00E50C93"/>
    <w:rsid w:val="00E8151D"/>
    <w:rsid w:val="00EE1B81"/>
    <w:rsid w:val="00F1057A"/>
    <w:rsid w:val="00F3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3197"/>
  <w15:chartTrackingRefBased/>
  <w15:docId w15:val="{F205B9E5-7C81-4647-9DFA-6308C6C1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47"/>
    <w:rPr>
      <w:rFonts w:eastAsiaTheme="majorEastAsia" w:cstheme="majorBidi"/>
      <w:color w:val="272727" w:themeColor="text1" w:themeTint="D8"/>
    </w:rPr>
  </w:style>
  <w:style w:type="paragraph" w:styleId="Title">
    <w:name w:val="Title"/>
    <w:basedOn w:val="Normal"/>
    <w:next w:val="Normal"/>
    <w:link w:val="TitleChar"/>
    <w:uiPriority w:val="10"/>
    <w:qFormat/>
    <w:rsid w:val="00D5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47"/>
    <w:pPr>
      <w:spacing w:before="160"/>
      <w:jc w:val="center"/>
    </w:pPr>
    <w:rPr>
      <w:i/>
      <w:iCs/>
      <w:color w:val="404040" w:themeColor="text1" w:themeTint="BF"/>
    </w:rPr>
  </w:style>
  <w:style w:type="character" w:customStyle="1" w:styleId="QuoteChar">
    <w:name w:val="Quote Char"/>
    <w:basedOn w:val="DefaultParagraphFont"/>
    <w:link w:val="Quote"/>
    <w:uiPriority w:val="29"/>
    <w:rsid w:val="00D54047"/>
    <w:rPr>
      <w:i/>
      <w:iCs/>
      <w:color w:val="404040" w:themeColor="text1" w:themeTint="BF"/>
    </w:rPr>
  </w:style>
  <w:style w:type="paragraph" w:styleId="ListParagraph">
    <w:name w:val="List Paragraph"/>
    <w:basedOn w:val="Normal"/>
    <w:uiPriority w:val="34"/>
    <w:qFormat/>
    <w:rsid w:val="00D54047"/>
    <w:pPr>
      <w:ind w:left="720"/>
      <w:contextualSpacing/>
    </w:pPr>
  </w:style>
  <w:style w:type="character" w:styleId="IntenseEmphasis">
    <w:name w:val="Intense Emphasis"/>
    <w:basedOn w:val="DefaultParagraphFont"/>
    <w:uiPriority w:val="21"/>
    <w:qFormat/>
    <w:rsid w:val="00D54047"/>
    <w:rPr>
      <w:i/>
      <w:iCs/>
      <w:color w:val="2F5496" w:themeColor="accent1" w:themeShade="BF"/>
    </w:rPr>
  </w:style>
  <w:style w:type="paragraph" w:styleId="IntenseQuote">
    <w:name w:val="Intense Quote"/>
    <w:basedOn w:val="Normal"/>
    <w:next w:val="Normal"/>
    <w:link w:val="IntenseQuoteChar"/>
    <w:uiPriority w:val="30"/>
    <w:qFormat/>
    <w:rsid w:val="00D5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047"/>
    <w:rPr>
      <w:i/>
      <w:iCs/>
      <w:color w:val="2F5496" w:themeColor="accent1" w:themeShade="BF"/>
    </w:rPr>
  </w:style>
  <w:style w:type="character" w:styleId="IntenseReference">
    <w:name w:val="Intense Reference"/>
    <w:basedOn w:val="DefaultParagraphFont"/>
    <w:uiPriority w:val="32"/>
    <w:qFormat/>
    <w:rsid w:val="00D54047"/>
    <w:rPr>
      <w:b/>
      <w:bCs/>
      <w:smallCaps/>
      <w:color w:val="2F5496" w:themeColor="accent1" w:themeShade="BF"/>
      <w:spacing w:val="5"/>
    </w:rPr>
  </w:style>
  <w:style w:type="paragraph" w:styleId="NormalWeb">
    <w:name w:val="Normal (Web)"/>
    <w:basedOn w:val="Normal"/>
    <w:uiPriority w:val="99"/>
    <w:unhideWhenUsed/>
    <w:rsid w:val="003B490D"/>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frimpong edward</dc:creator>
  <cp:keywords/>
  <dc:description/>
  <cp:lastModifiedBy>Kirito Kirigaya</cp:lastModifiedBy>
  <cp:revision>19</cp:revision>
  <dcterms:created xsi:type="dcterms:W3CDTF">2026-03-20T01:15:00Z</dcterms:created>
  <dcterms:modified xsi:type="dcterms:W3CDTF">2026-06-15T15:49:00Z</dcterms:modified>
</cp:coreProperties>
</file>