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keepNext w:val="false"/>
        <w:spacing w:after="30" w:before="0" w:line="360"/>
        <w:jc w:val="center"/>
      </w:pPr>
      <w:r>
        <w:rPr>
          <w:rFonts w:ascii="Times New Roman" w:cs="Times New Roman" w:eastAsia="Times New Roman" w:hAnsi="Times New Roman"/>
          <w:b/>
          <w:bCs/>
          <w:i w:val="false"/>
          <w:iCs w:val="false"/>
          <w:sz w:val="28"/>
          <w:szCs w:val="28"/>
        </w:rPr>
        <w:t xml:space="preserve">UNIVERSITY OF SKILLS TRAINING AND ENTREPRENEURIAL DEVELOPMENT</w:t>
      </w:r>
    </w:p>
    <w:p>
      <w:pPr>
        <w:keepNext w:val="false"/>
        <w:spacing w:after="30" w:before="0" w:line="360"/>
        <w:jc w:val="center"/>
      </w:pPr>
      <w:r>
        <w:rPr>
          <w:rFonts w:ascii="Times New Roman" w:cs="Times New Roman" w:eastAsia="Times New Roman" w:hAnsi="Times New Roman"/>
          <w:b/>
          <w:bCs/>
          <w:i w:val="false"/>
          <w:iCs w:val="false"/>
          <w:sz w:val="28"/>
          <w:szCs w:val="28"/>
        </w:rPr>
        <w:t xml:space="preserve">FACULTY OF APPLIED SCIENCES AND MATHEMATICS EDUCATION</w:t>
      </w:r>
    </w:p>
    <w:p>
      <w:pPr>
        <w:keepNext w:val="false"/>
        <w:spacing w:after="30" w:before="0" w:line="360"/>
        <w:jc w:val="center"/>
      </w:pPr>
      <w:r>
        <w:rPr>
          <w:rFonts w:ascii="Times New Roman" w:cs="Times New Roman" w:eastAsia="Times New Roman" w:hAnsi="Times New Roman"/>
          <w:b/>
          <w:bCs/>
          <w:i w:val="false"/>
          <w:iCs w:val="false"/>
          <w:sz w:val="28"/>
          <w:szCs w:val="28"/>
        </w:rPr>
        <w:t xml:space="preserve">DEPARTMENT OF INFORMATION TECHNOLOGY EDUCATION</w:t>
      </w:r>
    </w:p>
    <w:p>
      <w:pPr>
        <w:spacing w:after="120"/>
      </w:pPr>
    </w:p>
    <w:p>
      <w:pPr>
        <w:keepNext w:val="false"/>
        <w:spacing w:after="120" w:before="0" w:line="360"/>
        <w:jc w:val="center"/>
      </w:pPr>
      <w:r>
        <w:rPr>
          <w:rFonts w:ascii="Times New Roman" w:cs="Times New Roman" w:eastAsia="Times New Roman" w:hAnsi="Times New Roman"/>
          <w:b/>
          <w:bCs/>
          <w:i w:val="false"/>
          <w:iCs w:val="false"/>
          <w:sz w:val="30"/>
          <w:szCs w:val="30"/>
        </w:rPr>
        <w:t xml:space="preserve">DESIGN AND DEVELOPMENT OF A SMART INFORMATION DISSEMINATION SYSTEM FOR ENHANCED STUDENT COMMUNICATION IN HIGHER EDUCATION</w:t>
      </w:r>
    </w:p>
    <w:p>
      <w:pPr>
        <w:keepNext w:val="false"/>
        <w:spacing w:after="120" w:before="0" w:line="360"/>
        <w:jc w:val="center"/>
      </w:pPr>
      <w:r>
        <w:rPr>
          <w:rFonts w:ascii="Times New Roman" w:cs="Times New Roman" w:eastAsia="Times New Roman" w:hAnsi="Times New Roman"/>
          <w:b/>
          <w:bCs/>
          <w:i w:val="false"/>
          <w:iCs w:val="false"/>
          <w:sz w:val="28"/>
          <w:szCs w:val="28"/>
        </w:rPr>
        <w:t xml:space="preserve">UNIVERSITY INFORMATION DISSEMINATION DOCUMENTATION</w:t>
      </w:r>
    </w:p>
    <w:p>
      <w:pPr>
        <w:spacing w:after="120"/>
      </w:pPr>
    </w:p>
    <w:p>
      <w:pPr>
        <w:keepNext w:val="false"/>
        <w:spacing w:after="60" w:before="0" w:line="360"/>
        <w:jc w:val="center"/>
      </w:pPr>
      <w:r>
        <w:rPr>
          <w:rFonts w:ascii="Times New Roman" w:cs="Times New Roman" w:eastAsia="Times New Roman" w:hAnsi="Times New Roman"/>
          <w:b/>
          <w:bCs/>
          <w:i w:val="false"/>
          <w:iCs w:val="false"/>
          <w:sz w:val="24"/>
          <w:szCs w:val="24"/>
        </w:rPr>
        <w:t xml:space="preserve">BY</w:t>
      </w:r>
    </w:p>
    <w:p>
      <w:pPr>
        <w:keepNext w:val="false"/>
        <w:spacing w:after="30" w:before="0" w:line="360"/>
        <w:jc w:val="center"/>
      </w:pPr>
      <w:r>
        <w:rPr>
          <w:rFonts w:ascii="Times New Roman" w:cs="Times New Roman" w:eastAsia="Times New Roman" w:hAnsi="Times New Roman"/>
          <w:b w:val="false"/>
          <w:bCs w:val="false"/>
          <w:i w:val="false"/>
          <w:iCs w:val="false"/>
          <w:sz w:val="24"/>
          <w:szCs w:val="24"/>
        </w:rPr>
        <w:t xml:space="preserve">BADU ADWOA NTIRIWAA - 5221040008</w:t>
      </w:r>
    </w:p>
    <w:p>
      <w:pPr>
        <w:keepNext w:val="false"/>
        <w:spacing w:after="30" w:before="0" w:line="360"/>
        <w:jc w:val="center"/>
      </w:pPr>
      <w:r>
        <w:rPr>
          <w:rFonts w:ascii="Times New Roman" w:cs="Times New Roman" w:eastAsia="Times New Roman" w:hAnsi="Times New Roman"/>
          <w:b w:val="false"/>
          <w:bCs w:val="false"/>
          <w:i w:val="false"/>
          <w:iCs w:val="false"/>
          <w:sz w:val="24"/>
          <w:szCs w:val="24"/>
        </w:rPr>
        <w:t xml:space="preserve">APPIAH JUSTICE BARFO - 5221040041</w:t>
      </w:r>
    </w:p>
    <w:p>
      <w:pPr>
        <w:keepNext w:val="false"/>
        <w:spacing w:after="30" w:before="0" w:line="360"/>
        <w:jc w:val="center"/>
      </w:pPr>
      <w:r>
        <w:rPr>
          <w:rFonts w:ascii="Times New Roman" w:cs="Times New Roman" w:eastAsia="Times New Roman" w:hAnsi="Times New Roman"/>
          <w:b w:val="false"/>
          <w:bCs w:val="false"/>
          <w:i w:val="false"/>
          <w:iCs w:val="false"/>
          <w:sz w:val="24"/>
          <w:szCs w:val="24"/>
        </w:rPr>
        <w:t xml:space="preserve">ASARE EDMUND BEDIAKO - 5221040297</w:t>
      </w:r>
    </w:p>
    <w:p>
      <w:pPr>
        <w:keepNext w:val="false"/>
        <w:spacing w:after="30" w:before="0" w:line="360"/>
        <w:jc w:val="center"/>
      </w:pPr>
      <w:r>
        <w:rPr>
          <w:rFonts w:ascii="Times New Roman" w:cs="Times New Roman" w:eastAsia="Times New Roman" w:hAnsi="Times New Roman"/>
          <w:b w:val="false"/>
          <w:bCs w:val="false"/>
          <w:i w:val="false"/>
          <w:iCs w:val="false"/>
          <w:sz w:val="24"/>
          <w:szCs w:val="24"/>
        </w:rPr>
        <w:t xml:space="preserve">THEOPHILUS KING ASARE - 5221040017</w:t>
      </w:r>
    </w:p>
    <w:p>
      <w:pPr>
        <w:keepNext w:val="false"/>
        <w:spacing w:after="30" w:before="0" w:line="360"/>
        <w:jc w:val="center"/>
      </w:pPr>
      <w:r>
        <w:rPr>
          <w:rFonts w:ascii="Times New Roman" w:cs="Times New Roman" w:eastAsia="Times New Roman" w:hAnsi="Times New Roman"/>
          <w:b w:val="false"/>
          <w:bCs w:val="false"/>
          <w:i w:val="false"/>
          <w:iCs w:val="false"/>
          <w:sz w:val="24"/>
          <w:szCs w:val="24"/>
        </w:rPr>
        <w:t xml:space="preserve">KYEI GYAMFI SOLOMON - 5221040042</w:t>
      </w:r>
    </w:p>
    <w:p>
      <w:pPr>
        <w:spacing w:after="120"/>
      </w:pPr>
    </w:p>
    <w:p>
      <w:pPr>
        <w:keepNext w:val="false"/>
        <w:spacing w:after="0" w:before="0" w:line="360"/>
        <w:jc w:val="center"/>
      </w:pPr>
      <w:r>
        <w:rPr>
          <w:rFonts w:ascii="Times New Roman" w:cs="Times New Roman" w:eastAsia="Times New Roman" w:hAnsi="Times New Roman"/>
          <w:b/>
          <w:bCs/>
          <w:i w:val="false"/>
          <w:iCs w:val="false"/>
          <w:sz w:val="24"/>
          <w:szCs w:val="24"/>
        </w:rPr>
        <w:t xml:space="preserve">MARCH, 2026</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DECLARATION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CANDIDATE'S DECLARATION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We hereby declare that this project work is the result of our original research and that no part of it has been presented to Akenten Appiah-Menka University of Skills Training and Entrepreneurial Development, or elsewhere.</w:t>
      </w:r>
    </w:p>
    <w:p>
      <w:pPr>
        <w:keepNext w:val="false"/>
        <w:spacing w:after="120" w:before="0" w:line="300"/>
        <w:jc w:val="both"/>
      </w:pPr>
      <w:r>
        <w:rPr>
          <w:rFonts w:ascii="Times New Roman" w:cs="Times New Roman" w:eastAsia="Times New Roman" w:hAnsi="Times New Roman"/>
          <w:b w:val="false"/>
          <w:bCs w:val="false"/>
          <w:i w:val="false"/>
          <w:iCs w:val="false"/>
          <w:sz w:val="24"/>
          <w:szCs w:val="24"/>
        </w:rPr>
        <w:t xml:space="preserve">Candidate's Signature ____________________ BADU ADWOA NTIRIWAA (5221040008)</w:t>
      </w:r>
    </w:p>
    <w:p>
      <w:pPr>
        <w:keepNext w:val="false"/>
        <w:spacing w:after="120" w:before="0" w:line="300"/>
        <w:jc w:val="both"/>
      </w:pPr>
      <w:r>
        <w:rPr>
          <w:rFonts w:ascii="Times New Roman" w:cs="Times New Roman" w:eastAsia="Times New Roman" w:hAnsi="Times New Roman"/>
          <w:b w:val="false"/>
          <w:bCs w:val="false"/>
          <w:i w:val="false"/>
          <w:iCs w:val="false"/>
          <w:sz w:val="24"/>
          <w:szCs w:val="24"/>
        </w:rPr>
        <w:t xml:space="preserve">Candidate's Signature ____________________ APPIAH JUSTICE BARFO (5221040041)</w:t>
      </w:r>
    </w:p>
    <w:p>
      <w:pPr>
        <w:keepNext w:val="false"/>
        <w:spacing w:after="120" w:before="0" w:line="300"/>
        <w:jc w:val="both"/>
      </w:pPr>
      <w:r>
        <w:rPr>
          <w:rFonts w:ascii="Times New Roman" w:cs="Times New Roman" w:eastAsia="Times New Roman" w:hAnsi="Times New Roman"/>
          <w:b w:val="false"/>
          <w:bCs w:val="false"/>
          <w:i w:val="false"/>
          <w:iCs w:val="false"/>
          <w:sz w:val="24"/>
          <w:szCs w:val="24"/>
        </w:rPr>
        <w:t xml:space="preserve">Candidate's Signature ____________________ ASARE EDMUND BEDIAKO (5221040297)</w:t>
      </w:r>
    </w:p>
    <w:p>
      <w:pPr>
        <w:keepNext w:val="false"/>
        <w:spacing w:after="120" w:before="0" w:line="300"/>
        <w:jc w:val="both"/>
      </w:pPr>
      <w:r>
        <w:rPr>
          <w:rFonts w:ascii="Times New Roman" w:cs="Times New Roman" w:eastAsia="Times New Roman" w:hAnsi="Times New Roman"/>
          <w:b w:val="false"/>
          <w:bCs w:val="false"/>
          <w:i w:val="false"/>
          <w:iCs w:val="false"/>
          <w:sz w:val="24"/>
          <w:szCs w:val="24"/>
        </w:rPr>
        <w:t xml:space="preserve">Candidate's Signature ____________________ THEOPHILUS KING ASARE (5221040017)</w:t>
      </w:r>
    </w:p>
    <w:p>
      <w:pPr>
        <w:keepNext w:val="false"/>
        <w:spacing w:after="120" w:before="0" w:line="300"/>
        <w:jc w:val="both"/>
      </w:pPr>
      <w:r>
        <w:rPr>
          <w:rFonts w:ascii="Times New Roman" w:cs="Times New Roman" w:eastAsia="Times New Roman" w:hAnsi="Times New Roman"/>
          <w:b w:val="false"/>
          <w:bCs w:val="false"/>
          <w:i w:val="false"/>
          <w:iCs w:val="false"/>
          <w:sz w:val="24"/>
          <w:szCs w:val="24"/>
        </w:rPr>
        <w:t xml:space="preserve">Candidate's Signature ____________________ KYEI GYAMFI SOLOMON (5221040042)</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SUPERVISOR'S DECLARATION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 hereby declare that the preparation and presentation of this project work were supervised in accordance with the guidelines on supervision of project works laid down by the university.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Name of Supervisor: ________________________________</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Signature ____________________ Date ____________________</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ACKNOWLEDGEMENT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We express our sincere gratitude to the Almighty God for strength, wisdom, and protection throughout the development of this project. We are also grateful to our supervisor, colleagues, and all individuals who contributed directly or indirectly to the success of this work. Their guidance and encouragement made it possible to complete the study and the accompanying implementation with care and discipline.</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ABSTRACT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project presents a centralized university communication platform designed to improve the speed, clarity, and traceability of information dissemination. The system addresses the weaknesses of fragmented notice boards, email chains, and informal channels by combining announcements, messaging, academic schedules, enrollment, finance, and profile management in one role-based web application.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implementation uses Next.js, React, Prisma, PostgreSQL, Better Auth, React Query, Axios, Zod, Nodemailer, Cloudinary, and SMS integration services. The backend is organized as a modular monolith with route handlers, shared infrastructure services, and a normalized database schema. The result is a practical and maintainable platform that supports institutional communication, admissions workflows, and academic administration in a single environment.</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TABLE OF CONTENTS</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Chapter 1 - Introduction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1.1 Background of the Study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1.2 Problem Statement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1.3 Aim and Objectives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1.4 Scope and Delimitations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1.5 Significance of the Study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1.6 Organization of the Document</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Chapter 2 - Literature Review and Technology Context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2.1 Conceptual Review of Information Dissemination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2.2 Review of Related Digital Campus Systems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2.3 Technology Justification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2.4 Positioning of the Proposed System</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Chapter 3 - System Analysis and Design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3.1 System Requirements Analysis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3.2 Architectural Design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3.3 Domain Vocabulary and Enumerations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3.4 Database Design Overview</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3.5 Validation Strategy</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Chapter 4 - System Implementation and Discussion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4.1 Implementation Environment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4.2 Presentation Layer and Route Structure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4.3 Authentication and Access Control</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4.4 Role-Based Module Implementation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4.5 Shared Services and Integrations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4.6 Communication and Notification Subsystem</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4.7 Data Contracts and Client State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4.8 Database Model Catalogue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4.9 Route and Module Mapping</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4.10 Testing and Operational Notes</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Chapter 5 - Summary, Conclusion, and Recommendations</w:t>
      </w:r>
    </w:p>
    <w:p>
      <w:pPr>
        <w:keepNext w:val="false"/>
        <w:spacing w:after="60" w:before="0" w:line="360"/>
        <w:ind w:left="0"/>
        <w:jc w:val="both"/>
      </w:pPr>
      <w:r>
        <w:rPr>
          <w:rFonts w:ascii="Times New Roman" w:cs="Times New Roman" w:eastAsia="Times New Roman" w:hAnsi="Times New Roman"/>
          <w:b w:val="false"/>
          <w:bCs w:val="false"/>
          <w:i w:val="false"/>
          <w:iCs w:val="false"/>
          <w:sz w:val="24"/>
          <w:szCs w:val="24"/>
        </w:rPr>
        <w:t xml:space="preserve">References</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CHAPTER 1 - INTRODUCTION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BACKGROUND OF THE STUDY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Universities now depend on fast and reliable communication to keep students, academic staff, and administrators aligned. Notices about admissions, examinations, fee schedules, class changes, and campus alerts must reach the right audience at the right time, yet many institutions still rely on fragmented notice boards, email chains, informal social media posts, and manually distributed circulars.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University Information Dissemination App addresses this problem with a centralized platform that combines role-based dashboards, targeted announcements, secure authentication, messaging, academic records, and notification delivery. The repository shows a production-oriented modular monolith built with Next.js, Prisma, PostgreSQL, Better Auth, React Query, and a shared infrastructure layer under src/lib.</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PROBLEM STATEMENT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current communication culture in many higher education environments is too slow, too broad, and too manual. Students miss important updates because messages are posted on multiple channels without coordination, while administrators spend time repeating the same information in different formats. There is also weak traceability, so it is difficult to know who received what, when the message was issued, and whether the content was read.</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AIM AND OBJECTIVES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aim of the project is to design and develop a secure, role-aware information dissemination system for AAMUSTED that improves communication efficiency and supports academic administration.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Provide a single portal for announcements, academic information, messaging, and campus notifications.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Implement role-based access for administrators, department administrators, lecturers, and students.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Support enrollment submission, application review, fee tracking, and academic session management.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Deliver notification workflows through in-app alerts, email, and SMS where appropriate.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Store operational data in a normalized PostgreSQL schema managed through Prisma.</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Use a typed client-service layer so frontend modules communicate with the API in a consistent manner.</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SCOPE AND DELIMITATIONS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system covers the major information flows needed in a university context: public enrollment, announcements, messaging, academic sessions, departments, programmes, courses, schedules, finance, and profile management. Its architecture supports administrator, department-admin, lecturer, student, and applicant experiences through route groups and service modules.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The project does not introduce a native mobile application; the delivery model is web-first.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Background jobs and advanced queue orchestration are not yet fully implemented.</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Some business logic still lives inside route handlers, which is a maintainability constraint noted in the repository analysis.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The current codebase is strong enough for production use, but it still needs deeper backend consolidation, stronger test coverage, and improved operational automation.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SIGNIFICANCE OF THE STUDY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project demonstrates how a university can modernize internal communication without breaking the domain into unrelated microservices. It creates a single source of truth for announcements, course offerings, notices, and academic workflows while still respecting role boundaries and institutional accountability.</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ORGANIZATION OF THE DOCUMENT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Chapter One presents the background, problem, aim, objectives, scope, and significance of the project. Chapter Two reviews the conceptual and technical context of information dissemination systems. Chapter Three explains the requirements, architecture, and database design. Chapter Four documents the implementation, services, modules, data models, and validation strategy. Chapter Five provides the summary, conclusion, recommendations, and future work.</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CHAPTER 2 - LITERATURE REVIEW AND TECHNOLOGY CONTEXT</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CONCEPTUAL REVIEW OF INFORMATION DISSEMINATION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Information dissemination is the controlled movement of institutional knowledge from a sender to a defined audience. In a university setting this includes notices, academic updates, policy changes, timetable adjustments, admission decisions, finance reminders, and emergency alerts. The quality of dissemination is determined by speed, accuracy, relevance, and traceability.</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REVIEW OF RELATED DIGITAL CAMPUS SYSTEMS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Modern university portals typically combine announcements, dashboards, messaging, academic records, and self-service workflows. The common weakness of many institutional systems is not the absence of features, but the separation of those features into disconnected interfaces that do not share identity, permissions, or notification logic.</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Notice-board style systems are simple but poor at targeting, auditing, and timely delivery.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Email-only systems are traceable but can be missed, filtered, or delayed.</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Social-media-only channels are fast but are weak for academic control and confidentiality.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 unified portal becomes stronger when it combines role awareness, persistence, and multiple delivery channels.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TECHNOLOGY JUSTIFICATION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Next.js App Router gives the project a clean route-based structure for pages and API handlers. React 19 and TanStack React Query make the client side responsive and data-aware. Prisma and PostgreSQL provide relational integrity for academic records, while Better Auth, Zod, Nodemailer, Cloudinary, and the SMS integration create a complete operational platform around the database core.</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POSITIONING OF THE PROPOSED SYSTEM</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proposed system is not a microservice ecosystem; it is a modular monolith with disciplined boundaries. The frontend is feature-oriented and role-oriented, the backend is route-centric, and the shared infrastructure layer provides reusable adapters for database, authentication, communication, notifications, validation, and uploads. This design is realistic for a university project because it is easier to deploy, maintain, and extend than a distributed architecture of the same size.</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CHAPTER 3 - SYSTEM ANALYSIS AND DESIGN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SYSTEM REQUIREMENTS ANALYSIS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system must authenticate users securely, route them to the correct dashboard, and restrict data access by role. It must also allow administrators and department administrators to publish announcements, lecturers to manage academic schedules and messaging, students to review their academic information, and applicants to complete enrollment submissions.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Functional requirements include authentication, role-based dashboards, announcements, messaging, academic session management, department management, course and programme administration, enrollment handling, finance tracking, notifications, and profile maintenance.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Non-functional requirements include data integrity, secure access control, maintainability, predictable error handling, responsive user interface behavior, and reliable delivery of email/SMS notifications.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ARCHITECTURAL DESIGN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application is layered as a client presentation layer, an API orchestration layer, and a shared server/infrastructure layer that speaks to PostgreSQL through Prisma. The request flow begins in a page or feature component, moves through the typed Axios client into a route handler, and ends in the database, notification service, or external provider as needed.</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Presentation layer: src/app, src/components, and the layout shells for each role.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Client service layer: src/services, which contains React Query and Axios wrappers for each functional area.</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Shared infrastructure: src/lib for Prisma, authentication, email, SMS, validation, notifications, Cloudinary, and utilities.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Persistence layer: prisma/schema.prisma and the migration history.</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DOMAIN VOCABULARY AND ENUMERATIONS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Prisma schema uses explicit enums to keep the domain vocabulary stable and predictable. These enumerations reduce string drift and make the codebase easier to validate in both the database and the application layer.</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Role: ADMIN, DEPARTMENT_ADMIN, LECTURER, and STUDENT.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SemesterName: FIRST and SECOND.</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AnnouncementCategory and AnnouncementStatus: classify communication records and lifecycle states.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NotificationType and MessageStatus: support in-app alerts and message tracking.</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PaymentStatus and PaymentTransactionStatus: separate fee state from payment processing state.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ApplicationStatus and ApplicationDocumentType: manage admissions and supporting documents.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ProgrammeAwardType: expresses the academic level of a programme.</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DATABASE DESIGN OVERVIEW</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database is mostly normalized around academic structure, enrollment, communication, and finance. The core identity model is User, and the rest of the schema extends that identity with department affiliation, student or lecturer profile data, role templates, notifications, and transactional records. Several fields remain deliberately denormalized for convenience, such as profile arrays and notification metadata, but these are constrained by the application layer.</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Identity and access models store authentication and identity metadata.</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Academic models store departments, programmes, sessions, semesters, courses, offerings, assignments, enrollments, timetables, exams, and calendars.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Admissions models store applications, documents, and status history.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Communication models store announcements, messages, and notifications.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Finance and governance models store fee schedules, payment transactions, audit logs, permissions, and role templates.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VALIDATION STRATEGY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Validation is handled through a combination of Zod schemas, route-level checks, and Prisma constraints. The validation file centralizes common request shapes for login, registration, password reset, announcements, messaging, and role-sensitive user management, so invalid inputs are rejected before they reach the database.</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CHAPTER 4 - SYSTEM IMPLEMENTATION AND DISCUSSION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IMPLEMENTATION ENVIRONMENT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system is built with Next.js 16, React 19, Prisma 7, PostgreSQL, Better Auth, Axios, TanStack React Query, Zustand, Nodemailer, Cloudinary, Zod, and UelloSend SMS integration. This stack is deliberately practical: it supports fast iteration in a university project, but it also scales well enough for production deployment.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src/app holds pages, layouts, route groups, and API endpoints.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src/components contains reusable UI, layout shells, feature components, and email templates.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src/services contains typed client wrappers for each role and feature area.</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src/lib contains the application service layer, adapters, validators, and communication helpers.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src/stores contains persisted UI state for auth, announcements, enrollment, and image upload flows.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PRESENTATION LAYER AND ROUTE STRUCTURE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route structure is organized by actor and purpose. Public and authentication routes sit under the auth group, while the operational areas are split into administrator, department-admin, lecturer, student, and enrollment views. This mirrors how the institution itself is organized and it makes the code easier to reason about.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Administrator pages and API routes handle dashboards, announcements, academic sessions, departments, finance, student applications, and profile management.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Department-admin pages and API routes manage staff, programmes and courses, announcements, dashboards, and profile operations.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Lecturer pages and API routes cover dashboards, announcements, courses, schedules, messaging, and profile maintenance.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Student pages and API routes cover dashboards, announcements, academic calendar, course offerings, finance, messaging, and profile operations.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Enrollment pages and API routes guide applicants through a stepwise application and submission workflow.</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AUTHENTICATION AND ACCESS CONTROL</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Authentication is implemented through Better Auth with a Prisma adapter. The auth configuration extends the default user payload with the role field, which becomes the basis of the application's access control model. On the server side, helper functions enforce role-based guards and resolve the active department for department administrators.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auth.ts configures Better Auth, the Prisma adapter, and password reset handling.</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server.ts exposes requireSession, requireAdmin, requireStudent, requireLecturer, and requireDepartmentAdmin.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auth-client.ts provides the client-side sign-in, sign-up, session, and sign-out helpers.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The client redirect behavior in axios.ts protects authenticated screens by routing unauthorized users back to /login.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ROLE-BASED MODULE IMPLEMENTATION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application is implemented as a set of actor-oriented modules rather than one monolithic dashboard. Each role has a dedicated layout shell, feature components, service files, and matching API endpoints. This keeps the user experience focused and reduces accidental coupling between unrelated parts of the system.</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Administrator module: dashboard, announcements, departments, academic sessions, finance, student applications, and profile.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Department administrator module: dashboard, announcements, staff management, programmes and courses, and profile.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Lecturer module: dashboard, announcements, courses, schedule, messaging, and profile.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Student module: dashboard, announcements, academic calendar, course offerings, finance, messaging, and profile.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Enrollment module: multi-step public application entry, local draft persistence, department/programme selection, and submission status tracking.</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SHARED SERVICES AND INTEGRATIONS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src/lib folder acts as the infrastructure boundary of the application. It holds the database client, auth adapters, notification services, email/SMS delivery, validation helpers, external upload integration, and small utility functions that are reused across the codebase.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prisma.ts creates a reusable Prisma client and adapts to either direct connection or accelerate configuration.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notification-service.ts persists in-app notifications and metadata in a JSON-safe format.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email-service.ts renders React Email templates and sends password reset, enrollment, and announcement messages.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sms-service.ts wraps the UelloSend HTTP API and formats Ghanaian phone numbers for delivery.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cloudinary-service.ts uploads image buffers and returns normalized asset metadata.</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announcement-notifications.ts, message-notifications.ts, and department-notifications.ts coordinate fan-out across notification channels.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student-auto-enrollment.ts automatically assigns approved students to current semester offerings.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validation.ts keeps input rules centralized with Zod schemas.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COMMUNICATION AND NOTIFICATION SUBSYSTEM</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Notifications are not treated as an afterthought. The application writes in-app notification records, then attempts email and SMS delivery best effort. This pattern allows the system to remain truthful even when an external provider is temporarily unavailable. Notification metadata tracks the state of each channel so failures can be reviewed later.</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Password reset flows create a system notification and then attempt email delivery through Better Auth hooks.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Published announcements fan out to eligible users, with separate logic for email, SMS, and in-app persistence.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Department assignment events notify staff when a department administrator profile is attached to a unit.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Message notifications inform recipients when new messages are delivered to them.</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The notification model stores channel metadata as JSON text so that delivery audit information remains attached to the notification record.</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DATA CONTRACTS AND CLIENT STATE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src/types/index.ts file acts as the shared contract layer for the frontend and service modules. It defines API response wrappers, user and profile shapes, announcement views, enrollment data structures, finance summaries, messaging payloads, dashboard analytics, and department-admin collections. The stores layer complements these contracts with persisted local state for auth, announcements, enrollment drafts, and image uploads.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ApiResponse and PaginatedResponse standardize server responses.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UserSession and UserProfile represent the logged-in user context.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AnnouncementData and the student announcement result types drive announcement views.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Enrollment, application, finance, timetable, exam, and calendar types model the student journey and academic workflows.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AuthStore keeps the current user and role helpers in persistent state.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AnnouncementStore manages filters, pagination, and cached feed state.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EnrollmentStore persists the multi-step applicant draft.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ImageUploadStore tracks selected files, upload progress, and uploaded URLs.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DATABASE MODEL CATALOGUE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following model catalogue maps the Prisma schema to the application's business boundaries. Each model has a clear role in the larger workflow, and together they form the persistent backbone of the platform.</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AUTHENTICATION AND IDENTITY MODELS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USER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central identity record for every authenticated person in the system. It stores the shared fields needed by Better Auth and the application layer, including role, name, email, activity state, department affiliation, avatar, and last login time.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connects to sessions, accounts, student profiles, lecturer profiles, department-admin profiles, announcements, messages, notifications, permissions, enrollments, applications, role assignments, audit logs, and media assets.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MEDIAASSET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metadata for uploaded media, especially Cloudinary-backed files used by announcements, profiles, and other content features.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keeps provider, public ID, secure URL, dimensions, byte size, folder, and creator information so the application can audit and reuse uploaded assets safely.</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SESSION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 Better Auth session and supports secure login state, expiry tracking, IP information, and user-agent metadata.</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session records are cascaded from the owning user so that account termination or revocation is reflected cleanly in the authentication layer.</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ACCOUNT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linked credential or provider account information for authentication workflows.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supports access tokens, refresh tokens, ID tokens, scope values, and optional password material when Better Auth uses credential-based login.</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VERIFICATION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A token store used by the auth system for email verification, password reset, and similar identity workflows.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persists an identifier, token value, and expiry timestamp so the application can enforce limited-lived verification actions.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DEPARTMENTADMINPROFILE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Extends a user with department administrator identity details, including the optional staff identifier.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profile is one-to-one with User and supports cascade deletion when the user account is removed.</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STUDENTPROFILE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Extends a user with student-specific information such as student ID, batch, GPA, and enrolled course references.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profile mirrors the current academic state of the student and is used by enrollment, finance, and dashboard features.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LECTURERPROFILE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Extends a user with lecturer identity and academic expertise data, including employee ID, qualification, specialization, office details, and taught courses.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profile is consumed by schedule, messaging, course assignment, and departmental administration flows.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ACADEMIC STRUCTURE MODELS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DEPARTMENT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 faculty or academic department with a unique name and code, optional description, head of department, and contact information.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anchors users, programmes, courses, announcements, offerings, and applications to the correct academic unit.</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PROGRAMME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Defines an academic programme with award type, duration, credit expectations, and department ownership.</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programme connects to courses, applications, and programme fee schedules so that academic progression and financial rules stay aligned.</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PROGRAMMEFEE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fee allocation per programme, academic session, and semester, including tuition, library, facility, total fee, and currency.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unique programme-session-semester combination allows the finance module to calculate charges deterministically.</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ACADEMICSESSION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an academic year or operating cycle with optional start and end dates, active state, and current semester.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drives semester selection, course offering availability, automatic enrollment, and finance calculations.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SEMESTER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 named semester within a session and supports the course timetable and enrollment workflow.</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session-semester uniqueness rule keeps the academic calendar consistent across modules.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COURSE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 curriculum unit with code, title, description, credit count, semester positioning, prerequisites, and programme ownership.</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Courses are later turned into offerings for actual delivery to students and lecturers.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COURSEOFFERING</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Turns a course into a live delivery instance for a specific academic session, semester, and department.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offering stores level, venue, active state, lecturer assignment context, and timetable data used by dashboards and schedules.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COURSEASSIGNMENT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Records the relationship between lecturers and course offerings.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supports teaching responsibility tracking and is consumed by lecturer dashboards and schedule views.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ENROLLMENT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the many-to-many registration between students and course offerings.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is created automatically for approved students and is used to determine teaching load and academic participation.</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TIMETABLE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day-of-week, time, location, and academic-year information for class delivery.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timetable feeds both lecturer and student schedule views.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EXAM</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assessment scheduling data such as exam type, date, time, location, total marks, and duration.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exam records support academic calendar pages and student preparation workflows.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ACADEMICCALENDAR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institution-wide events, deadlines, and time-bound academic activities.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provides the canonical source for calendar views and deadline reminders.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ADMISSIONS AND PROGRESSION MODELS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APPLICATION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an enrollment or admission application from a prospective student or current applicant.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application tracks status, department, programme, session, review timestamps, and applicant ownership.</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APPLICATIONDOCUMENT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files uploaded as part of an application, such as passports, transcripts, certificates, and identity documents.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Document verification fields support review workflows and help administrators validate the completeness of the file set.</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APPLICATIONSTATUSHISTORY</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Tracks every application state transition, the note associated with the decision, and the staff member who made the change.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gives the admissions process a traceable workflow history instead of a single mutable status field.</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COMMUNICATION MODELS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ANNOUNCEMENT</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institutional notices with title, content, excerpt, category, status, priority, image, pinning, visibility, and expiry information.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is authored by a user, may be department-scoped, and is the main input to the notification fan-out process.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MESSAGE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Represents direct communication between users and stores sender, recipient, message content, attachments, and delivery status.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supports lecturer-to-student and student-to-lecturer flows through the messaging subsystem.</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NOTIFICATION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in-app notification records with type, title, message, read state, optional announcement link, and JSON metadata.</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model preserves notification audit data even when external email or SMS channels fail.</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FINANCE AND GOVERNANCE MODELS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FEE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individual fee records assigned to students, including amount, due date, semester, academic year, and status.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model underpins the student finance dashboard and overdue fee views.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PAYMENTTRANSACTION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Records a payment attempt or completed payment with transaction reference, amount, currency, status, and timestamps.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transaction history makes payment tracking auditable and separates payment processing from fee assessment.</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AUDITLOG</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Captures notable system actions for accountability, traceability, and future review.</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Audit logging is important because the application performs academic, finance, and communications operations that must be explainable later.</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ROLETEMPLATE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Defines a reusable permission template for a user role or responsibility bundle.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template layer supports more granular access control than role alone, even if the current implementation still centralizes most decisions at the role level.</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ROLETEMPLATEPERMISSION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Links a role template to a permission so the system can reuse security profiles across users.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provides the building block for a more mature RBAC model.</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USERROLETEMPLATE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Associates a user with one or more role templates.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allows future permission growth without rewriting the user identity model.</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PERMISSION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Stores the named access rights used by the role template system.</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permission layer gives the application a path toward finer-grained governance beyond the four primary roles.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ROUTE AND MODULE MAPPING</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route handlers are arranged by feature area and are the point where request validation, authorization, Prisma operations, and notification side effects come together. The important design observation is that these handlers currently combine controller, service, and orchestration duties in one place, which works but increases long-term maintenance cost.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Administrator routes handle announcements, academic sessions, departments, finance, profile management, dashboards, and student applications.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Department-admin routes handle staff management, programme and course management, announcements, dashboards, and profile settings.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Lecturer routes handle schedules, courses, messaging, announcements, dashboards, and profile updates.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Student routes handle dashboards, announcements, academic calendar, course offerings, finance, messaging, and profile updates.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Enrollment routes handle department and programme discovery, course discovery, status checks, and final submission.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Notification routes expose user notifications to the frontend.</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Upload routes support media and image uploads for announcements and related content.</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TESTING AND OPERATIONAL NOTES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repository does not show a visible automated test suite or CI workflow directory in the current review. As a result, the implementation should be treated as functionally strong but operationally incomplete. The application still needs broader automated coverage, better background processing, and stronger separation between route logic and reusable domain services.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Linting is available through the project scripts, but route and service integration tests are still a gap.</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Money-related fields still use float types in the schema, which should be revisited for accounting-grade accuracy.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The notification fan-out logic is intentionally best effort, but it would benefit from a queue or job worker in a larger deployment.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Further consolidation of route-level business logic into dedicated service modules would improve maintainability.</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4.11 CORE SERVICE CATALOGUE</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AUTHENTICATION AND IDENTITY SERVICES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SRC/LIB/AUTH.TS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Configures Better Auth with the Prisma adapter and exposes the role field to the auth layer.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also handles password reset notification creation and email delivery through the shared notification and email services.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SRC/LIB/SERVER.TS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Provides requireSession and the role-specific guards used by API route handlers.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also resolves the correct department for a department administrator when the affiliation needs to be inferred from the user profile or head-of-department name.</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SRC/LIB/AUTH-CLIENT.TS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Creates the Better Auth client used by the browser.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exposes signIn, signUp, useSession, and signOut so the presentation layer can remain thin.</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SRC/LIB/PRISMA.TS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Creates and caches the Prisma client and supports either a direct PostgreSQL connection or Prisma Accelerate.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singleton pattern avoids excessive database connections during local development and production use.</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COMMUNICATION AND NOTIFICATION SERVICES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SRC/LIB/NOTIFICATION-SERVICE.TS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Creates and updates persistent in-app notifications with JSON-safe metadata.</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service is the backbone of the notification audit trail.</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SRC/LIB/ANNOUNCEMENT-NOTIFICATIONS.TS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Fans out published announcements to eligible users through in-app, email, and SMS channels.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service batches recipients so external providers are not hammered unnecessarily.</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SRC/LIB/MESSAGE-NOTIFICATIONS.TS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Notifies message recipients by email and SMS when a new message is created.</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derives a role-appropriate messaging link so users land in the correct inbox area.</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SRC/LIB/DEPARTMENT-NOTIFICATIONS.TS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Handles department assignment notifications for department administrators.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service persists an in-app notification and then attempts email and SMS delivery without blocking the main transaction.</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SRC/LIB/EMAIL-SERVICE.TS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Wraps Nodemailer and React Email templates for password reset, reset confirmation, enrollment submission, enrollment decision, and announcement publication messages.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service keeps HTML rendering and SMTP delivery in one place so the rest of the application can call a simple domain API.</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SRC/LIB/SMS-SERVICE.TS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Wraps the UelloSend HTTP API for SMS delivery and normalizes Ghanaian phone numbers.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provides explicit use-case methods for enrollment, announcements, and password reset workflows.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UPLOAD, VALIDATION, AND UTILITY SERVICES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SRC/LIB/CLOUDINARY/CLOUDINARY-SERVICE.TS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Uploads image buffers to Cloudinary and returns normalized asset metadata.</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service is the server-side bridge for announcement images and profile-related uploads.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SRC/LIB/VALIDATION.TS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Centralizes Zod schemas for authentication, announcements, messaging, user management, and enrollment-related inputs.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file uses refinement rules to enforce role-specific and cross-field constraints before data reaches Prisma.</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SRC/LIB/API-CLIENT-ERROR.TS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Normalizes Axios and application errors into a consistent client-side error type.</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This makes frontend form and notification handling easier to manage.</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SRC/LIB/AXIOS.TS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Creates the shared Axios instance used by all client-side service wrappers.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response interceptor redirects unauthorized users to the login screen.</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SRC/LIB/UTILS.TS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Provides reusable formatting, text, number, date, pagination, object, and validation helpers.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These utilities keep components and services focused on business behavior rather than repeated helper code.</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SRC/LIB/VENUES.TS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Provides a deterministic list of venue names used by schedule-related features.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helper keeps venue selection consistent across lecturer and timetable interfaces.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ENROLLMENT AND AUTOMATION SERVICES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SRC/LIB/STUDENT-AUTO-ENROLLMENT.TS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Automatically enrolls approved students into the course offerings for the current academic session and semester.</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helper links applications, sessions, semesters, course offerings, and enrollment creation into one post-approval workflow.</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4.12 CLIENT STATE CATALOGUE</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AUTH AND CONTENT STORES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SRC/STORES/AUTHSTORE.TS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Persists the active user session in browser state and exposes role checks for client-side guards.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It keeps authentication state and logout behavior aligned with the Better Auth session model.</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SRC/STORES/ANNOUNCEMENTSTORE.TS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Caches announcements, filters, pagination state, and the current feed view.</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store supports incremental loading and quick local filtering without repeated refetches.</w:t>
      </w:r>
    </w:p>
    <w:p>
      <w:pPr>
        <w:pStyle w:val="Heading3"/>
        <w:keepNext/>
        <w:spacing w:after="120" w:before="120" w:line="360"/>
      </w:pPr>
      <w:r>
        <w:rPr>
          <w:rFonts w:ascii="Times New Roman" w:cs="Times New Roman" w:eastAsia="Times New Roman" w:hAnsi="Times New Roman"/>
          <w:b/>
          <w:bCs/>
          <w:i w:val="false"/>
          <w:iCs w:val="false"/>
          <w:sz w:val="24"/>
          <w:szCs w:val="24"/>
        </w:rPr>
        <w:t xml:space="preserve">ENROLLMENT AND UPLOAD STORES</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SRC/STORES/ENROLLMENTSTORE.TS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Persists the stepwise enrollment draft so an applicant can leave and return without losing progress.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store tracks personal data, academic data, and declaration acceptance as a single draft object.</w:t>
      </w:r>
    </w:p>
    <w:p>
      <w:pPr>
        <w:pStyle w:val="Heading4"/>
        <w:keepNext/>
        <w:spacing w:after="120" w:before="120" w:line="360"/>
      </w:pPr>
      <w:r>
        <w:rPr>
          <w:rFonts w:ascii="Times New Roman" w:cs="Times New Roman" w:eastAsia="Times New Roman" w:hAnsi="Times New Roman"/>
          <w:b/>
          <w:bCs/>
          <w:i w:val="false"/>
          <w:iCs w:val="false"/>
          <w:sz w:val="22"/>
          <w:szCs w:val="22"/>
        </w:rPr>
        <w:t xml:space="preserve">SRC/STORES/IMAGEUPLOADSTORE.TS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Tracks image selection, upload progress, success URL, and errors during client-side uploads.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store keeps upload-related UI behavior isolated from feature components.</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CHAPTER 5 - SUMMARY, CONCLUSION, AND RECOMMENDATIONS</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SUMMARY OF FINDINGS</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University Information Dissemination App is a strong modular monolith that already solves the core communication and administrative needs of a university environment. Its key strengths are the clean route organization, shared infrastructure services, role-aware frontend modules, and a reasonably normalized Prisma schema.</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CONCLUSION</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system demonstrates a practical and production-capable approach to institutional communication. It centralizes announcements, messages, enrollment, academic scheduling, finance, and profile management without overengineering the architecture into separate services. The project is therefore a sound academic implementation and a credible foundation for future expansion.</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RECOMMENDATIONS AND FUTURE WORK</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Move repeated route logic into focused domain services so that API handlers become thinner and easier to test.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Replace float-based monetary fields with decimal-safe types for improved financial integrity.</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Introduce integration tests and a CI workflow for API routes, notification flows, and authentication guards.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Add a background job mechanism for email and SMS fan-out to make notification delivery more resilient.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Consider a richer permission engine if the institution later needs more granular access control than role-based checks alone.</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Expand analytics and reporting so administrators can track usage, delivery success, and student engagement over time.</w:t>
      </w:r>
    </w:p>
    <w:p>
      <w:pPr>
        <w:pStyle w:val="Heading2"/>
        <w:keepNext/>
        <w:spacing w:after="120" w:before="120" w:line="360"/>
      </w:pPr>
      <w:r>
        <w:rPr>
          <w:rFonts w:ascii="Times New Roman" w:cs="Times New Roman" w:eastAsia="Times New Roman" w:hAnsi="Times New Roman"/>
          <w:b/>
          <w:bCs/>
          <w:i w:val="false"/>
          <w:iCs w:val="false"/>
          <w:sz w:val="26"/>
          <w:szCs w:val="26"/>
        </w:rPr>
        <w:t xml:space="preserve">REFERENCES</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PROJECT_DEVELOPMENT_ANALYSIS.md in the repository root.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README.md in the repository root.</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prisma/schema.prisma for the data model definition.</w:t>
      </w:r>
    </w:p>
    <w:p>
      <w:pPr>
        <w:keepNext w:val="false"/>
        <w:spacing w:after="60" w:before="0" w:line="360"/>
        <w:ind w:left="360"/>
        <w:jc w:val="both"/>
      </w:pPr>
      <w:r>
        <w:rPr>
          <w:rFonts w:ascii="Times New Roman" w:cs="Times New Roman" w:eastAsia="Times New Roman" w:hAnsi="Times New Roman"/>
          <w:b w:val="false"/>
          <w:bCs w:val="false"/>
          <w:i w:val="false"/>
          <w:iCs w:val="false"/>
          <w:sz w:val="24"/>
          <w:szCs w:val="24"/>
        </w:rPr>
        <w:t xml:space="preserve">- Next.js, Prisma, Better Auth, React Query, Nodemailer, Cloudinary, and Zod official documentation.</w:t>
      </w:r>
    </w:p>
    <w:p>
      <w:r>
        <w:br w:type="page"/>
      </w:r>
    </w:p>
    <w:p>
      <w:pPr>
        <w:pStyle w:val="Heading1"/>
        <w:keepNext/>
        <w:spacing w:after="120" w:before="240" w:line="360"/>
      </w:pPr>
      <w:r>
        <w:rPr>
          <w:rFonts w:ascii="Times New Roman" w:cs="Times New Roman" w:eastAsia="Times New Roman" w:hAnsi="Times New Roman"/>
          <w:b/>
          <w:bCs/>
          <w:i w:val="false"/>
          <w:iCs w:val="false"/>
          <w:sz w:val="28"/>
          <w:szCs w:val="28"/>
        </w:rPr>
        <w:t xml:space="preserve">APPENDIX A - TECHNOLOGY STACK OVERVIEW</w:t>
      </w:r>
    </w:p>
    <w:p>
      <w:pPr>
        <w:keepNext w:val="false"/>
        <w:spacing w:after="120" w:before="0" w:line="360"/>
        <w:jc w:val="both"/>
      </w:pPr>
      <w:r>
        <w:rPr>
          <w:rFonts w:ascii="Times New Roman" w:cs="Times New Roman" w:eastAsia="Times New Roman" w:hAnsi="Times New Roman"/>
          <w:b w:val="false"/>
          <w:bCs w:val="false"/>
          <w:i w:val="false"/>
          <w:iCs w:val="false"/>
          <w:sz w:val="24"/>
          <w:szCs w:val="24"/>
        </w:rPr>
        <w:t xml:space="preserve">The table below summarizes the principal technology choices used in the project.</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D9EAF7"/>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bCs/>
                <w:i w:val="false"/>
                <w:iCs w:val="false"/>
                <w:sz w:val="24"/>
                <w:szCs w:val="24"/>
              </w:rPr>
              <w:t xml:space="preserve">Area</w:t>
            </w:r>
          </w:p>
        </w:tc>
        <w:tc>
          <w:tcPr>
            <w:shd w:fill="D9EAF7"/>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bCs/>
                <w:i w:val="false"/>
                <w:iCs w:val="false"/>
                <w:sz w:val="24"/>
                <w:szCs w:val="24"/>
              </w:rPr>
              <w:t xml:space="preserve">Technology</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Frontend</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Next.js App Router, React 19</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Client Data Layer</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TanStack React Query, Axios</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State Management</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Zustand</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Authentication</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Better Auth</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ORM</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Prisma</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Database</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PostgreSQL</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Validation</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Zod</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Email</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Nodemailer, React Email</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SMS</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UelloSend integration</w:t>
            </w:r>
          </w:p>
        </w:tc>
      </w:tr>
      <w:tr>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Media Uploads</w:t>
            </w:r>
          </w:p>
        </w:tc>
        <w:tc>
          <w:tcPr>
            <w:tcMar>
              <w:top w:type="dxa" w:w="120"/>
              <w:left w:type="dxa" w:w="120"/>
              <w:bottom w:type="dxa" w:w="120"/>
              <w:right w:type="dxa" w:w="120"/>
            </w:tcMar>
          </w:tcPr>
          <w:p>
            <w:pPr>
              <w:keepNext w:val="false"/>
              <w:spacing w:after="0" w:before="0" w:line="260"/>
              <w:jc w:val="left"/>
            </w:pPr>
            <w:r>
              <w:rPr>
                <w:rFonts w:ascii="Times New Roman" w:cs="Times New Roman" w:eastAsia="Times New Roman" w:hAnsi="Times New Roman"/>
                <w:b w:val="false"/>
                <w:bCs w:val="false"/>
                <w:i w:val="false"/>
                <w:iCs w:val="false"/>
                <w:sz w:val="24"/>
                <w:szCs w:val="24"/>
              </w:rPr>
              <w:t xml:space="preserve">Cloudinary</w:t>
            </w:r>
          </w:p>
        </w:tc>
      </w:tr>
    </w:tbl>
    <w:sectPr>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53c8665e8e5104b2a468b9dfbfcee5409db5e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2026-04-13T11:37:23.952Z</dcterms:created>
  <dcterms:modified xsi:type="dcterms:W3CDTF">2026-04-13T11:37:23.953Z</dcterms:modified>
</cp:coreProperties>
</file>

<file path=docProps/custom.xml><?xml version="1.0" encoding="utf-8"?>
<Properties xmlns="http://schemas.openxmlformats.org/officeDocument/2006/custom-properties" xmlns:vt="http://schemas.openxmlformats.org/officeDocument/2006/docPropsVTypes"/>
</file>