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58CA" w14:textId="77777777" w:rsidR="00D35267" w:rsidRPr="00271994" w:rsidRDefault="00D35267" w:rsidP="00271994">
      <w:pPr>
        <w:spacing w:line="240" w:lineRule="auto"/>
        <w:rPr>
          <w:rFonts w:cs="Times New Roman"/>
          <w:szCs w:val="24"/>
        </w:rPr>
        <w:sectPr w:rsidR="00D35267" w:rsidRPr="00271994">
          <w:pgSz w:w="12240" w:h="15840"/>
          <w:pgMar w:top="1440" w:right="1440" w:bottom="1224" w:left="1512" w:header="432" w:footer="504" w:gutter="0"/>
          <w:cols w:space="720"/>
          <w:docGrid w:linePitch="360"/>
        </w:sectPr>
      </w:pPr>
    </w:p>
    <w:p w14:paraId="52320B7A" w14:textId="77777777" w:rsidR="00D35267" w:rsidRPr="00271994" w:rsidRDefault="00000000" w:rsidP="00271994">
      <w:pPr>
        <w:spacing w:after="60" w:line="240" w:lineRule="auto"/>
        <w:jc w:val="center"/>
        <w:rPr>
          <w:rFonts w:cs="Times New Roman"/>
          <w:szCs w:val="24"/>
        </w:rPr>
      </w:pPr>
      <w:r w:rsidRPr="00271994">
        <w:rPr>
          <w:rFonts w:cs="Times New Roman"/>
          <w:b/>
          <w:szCs w:val="24"/>
        </w:rPr>
        <w:lastRenderedPageBreak/>
        <w:t>CHAPTER FIVE</w:t>
      </w:r>
    </w:p>
    <w:p w14:paraId="64EF23A1" w14:textId="77777777" w:rsidR="00D35267" w:rsidRPr="00271994" w:rsidRDefault="00000000" w:rsidP="00271994">
      <w:pPr>
        <w:spacing w:after="240" w:line="240" w:lineRule="auto"/>
        <w:jc w:val="center"/>
        <w:rPr>
          <w:rFonts w:cs="Times New Roman"/>
          <w:szCs w:val="24"/>
        </w:rPr>
      </w:pPr>
      <w:r w:rsidRPr="00271994">
        <w:rPr>
          <w:rFonts w:cs="Times New Roman"/>
          <w:b/>
          <w:szCs w:val="24"/>
        </w:rPr>
        <w:t>SUMMARY, CONCLUSION AND RECOMMENDATIONS</w:t>
      </w:r>
    </w:p>
    <w:p w14:paraId="4536CF4C" w14:textId="77777777" w:rsidR="00D35267" w:rsidRPr="00271994" w:rsidRDefault="00000000" w:rsidP="00271994">
      <w:pPr>
        <w:pStyle w:val="Heading2"/>
        <w:spacing w:line="240" w:lineRule="auto"/>
        <w:rPr>
          <w:rFonts w:cs="Times New Roman"/>
          <w:szCs w:val="24"/>
        </w:rPr>
      </w:pPr>
      <w:r w:rsidRPr="00271994">
        <w:rPr>
          <w:rFonts w:cs="Times New Roman"/>
          <w:szCs w:val="24"/>
        </w:rPr>
        <w:t>5.1 Chapter Introduction</w:t>
      </w:r>
    </w:p>
    <w:p w14:paraId="62BB8175" w14:textId="77777777" w:rsidR="00D35267" w:rsidRPr="00271994" w:rsidRDefault="00000000" w:rsidP="00271994">
      <w:pPr>
        <w:spacing w:line="240" w:lineRule="auto"/>
        <w:ind w:firstLine="461"/>
        <w:rPr>
          <w:rFonts w:cs="Times New Roman"/>
          <w:szCs w:val="24"/>
        </w:rPr>
      </w:pPr>
      <w:r w:rsidRPr="00271994">
        <w:rPr>
          <w:rFonts w:cs="Times New Roman"/>
          <w:szCs w:val="24"/>
        </w:rPr>
        <w:t>This chapter summarizes the Smart Information Dissemination System project, presents the conclusion supported by the completed analysis and design, reviews the project objectives, and provides recommendations for implementation and future improvement. Final claims about implemented functions and measured system quality must be updated after the Chapter Four evidence has been completed.</w:t>
      </w:r>
    </w:p>
    <w:p w14:paraId="4E624017" w14:textId="77777777" w:rsidR="00D35267" w:rsidRPr="00271994" w:rsidRDefault="00000000" w:rsidP="00271994">
      <w:pPr>
        <w:pStyle w:val="Heading2"/>
        <w:spacing w:line="240" w:lineRule="auto"/>
        <w:rPr>
          <w:rFonts w:cs="Times New Roman"/>
          <w:szCs w:val="24"/>
        </w:rPr>
      </w:pPr>
      <w:r w:rsidRPr="00271994">
        <w:rPr>
          <w:rFonts w:cs="Times New Roman"/>
          <w:szCs w:val="24"/>
        </w:rPr>
        <w:t>5.2 Summary</w:t>
      </w:r>
    </w:p>
    <w:p w14:paraId="2A41A359" w14:textId="77777777" w:rsidR="00D35267" w:rsidRPr="00271994" w:rsidRDefault="00000000" w:rsidP="00271994">
      <w:pPr>
        <w:spacing w:line="240" w:lineRule="auto"/>
        <w:ind w:firstLine="461"/>
        <w:rPr>
          <w:rFonts w:cs="Times New Roman"/>
          <w:szCs w:val="24"/>
        </w:rPr>
      </w:pPr>
      <w:r w:rsidRPr="00271994">
        <w:rPr>
          <w:rFonts w:cs="Times New Roman"/>
          <w:szCs w:val="24"/>
        </w:rPr>
        <w:t>The project addresses the fragmentation of institutional communication across physical notice boards, email, messaging groups, social media, telephone calls, portals, and verbal announcements. Fragmentation can lead to missed notices, irrelevant messages, repeated administrative effort, inconsistent versions, weak traceability, and difficulty determining whether information reached the intended audience.</w:t>
      </w:r>
    </w:p>
    <w:p w14:paraId="332463E0" w14:textId="77777777" w:rsidR="00D35267" w:rsidRPr="00271994" w:rsidRDefault="00000000" w:rsidP="00271994">
      <w:pPr>
        <w:spacing w:line="240" w:lineRule="auto"/>
        <w:ind w:firstLine="461"/>
        <w:rPr>
          <w:rFonts w:cs="Times New Roman"/>
          <w:szCs w:val="24"/>
        </w:rPr>
      </w:pPr>
      <w:r w:rsidRPr="00271994">
        <w:rPr>
          <w:rFonts w:cs="Times New Roman"/>
          <w:szCs w:val="24"/>
        </w:rPr>
        <w:t>The proposed solution is a centralized, secure, and role-aware web platform for super administrators, institution administrators, department administrators, lecturers, students, and applicants. It integrates targeted announcements, academic structures, audience rules, messages, schedules, in-app notifications, email and SMS delivery, notification preferences, read and delivery tracking, search, archives, reports, attachments, and audit records.</w:t>
      </w:r>
    </w:p>
    <w:p w14:paraId="16185A59" w14:textId="77777777" w:rsidR="00D35267" w:rsidRPr="00271994" w:rsidRDefault="00000000" w:rsidP="00271994">
      <w:pPr>
        <w:spacing w:line="240" w:lineRule="auto"/>
        <w:ind w:firstLine="461"/>
        <w:rPr>
          <w:rFonts w:cs="Times New Roman"/>
          <w:szCs w:val="24"/>
        </w:rPr>
      </w:pPr>
      <w:r w:rsidRPr="00271994">
        <w:rPr>
          <w:rFonts w:cs="Times New Roman"/>
          <w:szCs w:val="24"/>
        </w:rPr>
        <w:t>Chapter One introduced the project and defined the problem, aim, objectives, significance, and scope. Chapter Two reviewed the concepts, theories, and existing systems relevant to institutional communication and identified the project gap. Chapter Three presented the methodology, requirements, technology stack, architecture, flowchart, relational database, testing strategy, and deployment plan. Chapter Four defined how the implemented prototype should be demonstrated and evaluated with actual screenshots, functional tests, performance measurements, notification statistics, security tests, and user-acceptance evidence.</w:t>
      </w:r>
    </w:p>
    <w:p w14:paraId="3F4ED73B" w14:textId="77777777" w:rsidR="00D35267" w:rsidRPr="00271994" w:rsidRDefault="00000000" w:rsidP="00271994">
      <w:pPr>
        <w:pStyle w:val="Heading2"/>
        <w:spacing w:line="240" w:lineRule="auto"/>
        <w:rPr>
          <w:rFonts w:cs="Times New Roman"/>
          <w:szCs w:val="24"/>
        </w:rPr>
      </w:pPr>
      <w:r w:rsidRPr="00271994">
        <w:rPr>
          <w:rFonts w:cs="Times New Roman"/>
          <w:szCs w:val="24"/>
        </w:rPr>
        <w:t>5.3 Conclusion</w:t>
      </w:r>
    </w:p>
    <w:p w14:paraId="4EA3D68A" w14:textId="77777777" w:rsidR="00D35267" w:rsidRPr="00271994" w:rsidRDefault="00000000" w:rsidP="00271994">
      <w:pPr>
        <w:spacing w:line="240" w:lineRule="auto"/>
        <w:ind w:firstLine="461"/>
        <w:rPr>
          <w:rFonts w:cs="Times New Roman"/>
          <w:szCs w:val="24"/>
        </w:rPr>
      </w:pPr>
      <w:r w:rsidRPr="00271994">
        <w:rPr>
          <w:rFonts w:cs="Times New Roman"/>
          <w:szCs w:val="24"/>
        </w:rPr>
        <w:t>The analysis and design show that a centralized information dissemination system can provide a coherent solution to the weaknesses of disconnected university communication channels. The proposed architecture connects verified identities, role-based portals, academic structures, audience resolution, announcements, messages, schedules, notification services, delivery and read records, reporting, audit logs, a relational database, and external delivery providers.</w:t>
      </w:r>
    </w:p>
    <w:p w14:paraId="7E6A3961" w14:textId="77777777" w:rsidR="00D35267" w:rsidRPr="00271994" w:rsidRDefault="00000000" w:rsidP="00271994">
      <w:pPr>
        <w:spacing w:line="240" w:lineRule="auto"/>
        <w:ind w:firstLine="461"/>
        <w:rPr>
          <w:rFonts w:cs="Times New Roman"/>
          <w:szCs w:val="24"/>
        </w:rPr>
      </w:pPr>
      <w:r w:rsidRPr="00271994">
        <w:rPr>
          <w:rFonts w:cs="Times New Roman"/>
          <w:szCs w:val="24"/>
        </w:rPr>
        <w:t>The supplied flowchart and ERD demonstrate that the proposed system can preserve the complete communication lifecycle from authoring and audience selection to publication, delivery, access, reporting, and auditing. The database design supports institutional hierarchy and many-to-many relationships among users, roles, academic groups, announcements, audiences, messages, recipients, and notification records.</w:t>
      </w:r>
    </w:p>
    <w:p w14:paraId="4C2848DB" w14:textId="77777777" w:rsidR="00D35267" w:rsidRPr="00271994" w:rsidRDefault="00000000" w:rsidP="00271994">
      <w:pPr>
        <w:spacing w:line="240" w:lineRule="auto"/>
        <w:ind w:firstLine="461"/>
        <w:rPr>
          <w:rFonts w:cs="Times New Roman"/>
          <w:szCs w:val="24"/>
        </w:rPr>
      </w:pPr>
      <w:r w:rsidRPr="00271994">
        <w:rPr>
          <w:rFonts w:cs="Times New Roman"/>
          <w:szCs w:val="24"/>
        </w:rPr>
        <w:t xml:space="preserve">The project has therefore established a detailed implementation blueprint and evaluation plan. A final conclusion that every development objective has been achieved must be based on the implemented system and the verified evidence in Chapter Four. Where evidence is not yet </w:t>
      </w:r>
      <w:r w:rsidRPr="00271994">
        <w:rPr>
          <w:rFonts w:cs="Times New Roman"/>
          <w:szCs w:val="24"/>
        </w:rPr>
        <w:lastRenderedPageBreak/>
        <w:t>available, the objective should remain marked for confirmation rather than being presented as completed.</w:t>
      </w:r>
    </w:p>
    <w:p w14:paraId="407FD4E5" w14:textId="77777777" w:rsidR="00D35267" w:rsidRPr="00271994" w:rsidRDefault="00000000" w:rsidP="00271994">
      <w:pPr>
        <w:pStyle w:val="Heading3"/>
        <w:spacing w:line="240" w:lineRule="auto"/>
        <w:rPr>
          <w:rFonts w:cs="Times New Roman"/>
          <w:szCs w:val="24"/>
        </w:rPr>
      </w:pPr>
      <w:r w:rsidRPr="00271994">
        <w:rPr>
          <w:rFonts w:cs="Times New Roman"/>
          <w:szCs w:val="24"/>
        </w:rPr>
        <w:t>5.3.1 Review of Project Objectives</w:t>
      </w:r>
    </w:p>
    <w:tbl>
      <w:tblPr>
        <w:tblStyle w:val="TableGrid"/>
        <w:tblW w:w="0" w:type="auto"/>
        <w:jc w:val="center"/>
        <w:tblLook w:val="04A0" w:firstRow="1" w:lastRow="0" w:firstColumn="1" w:lastColumn="0" w:noHBand="0" w:noVBand="1"/>
      </w:tblPr>
      <w:tblGrid>
        <w:gridCol w:w="3096"/>
        <w:gridCol w:w="3096"/>
        <w:gridCol w:w="3096"/>
      </w:tblGrid>
      <w:tr w:rsidR="00D35267" w:rsidRPr="00271994" w14:paraId="6B0ED95A" w14:textId="77777777">
        <w:trPr>
          <w:tblHeader/>
          <w:jc w:val="center"/>
        </w:trPr>
        <w:tc>
          <w:tcPr>
            <w:tcW w:w="3096" w:type="dxa"/>
            <w:shd w:val="clear" w:color="auto" w:fill="E8EEF7"/>
            <w:vAlign w:val="center"/>
          </w:tcPr>
          <w:p w14:paraId="03173F25" w14:textId="77777777" w:rsidR="00D35267" w:rsidRPr="00271994" w:rsidRDefault="00000000" w:rsidP="00271994">
            <w:pPr>
              <w:spacing w:after="0" w:line="240" w:lineRule="auto"/>
              <w:jc w:val="center"/>
              <w:rPr>
                <w:rFonts w:cs="Times New Roman"/>
                <w:szCs w:val="24"/>
              </w:rPr>
            </w:pPr>
            <w:r w:rsidRPr="00271994">
              <w:rPr>
                <w:rFonts w:cs="Times New Roman"/>
                <w:b/>
                <w:szCs w:val="24"/>
              </w:rPr>
              <w:t>Project Objective</w:t>
            </w:r>
          </w:p>
        </w:tc>
        <w:tc>
          <w:tcPr>
            <w:tcW w:w="3096" w:type="dxa"/>
            <w:shd w:val="clear" w:color="auto" w:fill="E8EEF7"/>
            <w:vAlign w:val="center"/>
          </w:tcPr>
          <w:p w14:paraId="2DDE1BC6" w14:textId="77777777" w:rsidR="00D35267" w:rsidRPr="00271994" w:rsidRDefault="00000000" w:rsidP="00271994">
            <w:pPr>
              <w:spacing w:after="0" w:line="240" w:lineRule="auto"/>
              <w:jc w:val="center"/>
              <w:rPr>
                <w:rFonts w:cs="Times New Roman"/>
                <w:szCs w:val="24"/>
              </w:rPr>
            </w:pPr>
            <w:r w:rsidRPr="00271994">
              <w:rPr>
                <w:rFonts w:cs="Times New Roman"/>
                <w:b/>
                <w:szCs w:val="24"/>
              </w:rPr>
              <w:t>Available Evidence</w:t>
            </w:r>
          </w:p>
        </w:tc>
        <w:tc>
          <w:tcPr>
            <w:tcW w:w="3096" w:type="dxa"/>
            <w:shd w:val="clear" w:color="auto" w:fill="E8EEF7"/>
            <w:vAlign w:val="center"/>
          </w:tcPr>
          <w:p w14:paraId="3CDC50A7" w14:textId="77777777" w:rsidR="00D35267" w:rsidRPr="00271994" w:rsidRDefault="00000000" w:rsidP="00271994">
            <w:pPr>
              <w:spacing w:after="0" w:line="240" w:lineRule="auto"/>
              <w:jc w:val="center"/>
              <w:rPr>
                <w:rFonts w:cs="Times New Roman"/>
                <w:szCs w:val="24"/>
              </w:rPr>
            </w:pPr>
            <w:r w:rsidRPr="00271994">
              <w:rPr>
                <w:rFonts w:cs="Times New Roman"/>
                <w:b/>
                <w:szCs w:val="24"/>
              </w:rPr>
              <w:t>Status</w:t>
            </w:r>
          </w:p>
        </w:tc>
      </w:tr>
      <w:tr w:rsidR="00D35267" w:rsidRPr="00271994" w14:paraId="79AD6BB3" w14:textId="77777777">
        <w:trPr>
          <w:jc w:val="center"/>
        </w:trPr>
        <w:tc>
          <w:tcPr>
            <w:tcW w:w="3096" w:type="dxa"/>
          </w:tcPr>
          <w:p w14:paraId="33B544DC" w14:textId="77777777" w:rsidR="00D35267" w:rsidRPr="00271994" w:rsidRDefault="00000000" w:rsidP="00271994">
            <w:pPr>
              <w:spacing w:after="0" w:line="240" w:lineRule="auto"/>
              <w:jc w:val="left"/>
              <w:rPr>
                <w:rFonts w:cs="Times New Roman"/>
                <w:szCs w:val="24"/>
              </w:rPr>
            </w:pPr>
            <w:r w:rsidRPr="00271994">
              <w:rPr>
                <w:rFonts w:cs="Times New Roman"/>
                <w:szCs w:val="24"/>
              </w:rPr>
              <w:t>Examine current dissemination methods.</w:t>
            </w:r>
          </w:p>
        </w:tc>
        <w:tc>
          <w:tcPr>
            <w:tcW w:w="3096" w:type="dxa"/>
          </w:tcPr>
          <w:p w14:paraId="4C1F8CCE" w14:textId="77777777" w:rsidR="00D35267" w:rsidRPr="00271994" w:rsidRDefault="00000000" w:rsidP="00271994">
            <w:pPr>
              <w:spacing w:after="0" w:line="240" w:lineRule="auto"/>
              <w:jc w:val="left"/>
              <w:rPr>
                <w:rFonts w:cs="Times New Roman"/>
                <w:szCs w:val="24"/>
              </w:rPr>
            </w:pPr>
            <w:r w:rsidRPr="00271994">
              <w:rPr>
                <w:rFonts w:cs="Times New Roman"/>
                <w:szCs w:val="24"/>
              </w:rPr>
              <w:t>Requirements instruments and the problem analysis define the channels and weaknesses to be investigated.</w:t>
            </w:r>
          </w:p>
        </w:tc>
        <w:tc>
          <w:tcPr>
            <w:tcW w:w="3096" w:type="dxa"/>
          </w:tcPr>
          <w:p w14:paraId="71698F5A" w14:textId="77777777" w:rsidR="00D35267" w:rsidRPr="00271994" w:rsidRDefault="00000000" w:rsidP="00271994">
            <w:pPr>
              <w:spacing w:after="0" w:line="240" w:lineRule="auto"/>
              <w:jc w:val="left"/>
              <w:rPr>
                <w:rFonts w:cs="Times New Roman"/>
                <w:szCs w:val="24"/>
              </w:rPr>
            </w:pPr>
            <w:r w:rsidRPr="00271994">
              <w:rPr>
                <w:rFonts w:cs="Times New Roman"/>
                <w:szCs w:val="24"/>
              </w:rPr>
              <w:t>Fieldwork evidence to be attached.</w:t>
            </w:r>
          </w:p>
        </w:tc>
      </w:tr>
      <w:tr w:rsidR="00D35267" w:rsidRPr="00271994" w14:paraId="3D15D0E7" w14:textId="77777777">
        <w:trPr>
          <w:jc w:val="center"/>
        </w:trPr>
        <w:tc>
          <w:tcPr>
            <w:tcW w:w="3096" w:type="dxa"/>
          </w:tcPr>
          <w:p w14:paraId="0D09A38C" w14:textId="77777777" w:rsidR="00D35267" w:rsidRPr="00271994" w:rsidRDefault="00000000" w:rsidP="00271994">
            <w:pPr>
              <w:spacing w:after="0" w:line="240" w:lineRule="auto"/>
              <w:jc w:val="left"/>
              <w:rPr>
                <w:rFonts w:cs="Times New Roman"/>
                <w:szCs w:val="24"/>
              </w:rPr>
            </w:pPr>
            <w:r w:rsidRPr="00271994">
              <w:rPr>
                <w:rFonts w:cs="Times New Roman"/>
                <w:szCs w:val="24"/>
              </w:rPr>
              <w:t>Identify user communication requirements.</w:t>
            </w:r>
          </w:p>
        </w:tc>
        <w:tc>
          <w:tcPr>
            <w:tcW w:w="3096" w:type="dxa"/>
          </w:tcPr>
          <w:p w14:paraId="45D3EC87" w14:textId="77777777" w:rsidR="00D35267" w:rsidRPr="00271994" w:rsidRDefault="00000000" w:rsidP="00271994">
            <w:pPr>
              <w:spacing w:after="0" w:line="240" w:lineRule="auto"/>
              <w:jc w:val="left"/>
              <w:rPr>
                <w:rFonts w:cs="Times New Roman"/>
                <w:szCs w:val="24"/>
              </w:rPr>
            </w:pPr>
            <w:r w:rsidRPr="00271994">
              <w:rPr>
                <w:rFonts w:cs="Times New Roman"/>
                <w:szCs w:val="24"/>
              </w:rPr>
              <w:t>Roles, responsibilities, functional requirements, and non-functional requirements are documented.</w:t>
            </w:r>
          </w:p>
        </w:tc>
        <w:tc>
          <w:tcPr>
            <w:tcW w:w="3096" w:type="dxa"/>
          </w:tcPr>
          <w:p w14:paraId="6E25D97F" w14:textId="77777777" w:rsidR="00D35267" w:rsidRPr="00271994" w:rsidRDefault="00000000" w:rsidP="00271994">
            <w:pPr>
              <w:spacing w:after="0" w:line="240" w:lineRule="auto"/>
              <w:jc w:val="left"/>
              <w:rPr>
                <w:rFonts w:cs="Times New Roman"/>
                <w:szCs w:val="24"/>
              </w:rPr>
            </w:pPr>
            <w:r w:rsidRPr="00271994">
              <w:rPr>
                <w:rFonts w:cs="Times New Roman"/>
                <w:szCs w:val="24"/>
              </w:rPr>
              <w:t>Addressed in design; validate with users.</w:t>
            </w:r>
          </w:p>
        </w:tc>
      </w:tr>
      <w:tr w:rsidR="00D35267" w:rsidRPr="00271994" w14:paraId="009CACAE" w14:textId="77777777">
        <w:trPr>
          <w:jc w:val="center"/>
        </w:trPr>
        <w:tc>
          <w:tcPr>
            <w:tcW w:w="3096" w:type="dxa"/>
          </w:tcPr>
          <w:p w14:paraId="08FBF9D3" w14:textId="77777777" w:rsidR="00D35267" w:rsidRPr="00271994" w:rsidRDefault="00000000" w:rsidP="00271994">
            <w:pPr>
              <w:spacing w:after="0" w:line="240" w:lineRule="auto"/>
              <w:jc w:val="left"/>
              <w:rPr>
                <w:rFonts w:cs="Times New Roman"/>
                <w:szCs w:val="24"/>
              </w:rPr>
            </w:pPr>
            <w:r w:rsidRPr="00271994">
              <w:rPr>
                <w:rFonts w:cs="Times New Roman"/>
                <w:szCs w:val="24"/>
              </w:rPr>
              <w:t>Design a role-based architecture.</w:t>
            </w:r>
          </w:p>
        </w:tc>
        <w:tc>
          <w:tcPr>
            <w:tcW w:w="3096" w:type="dxa"/>
          </w:tcPr>
          <w:p w14:paraId="45ABC734" w14:textId="77777777" w:rsidR="00D35267" w:rsidRPr="00271994" w:rsidRDefault="00000000" w:rsidP="00271994">
            <w:pPr>
              <w:spacing w:after="0" w:line="240" w:lineRule="auto"/>
              <w:jc w:val="left"/>
              <w:rPr>
                <w:rFonts w:cs="Times New Roman"/>
                <w:szCs w:val="24"/>
              </w:rPr>
            </w:pPr>
            <w:r w:rsidRPr="00271994">
              <w:rPr>
                <w:rFonts w:cs="Times New Roman"/>
                <w:szCs w:val="24"/>
              </w:rPr>
              <w:t>The supplied architecture, permissions, portals, services, flowchart, and ERD define role-aware operation.</w:t>
            </w:r>
          </w:p>
        </w:tc>
        <w:tc>
          <w:tcPr>
            <w:tcW w:w="3096" w:type="dxa"/>
          </w:tcPr>
          <w:p w14:paraId="6A05EE87" w14:textId="77777777" w:rsidR="00D35267" w:rsidRPr="00271994" w:rsidRDefault="00000000" w:rsidP="00271994">
            <w:pPr>
              <w:spacing w:after="0" w:line="240" w:lineRule="auto"/>
              <w:jc w:val="left"/>
              <w:rPr>
                <w:rFonts w:cs="Times New Roman"/>
                <w:szCs w:val="24"/>
              </w:rPr>
            </w:pPr>
            <w:r w:rsidRPr="00271994">
              <w:rPr>
                <w:rFonts w:cs="Times New Roman"/>
                <w:szCs w:val="24"/>
              </w:rPr>
              <w:t>Addressed.</w:t>
            </w:r>
          </w:p>
        </w:tc>
      </w:tr>
      <w:tr w:rsidR="00D35267" w:rsidRPr="00271994" w14:paraId="485746C5" w14:textId="77777777">
        <w:trPr>
          <w:jc w:val="center"/>
        </w:trPr>
        <w:tc>
          <w:tcPr>
            <w:tcW w:w="3096" w:type="dxa"/>
          </w:tcPr>
          <w:p w14:paraId="15993773" w14:textId="77777777" w:rsidR="00D35267" w:rsidRPr="00271994" w:rsidRDefault="00000000" w:rsidP="00271994">
            <w:pPr>
              <w:spacing w:after="0" w:line="240" w:lineRule="auto"/>
              <w:jc w:val="left"/>
              <w:rPr>
                <w:rFonts w:cs="Times New Roman"/>
                <w:szCs w:val="24"/>
              </w:rPr>
            </w:pPr>
            <w:r w:rsidRPr="00271994">
              <w:rPr>
                <w:rFonts w:cs="Times New Roman"/>
                <w:szCs w:val="24"/>
              </w:rPr>
              <w:t>Develop a responsive centralized prototype.</w:t>
            </w:r>
          </w:p>
        </w:tc>
        <w:tc>
          <w:tcPr>
            <w:tcW w:w="3096" w:type="dxa"/>
          </w:tcPr>
          <w:p w14:paraId="31F0FF03" w14:textId="77777777" w:rsidR="00D35267" w:rsidRPr="00271994" w:rsidRDefault="00000000" w:rsidP="00271994">
            <w:pPr>
              <w:spacing w:after="0" w:line="240" w:lineRule="auto"/>
              <w:jc w:val="left"/>
              <w:rPr>
                <w:rFonts w:cs="Times New Roman"/>
                <w:szCs w:val="24"/>
              </w:rPr>
            </w:pPr>
            <w:r w:rsidRPr="00271994">
              <w:rPr>
                <w:rFonts w:cs="Times New Roman"/>
                <w:szCs w:val="24"/>
              </w:rPr>
              <w:t>Implementation structure and technology stack are specified.</w:t>
            </w:r>
          </w:p>
        </w:tc>
        <w:tc>
          <w:tcPr>
            <w:tcW w:w="3096" w:type="dxa"/>
          </w:tcPr>
          <w:p w14:paraId="0573D8F8" w14:textId="77777777" w:rsidR="00D35267" w:rsidRPr="00271994" w:rsidRDefault="00000000" w:rsidP="00271994">
            <w:pPr>
              <w:spacing w:after="0" w:line="240" w:lineRule="auto"/>
              <w:jc w:val="left"/>
              <w:rPr>
                <w:rFonts w:cs="Times New Roman"/>
                <w:szCs w:val="24"/>
              </w:rPr>
            </w:pPr>
            <w:r w:rsidRPr="00271994">
              <w:rPr>
                <w:rFonts w:cs="Times New Roman"/>
                <w:szCs w:val="24"/>
              </w:rPr>
              <w:t>To be confirmed with screenshots and tests.</w:t>
            </w:r>
          </w:p>
        </w:tc>
      </w:tr>
      <w:tr w:rsidR="00D35267" w:rsidRPr="00271994" w14:paraId="185BF677" w14:textId="77777777">
        <w:trPr>
          <w:jc w:val="center"/>
        </w:trPr>
        <w:tc>
          <w:tcPr>
            <w:tcW w:w="3096" w:type="dxa"/>
          </w:tcPr>
          <w:p w14:paraId="5742DD40" w14:textId="77777777" w:rsidR="00D35267" w:rsidRPr="00271994" w:rsidRDefault="00000000" w:rsidP="00271994">
            <w:pPr>
              <w:spacing w:after="0" w:line="240" w:lineRule="auto"/>
              <w:jc w:val="left"/>
              <w:rPr>
                <w:rFonts w:cs="Times New Roman"/>
                <w:szCs w:val="24"/>
              </w:rPr>
            </w:pPr>
            <w:r w:rsidRPr="00271994">
              <w:rPr>
                <w:rFonts w:cs="Times New Roman"/>
                <w:szCs w:val="24"/>
              </w:rPr>
              <w:t>Integrate in-app, email, and SMS options.</w:t>
            </w:r>
          </w:p>
        </w:tc>
        <w:tc>
          <w:tcPr>
            <w:tcW w:w="3096" w:type="dxa"/>
          </w:tcPr>
          <w:p w14:paraId="3B2ED524" w14:textId="77777777" w:rsidR="00D35267" w:rsidRPr="00271994" w:rsidRDefault="00000000" w:rsidP="00271994">
            <w:pPr>
              <w:spacing w:after="0" w:line="240" w:lineRule="auto"/>
              <w:jc w:val="left"/>
              <w:rPr>
                <w:rFonts w:cs="Times New Roman"/>
                <w:szCs w:val="24"/>
              </w:rPr>
            </w:pPr>
            <w:r w:rsidRPr="00271994">
              <w:rPr>
                <w:rFonts w:cs="Times New Roman"/>
                <w:szCs w:val="24"/>
              </w:rPr>
              <w:t>Notification, preference, delivery, and external-service designs are specified.</w:t>
            </w:r>
          </w:p>
        </w:tc>
        <w:tc>
          <w:tcPr>
            <w:tcW w:w="3096" w:type="dxa"/>
          </w:tcPr>
          <w:p w14:paraId="0EB38758" w14:textId="77777777" w:rsidR="00D35267" w:rsidRPr="00271994" w:rsidRDefault="00000000" w:rsidP="00271994">
            <w:pPr>
              <w:spacing w:after="0" w:line="240" w:lineRule="auto"/>
              <w:jc w:val="left"/>
              <w:rPr>
                <w:rFonts w:cs="Times New Roman"/>
                <w:szCs w:val="24"/>
              </w:rPr>
            </w:pPr>
            <w:r w:rsidRPr="00271994">
              <w:rPr>
                <w:rFonts w:cs="Times New Roman"/>
                <w:szCs w:val="24"/>
              </w:rPr>
              <w:t>To be confirmed with provider test evidence.</w:t>
            </w:r>
          </w:p>
        </w:tc>
      </w:tr>
      <w:tr w:rsidR="00D35267" w:rsidRPr="00271994" w14:paraId="7CCBDC3F" w14:textId="77777777">
        <w:trPr>
          <w:jc w:val="center"/>
        </w:trPr>
        <w:tc>
          <w:tcPr>
            <w:tcW w:w="3096" w:type="dxa"/>
          </w:tcPr>
          <w:p w14:paraId="1B0AEF40" w14:textId="77777777" w:rsidR="00D35267" w:rsidRPr="00271994" w:rsidRDefault="00000000" w:rsidP="00271994">
            <w:pPr>
              <w:spacing w:after="0" w:line="240" w:lineRule="auto"/>
              <w:jc w:val="left"/>
              <w:rPr>
                <w:rFonts w:cs="Times New Roman"/>
                <w:szCs w:val="24"/>
              </w:rPr>
            </w:pPr>
            <w:r w:rsidRPr="00271994">
              <w:rPr>
                <w:rFonts w:cs="Times New Roman"/>
                <w:szCs w:val="24"/>
              </w:rPr>
              <w:t>Implement targeting, tracking, reporting, and audit functions.</w:t>
            </w:r>
          </w:p>
        </w:tc>
        <w:tc>
          <w:tcPr>
            <w:tcW w:w="3096" w:type="dxa"/>
          </w:tcPr>
          <w:p w14:paraId="0D8930B0" w14:textId="77777777" w:rsidR="00D35267" w:rsidRPr="00271994" w:rsidRDefault="00000000" w:rsidP="00271994">
            <w:pPr>
              <w:spacing w:after="0" w:line="240" w:lineRule="auto"/>
              <w:jc w:val="left"/>
              <w:rPr>
                <w:rFonts w:cs="Times New Roman"/>
                <w:szCs w:val="24"/>
              </w:rPr>
            </w:pPr>
            <w:r w:rsidRPr="00271994">
              <w:rPr>
                <w:rFonts w:cs="Times New Roman"/>
                <w:szCs w:val="24"/>
              </w:rPr>
              <w:t>Audience, recipient, notification, read, report, and audit entities and workflows are defined.</w:t>
            </w:r>
          </w:p>
        </w:tc>
        <w:tc>
          <w:tcPr>
            <w:tcW w:w="3096" w:type="dxa"/>
          </w:tcPr>
          <w:p w14:paraId="631D7985" w14:textId="77777777" w:rsidR="00D35267" w:rsidRPr="00271994" w:rsidRDefault="00000000" w:rsidP="00271994">
            <w:pPr>
              <w:spacing w:after="0" w:line="240" w:lineRule="auto"/>
              <w:jc w:val="left"/>
              <w:rPr>
                <w:rFonts w:cs="Times New Roman"/>
                <w:szCs w:val="24"/>
              </w:rPr>
            </w:pPr>
            <w:r w:rsidRPr="00271994">
              <w:rPr>
                <w:rFonts w:cs="Times New Roman"/>
                <w:szCs w:val="24"/>
              </w:rPr>
              <w:t>To be confirmed with functional tests.</w:t>
            </w:r>
          </w:p>
        </w:tc>
      </w:tr>
      <w:tr w:rsidR="00D35267" w:rsidRPr="00271994" w14:paraId="21C86061" w14:textId="77777777">
        <w:trPr>
          <w:jc w:val="center"/>
        </w:trPr>
        <w:tc>
          <w:tcPr>
            <w:tcW w:w="3096" w:type="dxa"/>
          </w:tcPr>
          <w:p w14:paraId="33CD6389" w14:textId="77777777" w:rsidR="00D35267" w:rsidRPr="00271994" w:rsidRDefault="00000000" w:rsidP="00271994">
            <w:pPr>
              <w:spacing w:after="0" w:line="240" w:lineRule="auto"/>
              <w:jc w:val="left"/>
              <w:rPr>
                <w:rFonts w:cs="Times New Roman"/>
                <w:szCs w:val="24"/>
              </w:rPr>
            </w:pPr>
            <w:r w:rsidRPr="00271994">
              <w:rPr>
                <w:rFonts w:cs="Times New Roman"/>
                <w:szCs w:val="24"/>
              </w:rPr>
              <w:t>Evaluate system quality and acceptance.</w:t>
            </w:r>
          </w:p>
        </w:tc>
        <w:tc>
          <w:tcPr>
            <w:tcW w:w="3096" w:type="dxa"/>
          </w:tcPr>
          <w:p w14:paraId="697041FA" w14:textId="77777777" w:rsidR="00D35267" w:rsidRPr="00271994" w:rsidRDefault="00000000" w:rsidP="00271994">
            <w:pPr>
              <w:spacing w:after="0" w:line="240" w:lineRule="auto"/>
              <w:jc w:val="left"/>
              <w:rPr>
                <w:rFonts w:cs="Times New Roman"/>
                <w:szCs w:val="24"/>
              </w:rPr>
            </w:pPr>
            <w:r w:rsidRPr="00271994">
              <w:rPr>
                <w:rFonts w:cs="Times New Roman"/>
                <w:szCs w:val="24"/>
              </w:rPr>
              <w:t>Metrics, targets, test cases, and user tasks are defined in Chapter Four.</w:t>
            </w:r>
          </w:p>
        </w:tc>
        <w:tc>
          <w:tcPr>
            <w:tcW w:w="3096" w:type="dxa"/>
          </w:tcPr>
          <w:p w14:paraId="12A01167" w14:textId="77777777" w:rsidR="00D35267" w:rsidRPr="00271994" w:rsidRDefault="00000000" w:rsidP="00271994">
            <w:pPr>
              <w:spacing w:after="0" w:line="240" w:lineRule="auto"/>
              <w:jc w:val="left"/>
              <w:rPr>
                <w:rFonts w:cs="Times New Roman"/>
                <w:szCs w:val="24"/>
              </w:rPr>
            </w:pPr>
            <w:r w:rsidRPr="00271994">
              <w:rPr>
                <w:rFonts w:cs="Times New Roman"/>
                <w:szCs w:val="24"/>
              </w:rPr>
              <w:t>To be confirmed with measured results.</w:t>
            </w:r>
          </w:p>
        </w:tc>
      </w:tr>
    </w:tbl>
    <w:p w14:paraId="1F26396A" w14:textId="77777777" w:rsidR="00D35267" w:rsidRPr="00271994" w:rsidRDefault="00000000" w:rsidP="00271994">
      <w:pPr>
        <w:spacing w:before="60" w:after="160" w:line="240" w:lineRule="auto"/>
        <w:jc w:val="center"/>
        <w:rPr>
          <w:rFonts w:cs="Times New Roman"/>
          <w:szCs w:val="24"/>
        </w:rPr>
      </w:pPr>
      <w:r w:rsidRPr="00271994">
        <w:rPr>
          <w:rFonts w:cs="Times New Roman"/>
          <w:i/>
          <w:szCs w:val="24"/>
        </w:rPr>
        <w:t>Table 5.1: Review of project-objective achievement</w:t>
      </w:r>
    </w:p>
    <w:p w14:paraId="187558A0" w14:textId="77777777" w:rsidR="00D35267" w:rsidRPr="00271994" w:rsidRDefault="00000000" w:rsidP="00271994">
      <w:pPr>
        <w:pStyle w:val="Heading2"/>
        <w:spacing w:line="240" w:lineRule="auto"/>
        <w:rPr>
          <w:rFonts w:cs="Times New Roman"/>
          <w:szCs w:val="24"/>
        </w:rPr>
      </w:pPr>
      <w:r w:rsidRPr="00271994">
        <w:rPr>
          <w:rFonts w:cs="Times New Roman"/>
          <w:szCs w:val="24"/>
        </w:rPr>
        <w:t>5.4 Recommendations</w:t>
      </w:r>
    </w:p>
    <w:p w14:paraId="68D59FAE" w14:textId="77777777" w:rsidR="00D35267" w:rsidRPr="00271994" w:rsidRDefault="00000000" w:rsidP="00271994">
      <w:pPr>
        <w:pStyle w:val="Heading3"/>
        <w:spacing w:line="240" w:lineRule="auto"/>
        <w:rPr>
          <w:rFonts w:cs="Times New Roman"/>
          <w:szCs w:val="24"/>
        </w:rPr>
      </w:pPr>
      <w:r w:rsidRPr="00271994">
        <w:rPr>
          <w:rFonts w:cs="Times New Roman"/>
          <w:szCs w:val="24"/>
        </w:rPr>
        <w:t>5.4.1 Recommendations for Institutional Implementation</w:t>
      </w:r>
    </w:p>
    <w:p w14:paraId="665BC0D5"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Pilot the system in one faculty or department before institution-wide deployment.</w:t>
      </w:r>
    </w:p>
    <w:p w14:paraId="6901976C"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Define formal policies for announcement ownership, approval, priority, emergency communication, audience selection, retention, and withdrawal.</w:t>
      </w:r>
    </w:p>
    <w:p w14:paraId="7D1B0796"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Synchronize verified institutional identities and academic structures from the official Student Information System where possible.</w:t>
      </w:r>
    </w:p>
    <w:p w14:paraId="10FF0147"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Train administrators, lecturers, students, applicants, and support staff and provide short user guides and help content.</w:t>
      </w:r>
    </w:p>
    <w:p w14:paraId="21E0B6F8"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Keep the web application as the authoritative source and use email or SMS as supporting delivery channels.</w:t>
      </w:r>
    </w:p>
    <w:p w14:paraId="44D80815"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lastRenderedPageBreak/>
        <w:t>Review roles and permissions regularly and revoke access promptly when responsibilities change.</w:t>
      </w:r>
    </w:p>
    <w:p w14:paraId="2EBAEC1D"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Establish procedures for delivery failure, incorrect audience selection, confidential notices, incident reporting, and correction of published information.</w:t>
      </w:r>
    </w:p>
    <w:p w14:paraId="5400F03F"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Maintain tested backups, monitoring, provider-status alerts, security updates, and recovery procedures.</w:t>
      </w:r>
    </w:p>
    <w:p w14:paraId="430D8750"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Carry out privacy and accessibility reviews before production use.</w:t>
      </w:r>
    </w:p>
    <w:p w14:paraId="790CED83" w14:textId="77777777" w:rsidR="00D35267" w:rsidRPr="00271994" w:rsidRDefault="00000000" w:rsidP="00271994">
      <w:pPr>
        <w:pStyle w:val="Heading3"/>
        <w:spacing w:line="240" w:lineRule="auto"/>
        <w:rPr>
          <w:rFonts w:cs="Times New Roman"/>
          <w:szCs w:val="24"/>
        </w:rPr>
      </w:pPr>
      <w:r w:rsidRPr="00271994">
        <w:rPr>
          <w:rFonts w:cs="Times New Roman"/>
          <w:szCs w:val="24"/>
        </w:rPr>
        <w:t>5.4.2 Recommendations for System Improvement</w:t>
      </w:r>
    </w:p>
    <w:p w14:paraId="0000B88C"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Add standards-based integration with the university Student Information System and Learning Management System.</w:t>
      </w:r>
    </w:p>
    <w:p w14:paraId="36B49360"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Introduce configurable approval workflows for high-priority, institution-wide, and emergency notices.</w:t>
      </w:r>
    </w:p>
    <w:p w14:paraId="48868C6A"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Provide a public verification page for notices that the institution chooses to publish externally.</w:t>
      </w:r>
    </w:p>
    <w:p w14:paraId="6CC58B28"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Add richer delivery analytics, failure retry policies, and provider comparison for email and SMS.</w:t>
      </w:r>
    </w:p>
    <w:p w14:paraId="717876C3"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Support multilingual content and language preferences where institutional need is established.</w:t>
      </w:r>
    </w:p>
    <w:p w14:paraId="35711326"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Add calendar synchronization and reminder controls for academic schedules.</w:t>
      </w:r>
    </w:p>
    <w:p w14:paraId="4DF85978"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Improve search through full-text indexing, tags, saved filters, and relevance ranking.</w:t>
      </w:r>
    </w:p>
    <w:p w14:paraId="4B8D2111"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Provide downloadable and scheduled communication reports for administrators.</w:t>
      </w:r>
    </w:p>
    <w:p w14:paraId="003A662A"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Consider a native mobile application only after the responsive web prototype has been evaluated successfully.</w:t>
      </w:r>
    </w:p>
    <w:p w14:paraId="5B6E1CB1"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Explore advanced analytics carefully, without using automated conclusions that could violate privacy or misrepresent user engagement.</w:t>
      </w:r>
    </w:p>
    <w:p w14:paraId="2A4F9E6D" w14:textId="77777777" w:rsidR="00D35267" w:rsidRPr="00271994" w:rsidRDefault="00000000" w:rsidP="00271994">
      <w:pPr>
        <w:pStyle w:val="Heading3"/>
        <w:spacing w:line="240" w:lineRule="auto"/>
        <w:rPr>
          <w:rFonts w:cs="Times New Roman"/>
          <w:szCs w:val="24"/>
        </w:rPr>
      </w:pPr>
      <w:r w:rsidRPr="00271994">
        <w:rPr>
          <w:rFonts w:cs="Times New Roman"/>
          <w:szCs w:val="24"/>
        </w:rPr>
        <w:t>5.4.3 Recommendations for Future Research</w:t>
      </w:r>
    </w:p>
    <w:p w14:paraId="4B7D8195"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Compare missed-notice rates before and after deployment using an approved institutional study.</w:t>
      </w:r>
    </w:p>
    <w:p w14:paraId="28E0FDA2"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Evaluate adoption through perceived usefulness, ease of use, information quality, system quality, service quality, satisfaction, and net benefits.</w:t>
      </w:r>
    </w:p>
    <w:p w14:paraId="5A6EF4C9"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Study the effect of targeted communication on message overload and student response to deadlines.</w:t>
      </w:r>
    </w:p>
    <w:p w14:paraId="6DB1A10D"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Investigate accessibility and digital-inclusion needs among students who use low-cost devices or unreliable networks.</w:t>
      </w:r>
    </w:p>
    <w:p w14:paraId="527C6E5A"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Evaluate the cost, reliability, and user preferences associated with in-app, email, SMS, and future mobile-push channels.</w:t>
      </w:r>
    </w:p>
    <w:p w14:paraId="0AA24BA4" w14:textId="77777777" w:rsidR="00D35267" w:rsidRPr="00271994" w:rsidRDefault="00000000" w:rsidP="00271994">
      <w:pPr>
        <w:pStyle w:val="ListBullet"/>
        <w:spacing w:line="240" w:lineRule="auto"/>
        <w:ind w:left="648" w:hanging="288"/>
        <w:rPr>
          <w:rFonts w:cs="Times New Roman"/>
          <w:szCs w:val="24"/>
        </w:rPr>
      </w:pPr>
      <w:r w:rsidRPr="00271994">
        <w:rPr>
          <w:rFonts w:cs="Times New Roman"/>
          <w:szCs w:val="24"/>
        </w:rPr>
        <w:t>Examine governance and privacy implications of read tracking and communication analytics in higher education.</w:t>
      </w:r>
    </w:p>
    <w:p w14:paraId="0F3C76FF" w14:textId="77777777" w:rsidR="00D35267" w:rsidRPr="00271994" w:rsidRDefault="00000000" w:rsidP="00271994">
      <w:pPr>
        <w:pStyle w:val="Heading2"/>
        <w:spacing w:line="240" w:lineRule="auto"/>
        <w:rPr>
          <w:rFonts w:cs="Times New Roman"/>
          <w:szCs w:val="24"/>
        </w:rPr>
      </w:pPr>
      <w:r w:rsidRPr="00271994">
        <w:rPr>
          <w:rFonts w:cs="Times New Roman"/>
          <w:szCs w:val="24"/>
        </w:rPr>
        <w:t>5.5 Chapter Summary</w:t>
      </w:r>
    </w:p>
    <w:p w14:paraId="1DADD2C1" w14:textId="77777777" w:rsidR="00D35267" w:rsidRPr="00271994" w:rsidRDefault="00000000" w:rsidP="00271994">
      <w:pPr>
        <w:spacing w:line="240" w:lineRule="auto"/>
        <w:ind w:firstLine="461"/>
        <w:rPr>
          <w:rFonts w:cs="Times New Roman"/>
          <w:szCs w:val="24"/>
        </w:rPr>
      </w:pPr>
      <w:r w:rsidRPr="00271994">
        <w:rPr>
          <w:rFonts w:cs="Times New Roman"/>
          <w:szCs w:val="24"/>
        </w:rPr>
        <w:t xml:space="preserve">This chapter summarized the Smart Information Dissemination System and concluded that the proposed architecture, processes, database, and evaluation plan provide a strong foundation for a centralized, role-aware, and traceable university communication platform. It reviewed each project objective without making unsupported implementation claims and provided </w:t>
      </w:r>
      <w:r w:rsidRPr="00271994">
        <w:rPr>
          <w:rFonts w:cs="Times New Roman"/>
          <w:szCs w:val="24"/>
        </w:rPr>
        <w:lastRenderedPageBreak/>
        <w:t>recommendations for institutional piloting, policy, training, integration, security, accessibility, system enhancement, and future research.</w:t>
      </w:r>
    </w:p>
    <w:p w14:paraId="307AFFD8" w14:textId="77777777" w:rsidR="00D35267" w:rsidRPr="00271994" w:rsidRDefault="00000000" w:rsidP="00271994">
      <w:pPr>
        <w:spacing w:line="240" w:lineRule="auto"/>
        <w:rPr>
          <w:rFonts w:cs="Times New Roman"/>
          <w:szCs w:val="24"/>
        </w:rPr>
      </w:pPr>
      <w:r w:rsidRPr="00271994">
        <w:rPr>
          <w:rFonts w:cs="Times New Roman"/>
          <w:szCs w:val="24"/>
        </w:rPr>
        <w:br w:type="page"/>
      </w:r>
    </w:p>
    <w:p w14:paraId="79B5D11D" w14:textId="77777777" w:rsidR="00D35267" w:rsidRPr="00271994" w:rsidRDefault="00000000" w:rsidP="00271994">
      <w:pPr>
        <w:spacing w:after="240" w:line="240" w:lineRule="auto"/>
        <w:jc w:val="center"/>
        <w:rPr>
          <w:rFonts w:cs="Times New Roman"/>
          <w:szCs w:val="24"/>
        </w:rPr>
      </w:pPr>
      <w:r w:rsidRPr="00271994">
        <w:rPr>
          <w:rFonts w:cs="Times New Roman"/>
          <w:b/>
          <w:szCs w:val="24"/>
        </w:rPr>
        <w:lastRenderedPageBreak/>
        <w:t>REFERENCES</w:t>
      </w:r>
    </w:p>
    <w:p w14:paraId="4F2448F5" w14:textId="77777777" w:rsidR="00D35267" w:rsidRPr="00271994" w:rsidRDefault="00000000" w:rsidP="00271994">
      <w:pPr>
        <w:spacing w:line="240" w:lineRule="auto"/>
        <w:ind w:left="720" w:hanging="720"/>
        <w:jc w:val="left"/>
        <w:rPr>
          <w:rFonts w:cs="Times New Roman"/>
          <w:szCs w:val="24"/>
        </w:rPr>
      </w:pPr>
      <w:r w:rsidRPr="00271994">
        <w:rPr>
          <w:rFonts w:cs="Times New Roman"/>
          <w:szCs w:val="24"/>
        </w:rPr>
        <w:t>Davis, F. D. (1989). Perceived usefulness, perceived ease of use, and user acceptance of information technology. MIS Quarterly, 13(3), 319-340.</w:t>
      </w:r>
    </w:p>
    <w:p w14:paraId="3E0FCFEC" w14:textId="77777777" w:rsidR="00D35267" w:rsidRPr="00271994" w:rsidRDefault="00000000" w:rsidP="00271994">
      <w:pPr>
        <w:spacing w:line="240" w:lineRule="auto"/>
        <w:ind w:left="720" w:hanging="720"/>
        <w:jc w:val="left"/>
        <w:rPr>
          <w:rFonts w:cs="Times New Roman"/>
          <w:szCs w:val="24"/>
        </w:rPr>
      </w:pPr>
      <w:r w:rsidRPr="00271994">
        <w:rPr>
          <w:rFonts w:cs="Times New Roman"/>
          <w:szCs w:val="24"/>
        </w:rPr>
        <w:t>DeLone, W. H., &amp; McLean, E. R. (2003). The DeLone and McLean model of information systems success: A ten-year update. Journal of Management Information Systems, 19(4), 9-30.</w:t>
      </w:r>
    </w:p>
    <w:p w14:paraId="7FA8604E" w14:textId="77777777" w:rsidR="00D35267" w:rsidRPr="00271994" w:rsidRDefault="00000000" w:rsidP="00271994">
      <w:pPr>
        <w:spacing w:line="240" w:lineRule="auto"/>
        <w:ind w:left="720" w:hanging="720"/>
        <w:jc w:val="left"/>
        <w:rPr>
          <w:rFonts w:cs="Times New Roman"/>
          <w:szCs w:val="24"/>
        </w:rPr>
      </w:pPr>
      <w:r w:rsidRPr="00271994">
        <w:rPr>
          <w:rFonts w:cs="Times New Roman"/>
          <w:szCs w:val="24"/>
        </w:rPr>
        <w:t>Nielsen, J. (1993). Usability engineering. Academic Press.</w:t>
      </w:r>
    </w:p>
    <w:p w14:paraId="79838CCA" w14:textId="77777777" w:rsidR="00D35267" w:rsidRPr="00271994" w:rsidRDefault="00000000" w:rsidP="00271994">
      <w:pPr>
        <w:spacing w:line="240" w:lineRule="auto"/>
        <w:ind w:left="720" w:hanging="720"/>
        <w:jc w:val="left"/>
        <w:rPr>
          <w:rFonts w:cs="Times New Roman"/>
          <w:szCs w:val="24"/>
        </w:rPr>
      </w:pPr>
      <w:r w:rsidRPr="00271994">
        <w:rPr>
          <w:rFonts w:cs="Times New Roman"/>
          <w:szCs w:val="24"/>
        </w:rPr>
        <w:t>OWASP Foundation. (n.d.). OWASP Application Security Verification Standard.</w:t>
      </w:r>
    </w:p>
    <w:p w14:paraId="46BD1659" w14:textId="77777777" w:rsidR="00D35267" w:rsidRPr="00271994" w:rsidRDefault="00000000" w:rsidP="00271994">
      <w:pPr>
        <w:spacing w:line="240" w:lineRule="auto"/>
        <w:ind w:left="720" w:hanging="720"/>
        <w:jc w:val="left"/>
        <w:rPr>
          <w:rFonts w:cs="Times New Roman"/>
          <w:szCs w:val="24"/>
        </w:rPr>
      </w:pPr>
      <w:r w:rsidRPr="00271994">
        <w:rPr>
          <w:rFonts w:cs="Times New Roman"/>
          <w:szCs w:val="24"/>
        </w:rPr>
        <w:t>World Wide Web Consortium. (2024). Web Content Accessibility Guidelines (WCAG) 2.2.</w:t>
      </w:r>
    </w:p>
    <w:sectPr w:rsidR="00D35267" w:rsidRPr="00271994" w:rsidSect="00034616">
      <w:footerReference w:type="default" r:id="rId8"/>
      <w:pgSz w:w="12240" w:h="15840"/>
      <w:pgMar w:top="1440" w:right="1440" w:bottom="1224" w:left="1512" w:header="432"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6E20D" w14:textId="77777777" w:rsidR="009173CB" w:rsidRDefault="009173CB">
      <w:pPr>
        <w:spacing w:after="0" w:line="240" w:lineRule="auto"/>
      </w:pPr>
      <w:r>
        <w:separator/>
      </w:r>
    </w:p>
  </w:endnote>
  <w:endnote w:type="continuationSeparator" w:id="0">
    <w:p w14:paraId="2D2C3634" w14:textId="77777777" w:rsidR="009173CB" w:rsidRDefault="00917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18EA" w14:textId="77777777" w:rsidR="00D35267" w:rsidRDefault="00000000">
    <w:pPr>
      <w:pStyle w:val="Footer"/>
      <w:jc w:val="center"/>
    </w:pPr>
    <w:r>
      <w:fldChar w:fldCharType="begin"/>
    </w:r>
    <w:r>
      <w:instrText>PAGE</w:instrText>
    </w:r>
    <w:r w:rsidR="00271994">
      <w:fldChar w:fldCharType="separate"/>
    </w:r>
    <w:r w:rsidR="002719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0FE0" w14:textId="77777777" w:rsidR="009173CB" w:rsidRDefault="009173CB">
      <w:pPr>
        <w:spacing w:after="0" w:line="240" w:lineRule="auto"/>
      </w:pPr>
      <w:r>
        <w:separator/>
      </w:r>
    </w:p>
  </w:footnote>
  <w:footnote w:type="continuationSeparator" w:id="0">
    <w:p w14:paraId="59ED7862" w14:textId="77777777" w:rsidR="009173CB" w:rsidRDefault="00917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657269">
    <w:abstractNumId w:val="8"/>
  </w:num>
  <w:num w:numId="2" w16cid:durableId="1007172846">
    <w:abstractNumId w:val="6"/>
  </w:num>
  <w:num w:numId="3" w16cid:durableId="1153058369">
    <w:abstractNumId w:val="5"/>
  </w:num>
  <w:num w:numId="4" w16cid:durableId="1278097545">
    <w:abstractNumId w:val="4"/>
  </w:num>
  <w:num w:numId="5" w16cid:durableId="1456102544">
    <w:abstractNumId w:val="7"/>
  </w:num>
  <w:num w:numId="6" w16cid:durableId="1780682020">
    <w:abstractNumId w:val="3"/>
  </w:num>
  <w:num w:numId="7" w16cid:durableId="1433552143">
    <w:abstractNumId w:val="2"/>
  </w:num>
  <w:num w:numId="8" w16cid:durableId="349381757">
    <w:abstractNumId w:val="1"/>
  </w:num>
  <w:num w:numId="9" w16cid:durableId="100979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994"/>
    <w:rsid w:val="0029639D"/>
    <w:rsid w:val="00326F90"/>
    <w:rsid w:val="0034085A"/>
    <w:rsid w:val="00823D81"/>
    <w:rsid w:val="009173CB"/>
    <w:rsid w:val="00921EAC"/>
    <w:rsid w:val="00AA1D8D"/>
    <w:rsid w:val="00B47730"/>
    <w:rsid w:val="00BA5A90"/>
    <w:rsid w:val="00C0789C"/>
    <w:rsid w:val="00CB0664"/>
    <w:rsid w:val="00D35267"/>
    <w:rsid w:val="00E94F55"/>
    <w:rsid w:val="00ED656E"/>
    <w:rsid w:val="00FC693F"/>
    <w:rsid w:val="00FD74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C7377"/>
  <w14:defaultImageDpi w14:val="300"/>
  <w15:docId w15:val="{AAB08530-C1AF-4427-B9E3-7CAA1F7B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ED656E"/>
    <w:pPr>
      <w:keepNext/>
      <w:keepLines/>
      <w:spacing w:before="20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921EAC"/>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E94F55"/>
    <w:pPr>
      <w:keepNext/>
      <w:keepLines/>
      <w:spacing w:before="20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34085A"/>
    <w:pPr>
      <w:keepNext/>
      <w:keepLines/>
      <w:spacing w:before="20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D656E"/>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921EAC"/>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E94F55"/>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34085A"/>
    <w:rPr>
      <w:rFonts w:ascii="Times New Roman" w:eastAsiaTheme="majorEastAsia" w:hAnsi="Times New Roman"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Kirito Kirigaya</cp:lastModifiedBy>
  <cp:revision>9</cp:revision>
  <dcterms:created xsi:type="dcterms:W3CDTF">2013-12-23T23:15:00Z</dcterms:created>
  <dcterms:modified xsi:type="dcterms:W3CDTF">2026-07-30T16:30:00Z</dcterms:modified>
  <cp:category/>
</cp:coreProperties>
</file>