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5529A" w14:textId="04ABBE80" w:rsidR="00391D15" w:rsidRPr="00391D15" w:rsidRDefault="00391D15" w:rsidP="00CF4460">
      <w:pPr>
        <w:jc w:val="center"/>
        <w:rPr>
          <w:rFonts w:ascii="Times New Roman" w:hAnsi="Times New Roman" w:cs="Times New Roman"/>
          <w:b/>
          <w:bCs/>
          <w:sz w:val="36"/>
          <w:szCs w:val="36"/>
        </w:rPr>
      </w:pPr>
      <w:r w:rsidRPr="00391D15">
        <w:rPr>
          <w:rFonts w:ascii="Times New Roman" w:hAnsi="Times New Roman" w:cs="Times New Roman"/>
          <w:b/>
          <w:bCs/>
          <w:sz w:val="36"/>
          <w:szCs w:val="36"/>
        </w:rPr>
        <w:t>ECG denoising using a model-based RL framework</w:t>
      </w:r>
    </w:p>
    <w:p w14:paraId="20C05F06" w14:textId="15EE568C" w:rsidR="00CF4460" w:rsidRPr="00CF4460" w:rsidRDefault="0048511F" w:rsidP="00CF4460">
      <w:pPr>
        <w:jc w:val="center"/>
        <w:rPr>
          <w:rFonts w:ascii="Times New Roman" w:hAnsi="Times New Roman" w:cs="Times New Roman"/>
          <w:vertAlign w:val="superscript"/>
        </w:rPr>
      </w:pPr>
      <w:r>
        <w:rPr>
          <w:rFonts w:ascii="Times New Roman" w:hAnsi="Times New Roman" w:cs="Times New Roman"/>
        </w:rPr>
        <w:t>Masoud Nateghi</w:t>
      </w:r>
      <w:r w:rsidR="00CF4460">
        <w:rPr>
          <w:rFonts w:ascii="Times New Roman" w:hAnsi="Times New Roman" w:cs="Times New Roman"/>
          <w:vertAlign w:val="superscript"/>
        </w:rPr>
        <w:t>1</w:t>
      </w:r>
    </w:p>
    <w:p w14:paraId="4E27868E" w14:textId="50A39011" w:rsidR="00CF4460" w:rsidRDefault="00CF4460" w:rsidP="00CF4460">
      <w:pPr>
        <w:jc w:val="center"/>
        <w:rPr>
          <w:rFonts w:ascii="Times New Roman" w:hAnsi="Times New Roman" w:cs="Times New Roman"/>
        </w:rPr>
      </w:pPr>
      <w:r>
        <w:rPr>
          <w:rFonts w:ascii="Times New Roman" w:hAnsi="Times New Roman" w:cs="Times New Roman"/>
          <w:vertAlign w:val="superscript"/>
        </w:rPr>
        <w:t xml:space="preserve">1 </w:t>
      </w:r>
      <w:r w:rsidRPr="0048511F">
        <w:rPr>
          <w:rFonts w:ascii="Times New Roman" w:hAnsi="Times New Roman" w:cs="Times New Roman"/>
        </w:rPr>
        <w:t>Department of Biomedical Informatics, Emory University, USA</w:t>
      </w:r>
    </w:p>
    <w:p w14:paraId="35AAC09A" w14:textId="4A1F6984" w:rsidR="00CF4460" w:rsidRDefault="00CF4460" w:rsidP="00CF4460">
      <w:pPr>
        <w:jc w:val="center"/>
        <w:rPr>
          <w:rFonts w:ascii="Times New Roman" w:hAnsi="Times New Roman" w:cs="Times New Roman"/>
        </w:rPr>
      </w:pPr>
      <w:r>
        <w:rPr>
          <w:rFonts w:ascii="Times New Roman" w:hAnsi="Times New Roman" w:cs="Times New Roman"/>
        </w:rPr>
        <w:t>E-mail: masoud.nateghi@emory.edu</w:t>
      </w:r>
    </w:p>
    <w:p w14:paraId="64A0C750" w14:textId="1065826E" w:rsidR="00391D15" w:rsidRDefault="00391D15" w:rsidP="00CF4460">
      <w:pPr>
        <w:jc w:val="both"/>
        <w:rPr>
          <w:rFonts w:ascii="Times New Roman" w:hAnsi="Times New Roman" w:cs="Times New Roman"/>
        </w:rPr>
      </w:pPr>
      <w:r w:rsidRPr="00391D15">
        <w:rPr>
          <w:rFonts w:ascii="Times New Roman" w:hAnsi="Times New Roman" w:cs="Times New Roman"/>
        </w:rPr>
        <w:t>Electrocardiogram (ECG) is a vital diagnostic tool that provides critical insights into cardiac health by recording the electrical activity of the heart. However, the acquisition of clean ECG signals is often challenged by various types of noise, including power line interference, muscle artifacts, baseline wander, and motion artifacts, which can mask important diagnostic features and potentially lead to misdiagnosis. This makes ECG denoising a crucial preprocessing step in both clinical settings and remote health monitoring systems.</w:t>
      </w:r>
      <w:r w:rsidR="00772367" w:rsidRPr="00772367">
        <w:t xml:space="preserve"> </w:t>
      </w:r>
      <w:r w:rsidR="00772367" w:rsidRPr="00772367">
        <w:rPr>
          <w:rFonts w:ascii="Times New Roman" w:hAnsi="Times New Roman" w:cs="Times New Roman"/>
        </w:rPr>
        <w:t>Effective denoising techniques help preserve the morphological characteristics of key ECG components like P waves, QRS complexes, and T waves while removing unwanted noise, enabling healthcare providers to make more accurate diagnoses of cardiac conditions</w:t>
      </w:r>
      <w:r w:rsidR="00772367">
        <w:rPr>
          <w:rFonts w:ascii="Times New Roman" w:hAnsi="Times New Roman" w:cs="Times New Roman"/>
        </w:rPr>
        <w:t xml:space="preserve">. </w:t>
      </w:r>
    </w:p>
    <w:p w14:paraId="613DBDB4" w14:textId="0527D947" w:rsidR="003365A4" w:rsidRDefault="003365A4" w:rsidP="00CF4460">
      <w:pPr>
        <w:jc w:val="both"/>
        <w:rPr>
          <w:rFonts w:ascii="Times New Roman" w:hAnsi="Times New Roman" w:cs="Times New Roman"/>
        </w:rPr>
      </w:pPr>
      <w:r w:rsidRPr="003365A4">
        <w:rPr>
          <w:rFonts w:ascii="Times New Roman" w:hAnsi="Times New Roman" w:cs="Times New Roman"/>
        </w:rPr>
        <w:t>The project aims to develop a novel approach to ECG denoising by formulating it as a model-based reinforcement learning (RL) problem. At its core, the approach leverages established dynamical models for ECG signals presented in the literature [1, 2].</w:t>
      </w:r>
      <w:r w:rsidR="00FA4C45">
        <w:rPr>
          <w:rFonts w:ascii="Times New Roman" w:hAnsi="Times New Roman" w:cs="Times New Roman"/>
        </w:rPr>
        <w:t xml:space="preserve"> </w:t>
      </w:r>
      <w:r>
        <w:rPr>
          <w:rFonts w:ascii="Times New Roman" w:hAnsi="Times New Roman" w:cs="Times New Roman"/>
        </w:rPr>
        <w:t xml:space="preserve"> </w:t>
      </w:r>
    </w:p>
    <w:p w14:paraId="3E3DE576" w14:textId="05B41EFB" w:rsidR="00FA4C45" w:rsidRPr="00FA4C45" w:rsidRDefault="00772367" w:rsidP="00CF4460">
      <w:pPr>
        <w:jc w:val="both"/>
        <w:rPr>
          <w:rFonts w:ascii="Times New Roman" w:hAnsi="Times New Roman" w:cs="Times New Roman"/>
        </w:rPr>
      </w:pPr>
      <w:r w:rsidRPr="00772367">
        <w:rPr>
          <w:rFonts w:ascii="Times New Roman" w:hAnsi="Times New Roman" w:cs="Times New Roman"/>
        </w:rPr>
        <w:t>Just as a robotic arm controller uses a physics-based model of the arm's dynamics to learn optimal control policies, this approach will utilize the mathematical model of ECG generation to learn optimal denoising strategies.</w:t>
      </w:r>
      <w:r w:rsidR="00FA4C45">
        <w:rPr>
          <w:rFonts w:ascii="Times New Roman" w:hAnsi="Times New Roman" w:cs="Times New Roman"/>
        </w:rPr>
        <w:t xml:space="preserve"> </w:t>
      </w:r>
      <w:r w:rsidR="00FA4C45" w:rsidRPr="00FA4C45">
        <w:rPr>
          <w:rFonts w:ascii="Times New Roman" w:hAnsi="Times New Roman" w:cs="Times New Roman"/>
        </w:rPr>
        <w:t>Two potential mathematical formulations of the ECG dynamics can be considered:</w:t>
      </w:r>
    </w:p>
    <w:p w14:paraId="1AA6D208" w14:textId="6A154232" w:rsidR="00FA4C45" w:rsidRDefault="004A606C" w:rsidP="00CF4460">
      <w:pPr>
        <w:numPr>
          <w:ilvl w:val="0"/>
          <w:numId w:val="1"/>
        </w:numPr>
        <w:tabs>
          <w:tab w:val="clear" w:pos="360"/>
          <w:tab w:val="num" w:pos="720"/>
        </w:tabs>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8FA623B" wp14:editId="3ABA577F">
            <wp:simplePos x="0" y="0"/>
            <wp:positionH relativeFrom="margin">
              <wp:posOffset>1155700</wp:posOffset>
            </wp:positionH>
            <wp:positionV relativeFrom="margin">
              <wp:posOffset>5105400</wp:posOffset>
            </wp:positionV>
            <wp:extent cx="3517900" cy="995680"/>
            <wp:effectExtent l="0" t="0" r="0" b="0"/>
            <wp:wrapTopAndBottom/>
            <wp:docPr id="155564269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42693" name="Picture 1" descr="A math equations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7900" cy="995680"/>
                    </a:xfrm>
                    <a:prstGeom prst="rect">
                      <a:avLst/>
                    </a:prstGeom>
                  </pic:spPr>
                </pic:pic>
              </a:graphicData>
            </a:graphic>
            <wp14:sizeRelH relativeFrom="page">
              <wp14:pctWidth>0</wp14:pctWidth>
            </wp14:sizeRelH>
            <wp14:sizeRelV relativeFrom="page">
              <wp14:pctHeight>0</wp14:pctHeight>
            </wp14:sizeRelV>
          </wp:anchor>
        </w:drawing>
      </w:r>
      <w:r w:rsidR="00FA4C45" w:rsidRPr="00FA4C45">
        <w:rPr>
          <w:rFonts w:ascii="Times New Roman" w:hAnsi="Times New Roman" w:cs="Times New Roman"/>
        </w:rPr>
        <w:t>The Cartesian model [1] which describes the ECG dynamics as:</w:t>
      </w:r>
    </w:p>
    <w:p w14:paraId="3AE30734" w14:textId="6AD5EDA5" w:rsidR="00FA4C45" w:rsidRPr="00FA4C45" w:rsidRDefault="00FA4C45" w:rsidP="00CF4460">
      <w:pPr>
        <w:jc w:val="both"/>
        <w:rPr>
          <w:rFonts w:ascii="Times New Roman" w:hAnsi="Times New Roman" w:cs="Times New Roman"/>
        </w:rPr>
      </w:pPr>
      <w:r w:rsidRPr="00FA4C45">
        <w:rPr>
          <w:rFonts w:ascii="Times New Roman" w:hAnsi="Times New Roman" w:cs="Times New Roman"/>
        </w:rPr>
        <w:t>where (x, y, z) represent the state variables and z corresponds to the ECG signal.</w:t>
      </w:r>
    </w:p>
    <w:p w14:paraId="32982BC2" w14:textId="717FA16E" w:rsidR="00FA4C45" w:rsidRPr="00FA4C45" w:rsidRDefault="00FA4C45" w:rsidP="00CF4460">
      <w:pPr>
        <w:numPr>
          <w:ilvl w:val="0"/>
          <w:numId w:val="2"/>
        </w:numPr>
        <w:tabs>
          <w:tab w:val="clear" w:pos="360"/>
          <w:tab w:val="num" w:pos="720"/>
        </w:tabs>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31998D3" wp14:editId="0A319167">
            <wp:simplePos x="0" y="0"/>
            <wp:positionH relativeFrom="column">
              <wp:posOffset>1158240</wp:posOffset>
            </wp:positionH>
            <wp:positionV relativeFrom="paragraph">
              <wp:posOffset>258445</wp:posOffset>
            </wp:positionV>
            <wp:extent cx="3578860" cy="923925"/>
            <wp:effectExtent l="0" t="0" r="2540" b="3175"/>
            <wp:wrapTopAndBottom/>
            <wp:docPr id="1224635983" name="Picture 2"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35983" name="Picture 2" descr="A math equation with numbers and symbols&#10;&#10;Description automatically generated"/>
                    <pic:cNvPicPr/>
                  </pic:nvPicPr>
                  <pic:blipFill rotWithShape="1">
                    <a:blip r:embed="rId6">
                      <a:extLst>
                        <a:ext uri="{28A0092B-C50C-407E-A947-70E740481C1C}">
                          <a14:useLocalDpi xmlns:a14="http://schemas.microsoft.com/office/drawing/2010/main" val="0"/>
                        </a:ext>
                      </a:extLst>
                    </a:blip>
                    <a:srcRect l="4733" t="9907"/>
                    <a:stretch/>
                  </pic:blipFill>
                  <pic:spPr bwMode="auto">
                    <a:xfrm>
                      <a:off x="0" y="0"/>
                      <a:ext cx="3578860" cy="92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A4C45">
        <w:rPr>
          <w:rFonts w:ascii="Times New Roman" w:hAnsi="Times New Roman" w:cs="Times New Roman"/>
        </w:rPr>
        <w:t>The polar coordinate model [2] which offers a simplified representation:</w:t>
      </w:r>
    </w:p>
    <w:p w14:paraId="7E8DFA71" w14:textId="77777777" w:rsidR="00FA4C45" w:rsidRDefault="00FA4C45" w:rsidP="00CF4460">
      <w:pPr>
        <w:pStyle w:val="whitespace-pre-wrap"/>
        <w:jc w:val="both"/>
      </w:pPr>
      <w:r>
        <w:t>where θ represents the phase of cardiac events and z represents the ECG amplitude.</w:t>
      </w:r>
    </w:p>
    <w:p w14:paraId="1992DFEA" w14:textId="77777777" w:rsidR="00FA4C45" w:rsidRDefault="00FA4C45" w:rsidP="00CF4460">
      <w:pPr>
        <w:pStyle w:val="whitespace-pre-wrap"/>
        <w:jc w:val="both"/>
      </w:pPr>
      <w:r>
        <w:lastRenderedPageBreak/>
        <w:t>Drawing a parallel to robotic control, where controllers use physics-based models to learn optimal manipulation policies, this approach will utilize these mathematical models of ECG generation to learn optimal denoising strategies. Just as a robotic controller learns to map noisy sensor readings to precise actuator commands, our RL agent will learn to map noisy ECG measurements to clean ECG signals by leveraging the underlying dynamic model.</w:t>
      </w:r>
    </w:p>
    <w:p w14:paraId="2569FE04" w14:textId="1DBA927F" w:rsidR="00772367" w:rsidRDefault="00772367" w:rsidP="00CF4460">
      <w:pPr>
        <w:pStyle w:val="whitespace-pre-wrap"/>
        <w:jc w:val="both"/>
      </w:pPr>
      <w:r w:rsidRPr="00772367">
        <w:t xml:space="preserve">The key innovation lies in treating the ECG denoising task as a control problem where the RL agent learns to "steer" a noisy ECG signal back to its clean underlying dynamics. The state space will be defined by the three-dimensional system of differential equations from </w:t>
      </w:r>
      <w:r w:rsidR="003365A4">
        <w:t xml:space="preserve">[1,2] </w:t>
      </w:r>
      <w:r w:rsidRPr="00772367">
        <w:t>model (x, y, z coordinates</w:t>
      </w:r>
      <w:r w:rsidR="003365A4">
        <w:t xml:space="preserve"> or r, </w:t>
      </w:r>
      <w:r w:rsidR="003365A4">
        <w:sym w:font="Symbol" w:char="F071"/>
      </w:r>
      <w:r w:rsidR="003365A4">
        <w:t>, and z coordinates</w:t>
      </w:r>
      <w:r w:rsidRPr="00772367">
        <w:t>), where the z-coordinate represents the ECG signal. The action space will consist of correction terms that the agent can apply to the noisy measurements to recover the true signal. The reward function can be designed to minimize the difference between the denoised signal and the expected dynamics described by the model.</w:t>
      </w:r>
    </w:p>
    <w:p w14:paraId="0678E24D" w14:textId="0B531775" w:rsidR="00772367" w:rsidRPr="00772367" w:rsidRDefault="00772367" w:rsidP="00CF4460">
      <w:pPr>
        <w:jc w:val="both"/>
        <w:rPr>
          <w:rFonts w:ascii="Times New Roman" w:hAnsi="Times New Roman" w:cs="Times New Roman"/>
        </w:rPr>
      </w:pPr>
      <w:r w:rsidRPr="00772367">
        <w:rPr>
          <w:rFonts w:ascii="Times New Roman" w:hAnsi="Times New Roman" w:cs="Times New Roman"/>
        </w:rPr>
        <w:t xml:space="preserve">The most compelling aspect of this approach is that it incorporates explicit domain knowledge through the dynamical model, unlike pure data-driven approaches. </w:t>
      </w:r>
      <w:r w:rsidR="003365A4">
        <w:rPr>
          <w:rFonts w:ascii="Times New Roman" w:hAnsi="Times New Roman" w:cs="Times New Roman"/>
        </w:rPr>
        <w:t>M</w:t>
      </w:r>
      <w:r w:rsidRPr="00772367">
        <w:rPr>
          <w:rFonts w:ascii="Times New Roman" w:hAnsi="Times New Roman" w:cs="Times New Roman"/>
        </w:rPr>
        <w:t>odel</w:t>
      </w:r>
      <w:r w:rsidR="003365A4">
        <w:rPr>
          <w:rFonts w:ascii="Times New Roman" w:hAnsi="Times New Roman" w:cs="Times New Roman"/>
        </w:rPr>
        <w:t>s in [1, 2]</w:t>
      </w:r>
      <w:r w:rsidRPr="00772367">
        <w:rPr>
          <w:rFonts w:ascii="Times New Roman" w:hAnsi="Times New Roman" w:cs="Times New Roman"/>
        </w:rPr>
        <w:t xml:space="preserve"> capture key physiological features like the PQRST wave morphology, beat-to-beat variations, and respiratory influences. By using this as the environment model for RL, the denoising agent can learn policies that respect the underlying cardiac dynamics while removing noise. This is analogous to how model-based RL for robotic control leverages physics models to learn physically plausible policies.</w:t>
      </w:r>
    </w:p>
    <w:p w14:paraId="668E44DD" w14:textId="7D02D444" w:rsidR="00772367" w:rsidRDefault="00772367" w:rsidP="00CF4460">
      <w:pPr>
        <w:jc w:val="both"/>
        <w:rPr>
          <w:rFonts w:ascii="Times New Roman" w:hAnsi="Times New Roman" w:cs="Times New Roman"/>
        </w:rPr>
      </w:pPr>
      <w:r w:rsidRPr="00772367">
        <w:rPr>
          <w:rFonts w:ascii="Times New Roman" w:hAnsi="Times New Roman" w:cs="Times New Roman"/>
        </w:rPr>
        <w:t>A key challenge will be adapting the continuous dynamical model into a suitable format for RL training, potentially requiring discretization or function approximation techniques. Additionally, careful consideration must be given to designing reward signals that promote both noise removal and preservation of clinically relevant features. The project could be evaluated using synthetic data generated from the model with various noise types, as well as real ECG recordings from standard databases.</w:t>
      </w:r>
    </w:p>
    <w:p w14:paraId="79A4CDC3" w14:textId="4CD5B037" w:rsidR="00FA4C45" w:rsidRDefault="00FA4C45" w:rsidP="00CF4460">
      <w:pPr>
        <w:jc w:val="both"/>
        <w:rPr>
          <w:rFonts w:ascii="Times New Roman" w:hAnsi="Times New Roman" w:cs="Times New Roman"/>
          <w:b/>
          <w:bCs/>
        </w:rPr>
      </w:pPr>
      <w:r w:rsidRPr="00FA4C45">
        <w:rPr>
          <w:rFonts w:ascii="Times New Roman" w:hAnsi="Times New Roman" w:cs="Times New Roman"/>
          <w:b/>
          <w:bCs/>
        </w:rPr>
        <w:t>References</w:t>
      </w:r>
    </w:p>
    <w:p w14:paraId="65A1B342" w14:textId="15F4341E" w:rsidR="00FA4C45" w:rsidRDefault="00FA4C45" w:rsidP="00CF4460">
      <w:pPr>
        <w:jc w:val="both"/>
        <w:rPr>
          <w:rFonts w:ascii="Times New Roman" w:hAnsi="Times New Roman" w:cs="Times New Roman"/>
          <w:b/>
          <w:bCs/>
        </w:rPr>
      </w:pPr>
      <w:r>
        <w:rPr>
          <w:rFonts w:ascii="Times New Roman" w:hAnsi="Times New Roman" w:cs="Times New Roman"/>
          <w:b/>
          <w:bCs/>
        </w:rPr>
        <w:t xml:space="preserve">[1] </w:t>
      </w:r>
      <w:proofErr w:type="spellStart"/>
      <w:r w:rsidRPr="00FA4C45">
        <w:rPr>
          <w:rFonts w:ascii="Times New Roman" w:hAnsi="Times New Roman" w:cs="Times New Roman"/>
          <w:b/>
          <w:bCs/>
        </w:rPr>
        <w:t>McSharry</w:t>
      </w:r>
      <w:proofErr w:type="spellEnd"/>
      <w:r w:rsidRPr="00FA4C45">
        <w:rPr>
          <w:rFonts w:ascii="Times New Roman" w:hAnsi="Times New Roman" w:cs="Times New Roman"/>
          <w:b/>
          <w:bCs/>
        </w:rPr>
        <w:t xml:space="preserve">, P. E., Clifford, G. D., </w:t>
      </w:r>
      <w:proofErr w:type="spellStart"/>
      <w:r w:rsidRPr="00FA4C45">
        <w:rPr>
          <w:rFonts w:ascii="Times New Roman" w:hAnsi="Times New Roman" w:cs="Times New Roman"/>
          <w:b/>
          <w:bCs/>
        </w:rPr>
        <w:t>Tarassenko</w:t>
      </w:r>
      <w:proofErr w:type="spellEnd"/>
      <w:r w:rsidRPr="00FA4C45">
        <w:rPr>
          <w:rFonts w:ascii="Times New Roman" w:hAnsi="Times New Roman" w:cs="Times New Roman"/>
          <w:b/>
          <w:bCs/>
        </w:rPr>
        <w:t>, L., &amp; Smith, L. A. (2003). A dynamical model for generating synthetic electrocardiogram signals. </w:t>
      </w:r>
      <w:r w:rsidRPr="00FA4C45">
        <w:rPr>
          <w:rFonts w:ascii="Times New Roman" w:hAnsi="Times New Roman" w:cs="Times New Roman"/>
          <w:b/>
          <w:bCs/>
          <w:i/>
          <w:iCs/>
        </w:rPr>
        <w:t>IEEE transactions on biomedical engineering</w:t>
      </w:r>
      <w:r w:rsidRPr="00FA4C45">
        <w:rPr>
          <w:rFonts w:ascii="Times New Roman" w:hAnsi="Times New Roman" w:cs="Times New Roman"/>
          <w:b/>
          <w:bCs/>
        </w:rPr>
        <w:t>, </w:t>
      </w:r>
      <w:r w:rsidRPr="00FA4C45">
        <w:rPr>
          <w:rFonts w:ascii="Times New Roman" w:hAnsi="Times New Roman" w:cs="Times New Roman"/>
          <w:b/>
          <w:bCs/>
          <w:i/>
          <w:iCs/>
        </w:rPr>
        <w:t>50</w:t>
      </w:r>
      <w:r w:rsidRPr="00FA4C45">
        <w:rPr>
          <w:rFonts w:ascii="Times New Roman" w:hAnsi="Times New Roman" w:cs="Times New Roman"/>
          <w:b/>
          <w:bCs/>
        </w:rPr>
        <w:t>(3), 289-294.</w:t>
      </w:r>
    </w:p>
    <w:p w14:paraId="5F6A24FC" w14:textId="49B73C9A" w:rsidR="00FA4C45" w:rsidRPr="00FA4C45" w:rsidRDefault="00FA4C45" w:rsidP="00CF4460">
      <w:pPr>
        <w:jc w:val="both"/>
        <w:rPr>
          <w:rFonts w:ascii="Times New Roman" w:hAnsi="Times New Roman" w:cs="Times New Roman"/>
          <w:b/>
          <w:bCs/>
        </w:rPr>
      </w:pPr>
      <w:r>
        <w:rPr>
          <w:rFonts w:ascii="Times New Roman" w:hAnsi="Times New Roman" w:cs="Times New Roman"/>
          <w:b/>
          <w:bCs/>
        </w:rPr>
        <w:t xml:space="preserve">[2] </w:t>
      </w:r>
      <w:proofErr w:type="spellStart"/>
      <w:r w:rsidRPr="00FA4C45">
        <w:rPr>
          <w:rFonts w:ascii="Times New Roman" w:hAnsi="Times New Roman" w:cs="Times New Roman"/>
          <w:b/>
          <w:bCs/>
        </w:rPr>
        <w:t>Sameni</w:t>
      </w:r>
      <w:proofErr w:type="spellEnd"/>
      <w:r w:rsidRPr="00FA4C45">
        <w:rPr>
          <w:rFonts w:ascii="Times New Roman" w:hAnsi="Times New Roman" w:cs="Times New Roman"/>
          <w:b/>
          <w:bCs/>
        </w:rPr>
        <w:t xml:space="preserve">, R., </w:t>
      </w:r>
      <w:proofErr w:type="spellStart"/>
      <w:r w:rsidRPr="00FA4C45">
        <w:rPr>
          <w:rFonts w:ascii="Times New Roman" w:hAnsi="Times New Roman" w:cs="Times New Roman"/>
          <w:b/>
          <w:bCs/>
        </w:rPr>
        <w:t>Shamsollahi</w:t>
      </w:r>
      <w:proofErr w:type="spellEnd"/>
      <w:r w:rsidRPr="00FA4C45">
        <w:rPr>
          <w:rFonts w:ascii="Times New Roman" w:hAnsi="Times New Roman" w:cs="Times New Roman"/>
          <w:b/>
          <w:bCs/>
        </w:rPr>
        <w:t xml:space="preserve">, M. B., </w:t>
      </w:r>
      <w:proofErr w:type="spellStart"/>
      <w:r w:rsidRPr="00FA4C45">
        <w:rPr>
          <w:rFonts w:ascii="Times New Roman" w:hAnsi="Times New Roman" w:cs="Times New Roman"/>
          <w:b/>
          <w:bCs/>
        </w:rPr>
        <w:t>Jutten</w:t>
      </w:r>
      <w:proofErr w:type="spellEnd"/>
      <w:r w:rsidRPr="00FA4C45">
        <w:rPr>
          <w:rFonts w:ascii="Times New Roman" w:hAnsi="Times New Roman" w:cs="Times New Roman"/>
          <w:b/>
          <w:bCs/>
        </w:rPr>
        <w:t>, C., &amp; Clifford, G. D. (2007). A nonlinear Bayesian filtering framework for ECG denoising. </w:t>
      </w:r>
      <w:r w:rsidRPr="00FA4C45">
        <w:rPr>
          <w:rFonts w:ascii="Times New Roman" w:hAnsi="Times New Roman" w:cs="Times New Roman"/>
          <w:b/>
          <w:bCs/>
          <w:i/>
          <w:iCs/>
        </w:rPr>
        <w:t>IEEE transactions on Biomedical Engineering</w:t>
      </w:r>
      <w:r w:rsidRPr="00FA4C45">
        <w:rPr>
          <w:rFonts w:ascii="Times New Roman" w:hAnsi="Times New Roman" w:cs="Times New Roman"/>
          <w:b/>
          <w:bCs/>
        </w:rPr>
        <w:t>, </w:t>
      </w:r>
      <w:r w:rsidRPr="00FA4C45">
        <w:rPr>
          <w:rFonts w:ascii="Times New Roman" w:hAnsi="Times New Roman" w:cs="Times New Roman"/>
          <w:b/>
          <w:bCs/>
          <w:i/>
          <w:iCs/>
        </w:rPr>
        <w:t>54</w:t>
      </w:r>
      <w:r w:rsidRPr="00FA4C45">
        <w:rPr>
          <w:rFonts w:ascii="Times New Roman" w:hAnsi="Times New Roman" w:cs="Times New Roman"/>
          <w:b/>
          <w:bCs/>
        </w:rPr>
        <w:t>(12), 2172-2185.</w:t>
      </w:r>
    </w:p>
    <w:p w14:paraId="33EB23F5" w14:textId="474B6E36" w:rsidR="00772367" w:rsidRPr="00391D15" w:rsidRDefault="00772367" w:rsidP="00CF4460">
      <w:pPr>
        <w:jc w:val="both"/>
        <w:rPr>
          <w:rFonts w:ascii="Times New Roman" w:hAnsi="Times New Roman" w:cs="Times New Roman"/>
        </w:rPr>
      </w:pPr>
    </w:p>
    <w:sectPr w:rsidR="00772367" w:rsidRPr="0039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C5CF1"/>
    <w:multiLevelType w:val="multilevel"/>
    <w:tmpl w:val="956E30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B857669"/>
    <w:multiLevelType w:val="multilevel"/>
    <w:tmpl w:val="D6064A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23551632">
    <w:abstractNumId w:val="0"/>
  </w:num>
  <w:num w:numId="2" w16cid:durableId="6692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15"/>
    <w:rsid w:val="003365A4"/>
    <w:rsid w:val="00391D15"/>
    <w:rsid w:val="0048511F"/>
    <w:rsid w:val="004A606C"/>
    <w:rsid w:val="00772367"/>
    <w:rsid w:val="00983FE1"/>
    <w:rsid w:val="00AB7C14"/>
    <w:rsid w:val="00BB76E2"/>
    <w:rsid w:val="00CF4460"/>
    <w:rsid w:val="00D4725D"/>
    <w:rsid w:val="00E76DF3"/>
    <w:rsid w:val="00FA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1854"/>
  <w15:chartTrackingRefBased/>
  <w15:docId w15:val="{ED131D0B-0258-6F47-B0A4-043F5CFF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D15"/>
    <w:rPr>
      <w:rFonts w:eastAsiaTheme="majorEastAsia" w:cstheme="majorBidi"/>
      <w:color w:val="272727" w:themeColor="text1" w:themeTint="D8"/>
    </w:rPr>
  </w:style>
  <w:style w:type="paragraph" w:styleId="Title">
    <w:name w:val="Title"/>
    <w:basedOn w:val="Normal"/>
    <w:next w:val="Normal"/>
    <w:link w:val="TitleChar"/>
    <w:uiPriority w:val="10"/>
    <w:qFormat/>
    <w:rsid w:val="00391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D15"/>
    <w:pPr>
      <w:spacing w:before="160"/>
      <w:jc w:val="center"/>
    </w:pPr>
    <w:rPr>
      <w:i/>
      <w:iCs/>
      <w:color w:val="404040" w:themeColor="text1" w:themeTint="BF"/>
    </w:rPr>
  </w:style>
  <w:style w:type="character" w:customStyle="1" w:styleId="QuoteChar">
    <w:name w:val="Quote Char"/>
    <w:basedOn w:val="DefaultParagraphFont"/>
    <w:link w:val="Quote"/>
    <w:uiPriority w:val="29"/>
    <w:rsid w:val="00391D15"/>
    <w:rPr>
      <w:i/>
      <w:iCs/>
      <w:color w:val="404040" w:themeColor="text1" w:themeTint="BF"/>
    </w:rPr>
  </w:style>
  <w:style w:type="paragraph" w:styleId="ListParagraph">
    <w:name w:val="List Paragraph"/>
    <w:basedOn w:val="Normal"/>
    <w:uiPriority w:val="34"/>
    <w:qFormat/>
    <w:rsid w:val="00391D15"/>
    <w:pPr>
      <w:ind w:left="720"/>
      <w:contextualSpacing/>
    </w:pPr>
  </w:style>
  <w:style w:type="character" w:styleId="IntenseEmphasis">
    <w:name w:val="Intense Emphasis"/>
    <w:basedOn w:val="DefaultParagraphFont"/>
    <w:uiPriority w:val="21"/>
    <w:qFormat/>
    <w:rsid w:val="00391D15"/>
    <w:rPr>
      <w:i/>
      <w:iCs/>
      <w:color w:val="0F4761" w:themeColor="accent1" w:themeShade="BF"/>
    </w:rPr>
  </w:style>
  <w:style w:type="paragraph" w:styleId="IntenseQuote">
    <w:name w:val="Intense Quote"/>
    <w:basedOn w:val="Normal"/>
    <w:next w:val="Normal"/>
    <w:link w:val="IntenseQuoteChar"/>
    <w:uiPriority w:val="30"/>
    <w:qFormat/>
    <w:rsid w:val="00391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D15"/>
    <w:rPr>
      <w:i/>
      <w:iCs/>
      <w:color w:val="0F4761" w:themeColor="accent1" w:themeShade="BF"/>
    </w:rPr>
  </w:style>
  <w:style w:type="character" w:styleId="IntenseReference">
    <w:name w:val="Intense Reference"/>
    <w:basedOn w:val="DefaultParagraphFont"/>
    <w:uiPriority w:val="32"/>
    <w:qFormat/>
    <w:rsid w:val="00391D15"/>
    <w:rPr>
      <w:b/>
      <w:bCs/>
      <w:smallCaps/>
      <w:color w:val="0F4761" w:themeColor="accent1" w:themeShade="BF"/>
      <w:spacing w:val="5"/>
    </w:rPr>
  </w:style>
  <w:style w:type="paragraph" w:customStyle="1" w:styleId="whitespace-pre-wrap">
    <w:name w:val="whitespace-pre-wrap"/>
    <w:basedOn w:val="Normal"/>
    <w:rsid w:val="00FA4C4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964966">
      <w:bodyDiv w:val="1"/>
      <w:marLeft w:val="0"/>
      <w:marRight w:val="0"/>
      <w:marTop w:val="0"/>
      <w:marBottom w:val="0"/>
      <w:divBdr>
        <w:top w:val="none" w:sz="0" w:space="0" w:color="auto"/>
        <w:left w:val="none" w:sz="0" w:space="0" w:color="auto"/>
        <w:bottom w:val="none" w:sz="0" w:space="0" w:color="auto"/>
        <w:right w:val="none" w:sz="0" w:space="0" w:color="auto"/>
      </w:divBdr>
    </w:div>
    <w:div w:id="443235007">
      <w:bodyDiv w:val="1"/>
      <w:marLeft w:val="0"/>
      <w:marRight w:val="0"/>
      <w:marTop w:val="0"/>
      <w:marBottom w:val="0"/>
      <w:divBdr>
        <w:top w:val="none" w:sz="0" w:space="0" w:color="auto"/>
        <w:left w:val="none" w:sz="0" w:space="0" w:color="auto"/>
        <w:bottom w:val="none" w:sz="0" w:space="0" w:color="auto"/>
        <w:right w:val="none" w:sz="0" w:space="0" w:color="auto"/>
      </w:divBdr>
    </w:div>
    <w:div w:id="566450949">
      <w:bodyDiv w:val="1"/>
      <w:marLeft w:val="0"/>
      <w:marRight w:val="0"/>
      <w:marTop w:val="0"/>
      <w:marBottom w:val="0"/>
      <w:divBdr>
        <w:top w:val="none" w:sz="0" w:space="0" w:color="auto"/>
        <w:left w:val="none" w:sz="0" w:space="0" w:color="auto"/>
        <w:bottom w:val="none" w:sz="0" w:space="0" w:color="auto"/>
        <w:right w:val="none" w:sz="0" w:space="0" w:color="auto"/>
      </w:divBdr>
    </w:div>
    <w:div w:id="640817169">
      <w:bodyDiv w:val="1"/>
      <w:marLeft w:val="0"/>
      <w:marRight w:val="0"/>
      <w:marTop w:val="0"/>
      <w:marBottom w:val="0"/>
      <w:divBdr>
        <w:top w:val="none" w:sz="0" w:space="0" w:color="auto"/>
        <w:left w:val="none" w:sz="0" w:space="0" w:color="auto"/>
        <w:bottom w:val="none" w:sz="0" w:space="0" w:color="auto"/>
        <w:right w:val="none" w:sz="0" w:space="0" w:color="auto"/>
      </w:divBdr>
    </w:div>
    <w:div w:id="1660304206">
      <w:bodyDiv w:val="1"/>
      <w:marLeft w:val="0"/>
      <w:marRight w:val="0"/>
      <w:marTop w:val="0"/>
      <w:marBottom w:val="0"/>
      <w:divBdr>
        <w:top w:val="none" w:sz="0" w:space="0" w:color="auto"/>
        <w:left w:val="none" w:sz="0" w:space="0" w:color="auto"/>
        <w:bottom w:val="none" w:sz="0" w:space="0" w:color="auto"/>
        <w:right w:val="none" w:sz="0" w:space="0" w:color="auto"/>
      </w:divBdr>
    </w:div>
    <w:div w:id="1766612817">
      <w:bodyDiv w:val="1"/>
      <w:marLeft w:val="0"/>
      <w:marRight w:val="0"/>
      <w:marTop w:val="0"/>
      <w:marBottom w:val="0"/>
      <w:divBdr>
        <w:top w:val="none" w:sz="0" w:space="0" w:color="auto"/>
        <w:left w:val="none" w:sz="0" w:space="0" w:color="auto"/>
        <w:bottom w:val="none" w:sz="0" w:space="0" w:color="auto"/>
        <w:right w:val="none" w:sz="0" w:space="0" w:color="auto"/>
      </w:divBdr>
    </w:div>
    <w:div w:id="191897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Nateghi, Masoud</dc:creator>
  <cp:keywords/>
  <dc:description/>
  <cp:lastModifiedBy>Nateghi, Masoud</cp:lastModifiedBy>
  <cp:revision>2</cp:revision>
  <cp:lastPrinted>2024-10-29T04:03:00Z</cp:lastPrinted>
  <dcterms:created xsi:type="dcterms:W3CDTF">2024-10-29T04:04:00Z</dcterms:created>
  <dcterms:modified xsi:type="dcterms:W3CDTF">2024-10-29T04:04:00Z</dcterms:modified>
</cp:coreProperties>
</file>