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#4</w:t>
      </w:r>
    </w:p>
    <w:p w:rsidR="00671D7C" w:rsidRPr="006D4F65" w:rsidRDefault="00671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e-mail code and answers to questions to </w:t>
      </w:r>
      <w:hyperlink r:id="rId4" w:history="1">
        <w:r w:rsidRPr="00671D7C">
          <w:rPr>
            <w:rStyle w:val="Hyperlink"/>
            <w:rFonts w:ascii="Arial" w:hAnsi="Arial" w:cs="Arial"/>
            <w:sz w:val="24"/>
            <w:szCs w:val="24"/>
          </w:rPr>
          <w:t>bsmit269@uncc.edu</w:t>
        </w:r>
      </w:hyperlink>
      <w:r w:rsidRPr="00671D7C">
        <w:rPr>
          <w:rFonts w:ascii="Arial" w:hAnsi="Arial" w:cs="Arial"/>
          <w:sz w:val="24"/>
          <w:szCs w:val="24"/>
        </w:rPr>
        <w:t xml:space="preserve"> and </w:t>
      </w:r>
      <w:hyperlink r:id="rId5" w:history="1">
        <w:r w:rsidRPr="00671D7C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Pr="00671D7C">
        <w:rPr>
          <w:rFonts w:ascii="Arial" w:hAnsi="Arial" w:cs="Arial"/>
          <w:sz w:val="24"/>
          <w:szCs w:val="24"/>
        </w:rPr>
        <w:t xml:space="preserve"> </w:t>
      </w:r>
    </w:p>
    <w:p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6D4F65">
        <w:rPr>
          <w:rFonts w:ascii="Arial" w:hAnsi="Arial" w:cs="Arial"/>
          <w:color w:val="0000FF"/>
          <w:sz w:val="24"/>
          <w:szCs w:val="24"/>
        </w:rPr>
        <w:t>http://bigscience.uncc.edu/fodorstatistics2014/hw3-data.zip/view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log-log scale, show a plot of the counts for the two samples “D2_01” and “D2_02”.</w:t>
      </w:r>
    </w:p>
    <w:p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 xml:space="preserve">(3)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Pr="006D4F65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use the two sided </w:t>
      </w:r>
      <w:proofErr w:type="spell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fisher.test</w:t>
      </w:r>
      <w:proofErr w:type="spell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to generate a p-value for the null hypothesis that the columns and rows of the contingency table are independent.</w:t>
      </w:r>
    </w:p>
    <w:p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(4)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(see next page....)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(5) Add 1 to every value in the table ( with something like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Now use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poisson.test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assign a p-value for the null hypothesis that value of p derived from D2_01 could have produced the number of reads observed for this gene in D2_02 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(6)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(5) for every gene in the spreadsheet.  Graph these p-values against the p-values produced in (4).  Do they agree?</w:t>
      </w: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(Note: as we will see, neither of these methods are necessarily the best for analyzing these data!  Also, with n=1 in both conditions, our sample size is small and we would want to be very careful about putting too much weight in any conclusions we draw from such a small sample size...)</w:t>
      </w:r>
    </w:p>
    <w:p w:rsidR="00090434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0434" w:rsidRPr="00BA3028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(7) Why did we add a pseudo-count in step 5?  What would happen if we didn't add the pseudo-count?</w:t>
      </w:r>
    </w:p>
    <w:sectPr w:rsidR="00090434" w:rsidRPr="00BA3028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05B1D"/>
    <w:rsid w:val="00090434"/>
    <w:rsid w:val="00170C61"/>
    <w:rsid w:val="001C679E"/>
    <w:rsid w:val="00383DD4"/>
    <w:rsid w:val="003D1C56"/>
    <w:rsid w:val="00401231"/>
    <w:rsid w:val="00405B1D"/>
    <w:rsid w:val="00426382"/>
    <w:rsid w:val="0056270A"/>
    <w:rsid w:val="005F03C0"/>
    <w:rsid w:val="00635035"/>
    <w:rsid w:val="006506E5"/>
    <w:rsid w:val="00656B59"/>
    <w:rsid w:val="00671D7C"/>
    <w:rsid w:val="006D4F65"/>
    <w:rsid w:val="00804BD6"/>
    <w:rsid w:val="00843BAE"/>
    <w:rsid w:val="00902B80"/>
    <w:rsid w:val="00AC54AF"/>
    <w:rsid w:val="00B12B14"/>
    <w:rsid w:val="00B911CA"/>
    <w:rsid w:val="00BA3028"/>
    <w:rsid w:val="00BA3E36"/>
    <w:rsid w:val="00C338EF"/>
    <w:rsid w:val="00C945EE"/>
    <w:rsid w:val="00CA7CF7"/>
    <w:rsid w:val="00CB2FC3"/>
    <w:rsid w:val="00CE7787"/>
    <w:rsid w:val="00D46A72"/>
    <w:rsid w:val="00E34B20"/>
    <w:rsid w:val="00FD0BF2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30</cp:revision>
  <dcterms:created xsi:type="dcterms:W3CDTF">2015-02-10T23:04:00Z</dcterms:created>
  <dcterms:modified xsi:type="dcterms:W3CDTF">2015-02-10T23:49:00Z</dcterms:modified>
</cp:coreProperties>
</file>