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0"/>
        <w:jc w:val="center"/>
      </w:pPr>
      <w:r>
        <w:rPr>
          <w:rFonts w:ascii="FreeSerif" w:cs="FreeSerif" w:eastAsia="FreeSerif" w:hAnsi="FreeSerif"/>
          <w:b/>
          <w:bCs/>
          <w:color w:val="2d4a2b"/>
          <w:sz w:val="44"/>
          <w:szCs w:val="44"/>
        </w:rPr>
        <w:t xml:space="preserve">STATEMENT OF WORK</w:t>
      </w:r>
    </w:p>
    <w:p>
      <w:pPr>
        <w:pBdr>
          <w:bottom w:val="single" w:color="7d8471" w:sz="6" w:space="6"/>
        </w:pBdr>
        <w:spacing w:after="80" w:before="0"/>
        <w:jc w:val="center"/>
      </w:pPr>
      <w:r>
        <w:rPr>
          <w:rFonts w:ascii="FreeSerif" w:cs="FreeSerif" w:eastAsia="FreeSerif" w:hAnsi="FreeSerif"/>
          <w:color w:val="7d8471"/>
          <w:sz w:val="24"/>
          <w:szCs w:val="24"/>
        </w:rPr>
        <w:t xml:space="preserve">WhatsApp Usernames &amp; BSUID — Frontend Feature Development</w:t>
      </w:r>
    </w:p>
    <w:p>
      <w:pPr>
        <w:spacing w:after="0" w:before="60"/>
      </w:pPr>
    </w:p>
    <w:p>
      <w:pPr>
        <w:spacing w:after="0" w:before="0"/>
        <w:jc w:val="center"/>
      </w:pPr>
      <w:r>
        <w:rPr>
          <w:rFonts w:ascii="FreeSans" w:cs="FreeSans" w:eastAsia="FreeSans" w:hAnsi="FreeSans"/>
          <w:i/>
          <w:iCs/>
          <w:color w:val="556050"/>
          <w:sz w:val="18"/>
          <w:szCs w:val="18"/>
        </w:rPr>
        <w:t xml:space="preserve">Version 1.0  |  May 28, 2026  |  Draft — Pending Engineering Estimation</w:t>
      </w:r>
    </w:p>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Version</w:t>
            </w:r>
          </w:p>
        </w:tc>
        <w:tc>
          <w:tcPr>
            <w:tcW w:type="dxa" w:w="23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1.0</w:t>
            </w:r>
          </w:p>
        </w:tc>
        <w:tc>
          <w:tcPr>
            <w:tcW w:type="dxa" w:w="234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Date</w:t>
            </w:r>
          </w:p>
        </w:tc>
        <w:tc>
          <w:tcPr>
            <w:tcW w:type="dxa" w:w="23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May 28, 2026</w:t>
            </w:r>
          </w:p>
        </w:tc>
      </w:tr>
      <w:tr>
        <w:tc>
          <w:tcPr>
            <w:tcW w:type="dxa" w:w="234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Prepared For</w:t>
            </w:r>
          </w:p>
        </w:tc>
        <w:tc>
          <w:tcPr>
            <w:tcW w:type="dxa" w:w="234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Engineering &amp; Product Review</w:t>
            </w:r>
          </w:p>
        </w:tc>
        <w:tc>
          <w:tcPr>
            <w:tcW w:type="dxa" w:w="234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Status</w:t>
            </w:r>
          </w:p>
        </w:tc>
        <w:tc>
          <w:tcPr>
            <w:tcW w:type="dxa" w:w="234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Draft — Pending Engineering Estimation</w:t>
            </w:r>
          </w:p>
        </w:tc>
      </w:tr>
      <w:tr>
        <w:tc>
          <w:tcPr>
            <w:tcW w:type="dxa" w:w="234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Prepared By</w:t>
            </w:r>
          </w:p>
        </w:tc>
        <w:tc>
          <w:tcPr>
            <w:tcW w:type="dxa" w:w="23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Product Management</w:t>
            </w:r>
          </w:p>
        </w:tc>
        <w:tc>
          <w:tcPr>
            <w:tcW w:type="dxa" w:w="234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Confidentiality</w:t>
            </w:r>
          </w:p>
        </w:tc>
        <w:tc>
          <w:tcPr>
            <w:tcW w:type="dxa" w:w="23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Internal</w:t>
            </w:r>
          </w:p>
        </w:tc>
      </w:tr>
    </w:tbl>
    <w:p>
      <w:pPr>
        <w:spacing w:after="0" w:before="600"/>
      </w:pPr>
    </w:p>
    <w:p>
      <w:r>
        <w:br w:type="page"/>
      </w:r>
    </w:p>
    <w:p>
      <w:pPr>
        <w:pStyle w:val="Heading1"/>
        <w:pBdr>
          <w:bottom w:val="single" w:color="2d4a2b" w:sz="8" w:space="2"/>
        </w:pBdr>
        <w:spacing w:after="140" w:before="400"/>
      </w:pPr>
      <w:r>
        <w:rPr>
          <w:rFonts w:ascii="FreeSerif" w:cs="FreeSerif" w:eastAsia="FreeSerif" w:hAnsi="FreeSerif"/>
          <w:b/>
          <w:bCs/>
          <w:color w:val="2d4a2b"/>
          <w:sz w:val="34"/>
          <w:szCs w:val="34"/>
        </w:rPr>
        <w:t xml:space="preserve">1. Executive Summary</w:t>
      </w:r>
    </w:p>
    <w:p>
      <w:pPr>
        <w:spacing w:after="100" w:before="60"/>
      </w:pPr>
      <w:r>
        <w:rPr>
          <w:rFonts w:ascii="FreeSans" w:cs="FreeSans" w:eastAsia="FreeSans" w:hAnsi="FreeSans"/>
          <w:color w:val="1e2a1d"/>
          <w:sz w:val="20"/>
          <w:szCs w:val="20"/>
        </w:rPr>
        <w:t xml:space="preserve">WhatsApp is introducing usernames, which gives users the option to display a username instead of their phone number when messaging businesses. This means businesses can no longer assume they will always receive a user's phone number in a conversation. WhatsApp will instead share a new unique identifier called a Business-Scoped User ID (BSUID) that functions as a stable, privacy-friendly way to identify a user.</w:t>
      </w:r>
    </w:p>
    <w:p>
      <w:pPr>
        <w:spacing w:after="100" w:before="60"/>
      </w:pPr>
      <w:r>
        <w:rPr>
          <w:rFonts w:ascii="FreeSans" w:cs="FreeSans" w:eastAsia="FreeSans" w:hAnsi="FreeSans"/>
          <w:color w:val="1e2a1d"/>
          <w:sz w:val="20"/>
          <w:szCs w:val="20"/>
        </w:rPr>
        <w:t xml:space="preserve">This document outlines the product changes needed in our portal to support this shift. The work touches five areas: template creation, reports, the profile page, campaign management, and a new contacts section. The goal is to make sure operators have full visibility into who they are talking to, can continue running campaigns without disruption, and can manage their own business identity on WhatsApp as the username feature rolls out.</w:t>
      </w:r>
    </w:p>
    <w:p>
      <w:pPr>
        <w:spacing w:after="100" w:before="60"/>
      </w:pPr>
      <w:r>
        <w:rPr>
          <w:rFonts w:ascii="FreeSans" w:cs="FreeSans" w:eastAsia="FreeSans" w:hAnsi="FreeSans"/>
          <w:color w:val="1e2a1d"/>
          <w:sz w:val="20"/>
          <w:szCs w:val="20"/>
        </w:rPr>
        <w:t xml:space="preserve">Backend work on BSUID ingestion and webhook storage is already in progress and ahead of this frontend work. The frontend only needs to render what the API returns.</w:t>
      </w:r>
    </w:p>
    <w:p>
      <w:pPr>
        <w:spacing w:after="0" w:before="140"/>
      </w:pPr>
    </w:p>
    <w:p>
      <w:pPr>
        <w:pStyle w:val="Heading1"/>
        <w:pBdr>
          <w:bottom w:val="single" w:color="2d4a2b" w:sz="8" w:space="2"/>
        </w:pBdr>
        <w:spacing w:after="140" w:before="400"/>
      </w:pPr>
      <w:r>
        <w:rPr>
          <w:rFonts w:ascii="FreeSerif" w:cs="FreeSerif" w:eastAsia="FreeSerif" w:hAnsi="FreeSerif"/>
          <w:b/>
          <w:bCs/>
          <w:color w:val="2d4a2b"/>
          <w:sz w:val="34"/>
          <w:szCs w:val="34"/>
        </w:rPr>
        <w:t xml:space="preserve">2. Scope of Work</w:t>
      </w:r>
    </w:p>
    <w:p>
      <w:pPr>
        <w:pStyle w:val="Heading2"/>
        <w:spacing w:after="100" w:before="280"/>
      </w:pPr>
      <w:r>
        <w:rPr>
          <w:rFonts w:ascii="FreeSerif" w:cs="FreeSerif" w:eastAsia="FreeSerif" w:hAnsi="FreeSerif"/>
          <w:b/>
          <w:bCs/>
          <w:color w:val="7d8471"/>
          <w:sz w:val="26"/>
          <w:szCs w:val="26"/>
        </w:rPr>
        <w:t xml:space="preserve">2.1  Phone Number Masking — Global</w:t>
      </w:r>
    </w:p>
    <w:p>
      <w:pPr>
        <w:spacing w:after="100" w:before="60"/>
      </w:pPr>
      <w:r>
        <w:rPr>
          <w:rFonts w:ascii="FreeSans" w:cs="FreeSans" w:eastAsia="FreeSans" w:hAnsi="FreeSans"/>
          <w:color w:val="1e2a1d"/>
          <w:sz w:val="20"/>
          <w:szCs w:val="20"/>
        </w:rPr>
        <w:t xml:space="preserve">With username adoption, phone numbers become more sensitive — some users will actively choose not to share them. To align with this, all end-user phone numbers shown anywhere in the portal must be partially masked, showing only the last four digits. For example: ••••••••1234.</w:t>
      </w:r>
    </w:p>
    <w:p>
      <w:pPr>
        <w:spacing w:after="100" w:before="60"/>
      </w:pPr>
      <w:r>
        <w:rPr>
          <w:rFonts w:ascii="FreeSans" w:cs="FreeSans" w:eastAsia="FreeSans" w:hAnsi="FreeSans"/>
          <w:color w:val="1e2a1d"/>
          <w:sz w:val="20"/>
          <w:szCs w:val="20"/>
        </w:rPr>
        <w:t xml:space="preserve">This applies everywhere a user's phone number appears: table columns, exported files, tooltips, and any detail panels. Business phone numbers (the operator's own sender numbers) are not masked.</w:t>
      </w:r>
    </w:p>
    <w:p>
      <w:pPr>
        <w:spacing w:after="0" w:before="8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Any WhatsApp end-user phone number shown in the portal displays only the last 4 digits, with the preceding digits replaced by bullet characters.</w:t>
      </w:r>
    </w:p>
    <w:p>
      <w:pPr>
        <w:pStyle w:val="ListParagraph"/>
        <w:numPr>
          <w:ilvl w:val="0"/>
          <w:numId w:val="2"/>
        </w:numPr>
        <w:spacing w:after="50" w:before="50"/>
      </w:pPr>
      <w:r>
        <w:rPr>
          <w:rFonts w:ascii="FreeSans" w:cs="FreeSans" w:eastAsia="FreeSans" w:hAnsi="FreeSans"/>
          <w:color w:val="1e2a1d"/>
          <w:sz w:val="19"/>
          <w:szCs w:val="19"/>
        </w:rPr>
        <w:t xml:space="preserve">Masking applies across all report table columns, exported CSV files, tooltip hover states, and detail or drill-down panels.</w:t>
      </w:r>
    </w:p>
    <w:p>
      <w:pPr>
        <w:pStyle w:val="ListParagraph"/>
        <w:numPr>
          <w:ilvl w:val="0"/>
          <w:numId w:val="2"/>
        </w:numPr>
        <w:spacing w:after="50" w:before="50"/>
      </w:pPr>
      <w:r>
        <w:rPr>
          <w:rFonts w:ascii="FreeSans" w:cs="FreeSans" w:eastAsia="FreeSans" w:hAnsi="FreeSans"/>
          <w:color w:val="1e2a1d"/>
          <w:sz w:val="19"/>
          <w:szCs w:val="19"/>
        </w:rPr>
        <w:t xml:space="preserve">Business and sender phone numbers (operator-owned) are never masked.</w:t>
      </w:r>
    </w:p>
    <w:p>
      <w:pPr>
        <w:pStyle w:val="ListParagraph"/>
        <w:numPr>
          <w:ilvl w:val="0"/>
          <w:numId w:val="2"/>
        </w:numPr>
        <w:spacing w:after="50" w:before="50"/>
      </w:pPr>
      <w:r>
        <w:rPr>
          <w:rFonts w:ascii="FreeSans" w:cs="FreeSans" w:eastAsia="FreeSans" w:hAnsi="FreeSans"/>
          <w:color w:val="1e2a1d"/>
          <w:sz w:val="19"/>
          <w:szCs w:val="19"/>
        </w:rPr>
        <w:t xml:space="preserve">A user viewing a masked number cannot reconstruct the full number from anything else visible on the screen.</w:t>
      </w:r>
    </w:p>
    <w:p>
      <w:pPr>
        <w:spacing w:after="60" w:before="160"/>
      </w:pPr>
      <w:r>
        <w:rPr>
          <w:rFonts w:ascii="FreeSerif" w:cs="FreeSerif" w:eastAsia="FreeSerif" w:hAnsi="FreeSerif"/>
          <w:b/>
          <w:bCs/>
          <w:color w:val="7d8471"/>
          <w:sz w:val="19"/>
          <w:szCs w:val="19"/>
        </w:rPr>
        <w:t xml:space="preserve">▸  Technical Acceptance Criteria</w:t>
      </w:r>
    </w:p>
    <w:p>
      <w:pPr>
        <w:pStyle w:val="ListParagraph"/>
        <w:numPr>
          <w:ilvl w:val="0"/>
          <w:numId w:val="2"/>
        </w:numPr>
        <w:spacing w:after="50" w:before="50"/>
      </w:pPr>
      <w:r>
        <w:rPr>
          <w:rFonts w:ascii="FreeSans" w:cs="FreeSans" w:eastAsia="FreeSans" w:hAnsi="FreeSans"/>
          <w:color w:val="1e2a1d"/>
          <w:sz w:val="19"/>
          <w:szCs w:val="19"/>
        </w:rPr>
        <w:t xml:space="preserve">A single shared utility function handles all masking. No component re-implements its own masking logic independently.</w:t>
      </w:r>
    </w:p>
    <w:p>
      <w:pPr>
        <w:pStyle w:val="ListParagraph"/>
        <w:numPr>
          <w:ilvl w:val="0"/>
          <w:numId w:val="2"/>
        </w:numPr>
        <w:spacing w:after="50" w:before="50"/>
      </w:pPr>
      <w:r>
        <w:rPr>
          <w:rFonts w:ascii="FreeSans" w:cs="FreeSans" w:eastAsia="FreeSans" w:hAnsi="FreeSans"/>
          <w:color w:val="1e2a1d"/>
          <w:sz w:val="19"/>
          <w:szCs w:val="19"/>
        </w:rPr>
        <w:t xml:space="preserve">The function accepts E.164 format strings and strings without a country code, and returns correct masked output in both cases.</w:t>
      </w:r>
    </w:p>
    <w:p>
      <w:pPr>
        <w:pStyle w:val="ListParagraph"/>
        <w:numPr>
          <w:ilvl w:val="0"/>
          <w:numId w:val="2"/>
        </w:numPr>
        <w:spacing w:after="50" w:before="50"/>
      </w:pPr>
      <w:r>
        <w:rPr>
          <w:rFonts w:ascii="FreeSans" w:cs="FreeSans" w:eastAsia="FreeSans" w:hAnsi="FreeSans"/>
          <w:color w:val="1e2a1d"/>
          <w:sz w:val="19"/>
          <w:szCs w:val="19"/>
        </w:rPr>
        <w:t xml:space="preserve">CSV files produced by the application contain masked values in user phone number columns. The raw number is never written to an exported file.</w:t>
      </w:r>
    </w:p>
    <w:p>
      <w:pPr>
        <w:pStyle w:val="ListParagraph"/>
        <w:numPr>
          <w:ilvl w:val="0"/>
          <w:numId w:val="2"/>
        </w:numPr>
        <w:spacing w:after="50" w:before="50"/>
      </w:pPr>
      <w:r>
        <w:rPr>
          <w:rFonts w:ascii="FreeSans" w:cs="FreeSans" w:eastAsia="FreeSans" w:hAnsi="FreeSans"/>
          <w:color w:val="1e2a1d"/>
          <w:sz w:val="19"/>
          <w:szCs w:val="19"/>
        </w:rPr>
        <w:t xml:space="preserve">The function returns a dash for null or undefined inputs rather than throwing an error.</w:t>
      </w:r>
    </w:p>
    <w:p>
      <w:pPr>
        <w:spacing w:after="0" w:before="140"/>
      </w:pPr>
    </w:p>
    <w:p>
      <w:pPr>
        <w:pStyle w:val="Heading2"/>
        <w:spacing w:after="100" w:before="280"/>
      </w:pPr>
      <w:r>
        <w:rPr>
          <w:rFonts w:ascii="FreeSerif" w:cs="FreeSerif" w:eastAsia="FreeSerif" w:hAnsi="FreeSerif"/>
          <w:b/>
          <w:bCs/>
          <w:color w:val="7d8471"/>
          <w:sz w:val="26"/>
          <w:szCs w:val="26"/>
        </w:rPr>
        <w:t xml:space="preserve">2.2  Template Creation — Request Contact Info Button</w:t>
      </w:r>
    </w:p>
    <w:p>
      <w:pPr>
        <w:spacing w:after="100" w:before="60"/>
      </w:pPr>
      <w:r>
        <w:rPr>
          <w:rFonts w:ascii="FreeSans" w:cs="FreeSans" w:eastAsia="FreeSans" w:hAnsi="FreeSans"/>
          <w:color w:val="1e2a1d"/>
          <w:sz w:val="20"/>
          <w:szCs w:val="20"/>
        </w:rPr>
        <w:t xml:space="preserve">WhatsApp is introducing a new button type that businesses can add to utility and marketing message templates. When a user taps this button, it prompts them to share their contact card, including their phone number, directly in the chat. This is the primary way businesses can ask username-adopting users to voluntarily share their phone number.</w:t>
      </w:r>
    </w:p>
    <w:p>
      <w:pPr>
        <w:spacing w:after="0" w:before="60"/>
      </w:pPr>
    </w:p>
    <w:p>
      <w:pPr>
        <w:pStyle w:val="Heading3"/>
        <w:spacing w:after="80" w:before="200"/>
      </w:pPr>
      <w:r>
        <w:rPr>
          <w:rFonts w:ascii="FreeSerif" w:cs="FreeSerif" w:eastAsia="FreeSerif" w:hAnsi="FreeSerif"/>
          <w:b/>
          <w:bCs/>
          <w:color w:val="2d4a2b"/>
          <w:sz w:val="21"/>
          <w:szCs w:val="21"/>
        </w:rPr>
        <w:t xml:space="preserve">What needs to change in the UI</w:t>
      </w:r>
    </w:p>
    <w:p>
      <w:pPr>
        <w:spacing w:after="100" w:before="60"/>
      </w:pPr>
      <w:r>
        <w:rPr>
          <w:rFonts w:ascii="FreeSans" w:cs="FreeSans" w:eastAsia="FreeSans" w:hAnsi="FreeSans"/>
          <w:color w:val="1e2a1d"/>
          <w:sz w:val="20"/>
          <w:szCs w:val="20"/>
        </w:rPr>
        <w:t xml:space="preserve">In the template builder, when creating or editing a utility or marketing template, a new button option called Request Contact Info should appear in the button type selector. Selecting it does not expose any customisation fields — the button text is fixed by WhatsApp and cannot be edited. A short note in the UI should make this clear to the operator.</w:t>
      </w:r>
    </w:p>
    <w:p>
      <w:pPr>
        <w:spacing w:after="100" w:before="60"/>
      </w:pPr>
      <w:r>
        <w:rPr>
          <w:rFonts w:ascii="FreeSans" w:cs="FreeSans" w:eastAsia="FreeSans" w:hAnsi="FreeSans"/>
          <w:color w:val="1e2a1d"/>
          <w:sz w:val="20"/>
          <w:szCs w:val="20"/>
        </w:rPr>
        <w:t xml:space="preserve">The button should look visually distinct in the template preview. If an operator tries to add a second Request Contact Info button to the same template, the UI should stop them and show an inline message explaining that only one is allowed.</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This button type is only available for utility and marketing templates. It cannot be added to authentication templates.</w:t>
      </w:r>
    </w:p>
    <w:p>
      <w:pPr>
        <w:spacing w:after="0" w:before="8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The Request Contact Info option appears in the button type selector only when the template category is utility or marketing.</w:t>
      </w:r>
    </w:p>
    <w:p>
      <w:pPr>
        <w:pStyle w:val="ListParagraph"/>
        <w:numPr>
          <w:ilvl w:val="0"/>
          <w:numId w:val="2"/>
        </w:numPr>
        <w:spacing w:after="50" w:before="50"/>
      </w:pPr>
      <w:r>
        <w:rPr>
          <w:rFonts w:ascii="FreeSans" w:cs="FreeSans" w:eastAsia="FreeSans" w:hAnsi="FreeSans"/>
          <w:color w:val="1e2a1d"/>
          <w:sz w:val="19"/>
          <w:szCs w:val="19"/>
        </w:rPr>
        <w:t xml:space="preserve">Switching an existing template to the authentication category removes this button option from the selector.</w:t>
      </w:r>
    </w:p>
    <w:p>
      <w:pPr>
        <w:pStyle w:val="ListParagraph"/>
        <w:numPr>
          <w:ilvl w:val="0"/>
          <w:numId w:val="2"/>
        </w:numPr>
        <w:spacing w:after="50" w:before="50"/>
      </w:pPr>
      <w:r>
        <w:rPr>
          <w:rFonts w:ascii="FreeSans" w:cs="FreeSans" w:eastAsia="FreeSans" w:hAnsi="FreeSans"/>
          <w:color w:val="1e2a1d"/>
          <w:sz w:val="19"/>
          <w:szCs w:val="19"/>
        </w:rPr>
        <w:t xml:space="preserve">Selecting this button type shows no editable fields. The UI displays a note making clear the button label is fixed by WhatsApp.</w:t>
      </w:r>
    </w:p>
    <w:p>
      <w:pPr>
        <w:pStyle w:val="ListParagraph"/>
        <w:numPr>
          <w:ilvl w:val="0"/>
          <w:numId w:val="2"/>
        </w:numPr>
        <w:spacing w:after="50" w:before="50"/>
      </w:pPr>
      <w:r>
        <w:rPr>
          <w:rFonts w:ascii="FreeSans" w:cs="FreeSans" w:eastAsia="FreeSans" w:hAnsi="FreeSans"/>
          <w:color w:val="1e2a1d"/>
          <w:sz w:val="19"/>
          <w:szCs w:val="19"/>
        </w:rPr>
        <w:t xml:space="preserve">The button appears visually distinct from other button types in the template preview panel.</w:t>
      </w:r>
    </w:p>
    <w:p>
      <w:pPr>
        <w:pStyle w:val="ListParagraph"/>
        <w:numPr>
          <w:ilvl w:val="0"/>
          <w:numId w:val="2"/>
        </w:numPr>
        <w:spacing w:after="50" w:before="50"/>
      </w:pPr>
      <w:r>
        <w:rPr>
          <w:rFonts w:ascii="FreeSans" w:cs="FreeSans" w:eastAsia="FreeSans" w:hAnsi="FreeSans"/>
          <w:color w:val="1e2a1d"/>
          <w:sz w:val="19"/>
          <w:szCs w:val="19"/>
        </w:rPr>
        <w:t xml:space="preserve">Adding a second Request Contact Info button to the same template is blocked with an inline validation message, without requiring a save attempt.</w:t>
      </w:r>
    </w:p>
    <w:p>
      <w:pPr>
        <w:pStyle w:val="ListParagraph"/>
        <w:numPr>
          <w:ilvl w:val="0"/>
          <w:numId w:val="2"/>
        </w:numPr>
        <w:spacing w:after="50" w:before="50"/>
      </w:pPr>
      <w:r>
        <w:rPr>
          <w:rFonts w:ascii="FreeSans" w:cs="FreeSans" w:eastAsia="FreeSans" w:hAnsi="FreeSans"/>
          <w:color w:val="1e2a1d"/>
          <w:sz w:val="19"/>
          <w:szCs w:val="19"/>
        </w:rPr>
        <w:t xml:space="preserve">Saving a template with this button completes successfully and the template is usable in campaigns.</w:t>
      </w:r>
    </w:p>
    <w:p>
      <w:pPr>
        <w:spacing w:after="60" w:before="160"/>
      </w:pPr>
      <w:r>
        <w:rPr>
          <w:rFonts w:ascii="FreeSerif" w:cs="FreeSerif" w:eastAsia="FreeSerif" w:hAnsi="FreeSerif"/>
          <w:b/>
          <w:bCs/>
          <w:color w:val="7d8471"/>
          <w:sz w:val="19"/>
          <w:szCs w:val="19"/>
        </w:rPr>
        <w:t xml:space="preserve">▸  Technical Acceptance Criteria</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Source: Meta documentation — REQUEST_CONTACT_INFO button type and template payload specification.</w:t>
      </w:r>
    </w:p>
    <w:p>
      <w:pPr>
        <w:pStyle w:val="ListParagraph"/>
        <w:numPr>
          <w:ilvl w:val="0"/>
          <w:numId w:val="2"/>
        </w:numPr>
        <w:spacing w:after="50" w:before="50"/>
      </w:pPr>
      <w:r>
        <w:rPr>
          <w:rFonts w:ascii="FreeSans" w:cs="FreeSans" w:eastAsia="FreeSans" w:hAnsi="FreeSans"/>
          <w:color w:val="1e2a1d"/>
          <w:sz w:val="19"/>
          <w:szCs w:val="19"/>
        </w:rPr>
        <w:t xml:space="preserve">The template payload on save includes exactly { "type": "REQUEST_CONTACT_INFO" } in the buttons array with no additional properties. Any extra fields on this object cause the Meta API to reject the template.</w:t>
      </w:r>
    </w:p>
    <w:p>
      <w:pPr>
        <w:pStyle w:val="ListParagraph"/>
        <w:numPr>
          <w:ilvl w:val="0"/>
          <w:numId w:val="2"/>
        </w:numPr>
        <w:spacing w:after="50" w:before="50"/>
      </w:pPr>
      <w:r>
        <w:rPr>
          <w:rFonts w:ascii="FreeSans" w:cs="FreeSans" w:eastAsia="FreeSans" w:hAnsi="FreeSans"/>
          <w:color w:val="1e2a1d"/>
          <w:sz w:val="19"/>
          <w:szCs w:val="19"/>
        </w:rPr>
        <w:t xml:space="preserve">The button object carries no text, url, phone_number, or parameter fields. These are valid on other button types but must be absent here.</w:t>
      </w:r>
    </w:p>
    <w:p>
      <w:pPr>
        <w:pStyle w:val="ListParagraph"/>
        <w:numPr>
          <w:ilvl w:val="0"/>
          <w:numId w:val="2"/>
        </w:numPr>
        <w:spacing w:after="50" w:before="50"/>
      </w:pPr>
      <w:r>
        <w:rPr>
          <w:rFonts w:ascii="FreeSans" w:cs="FreeSans" w:eastAsia="FreeSans" w:hAnsi="FreeSans"/>
          <w:color w:val="1e2a1d"/>
          <w:sz w:val="19"/>
          <w:szCs w:val="19"/>
        </w:rPr>
        <w:t xml:space="preserve">When sending a message using this template, no parameter values are passed for this button. The Meta API specification states it cannot be customised at send time.</w:t>
      </w:r>
    </w:p>
    <w:p>
      <w:pPr>
        <w:pStyle w:val="ListParagraph"/>
        <w:numPr>
          <w:ilvl w:val="0"/>
          <w:numId w:val="2"/>
        </w:numPr>
        <w:spacing w:after="50" w:before="50"/>
      </w:pPr>
      <w:r>
        <w:rPr>
          <w:rFonts w:ascii="FreeSans" w:cs="FreeSans" w:eastAsia="FreeSans" w:hAnsi="FreeSans"/>
          <w:color w:val="1e2a1d"/>
          <w:sz w:val="19"/>
          <w:szCs w:val="19"/>
        </w:rPr>
        <w:t xml:space="preserve">The template category sent in the API payload must be utility or marketing — not AUTHENTICATION or SERVICE.</w:t>
      </w:r>
    </w:p>
    <w:p>
      <w:pPr>
        <w:spacing w:after="0" w:before="140"/>
      </w:pPr>
    </w:p>
    <w:p>
      <w:pPr>
        <w:pStyle w:val="Heading2"/>
        <w:spacing w:after="100" w:before="280"/>
      </w:pPr>
      <w:r>
        <w:rPr>
          <w:rFonts w:ascii="FreeSerif" w:cs="FreeSerif" w:eastAsia="FreeSerif" w:hAnsi="FreeSerif"/>
          <w:b/>
          <w:bCs/>
          <w:color w:val="7d8471"/>
          <w:sz w:val="26"/>
          <w:szCs w:val="26"/>
        </w:rPr>
        <w:t xml:space="preserve">2.3  Reports</w:t>
      </w:r>
    </w:p>
    <w:p>
      <w:pPr>
        <w:pStyle w:val="Heading3"/>
        <w:spacing w:after="80" w:before="200"/>
      </w:pPr>
      <w:r>
        <w:rPr>
          <w:rFonts w:ascii="FreeSerif" w:cs="FreeSerif" w:eastAsia="FreeSerif" w:hAnsi="FreeSerif"/>
          <w:b/>
          <w:bCs/>
          <w:color w:val="2d4a2b"/>
          <w:sz w:val="21"/>
          <w:szCs w:val="21"/>
        </w:rPr>
        <w:t xml:space="preserve">Delivery Reports — new User ID column</w:t>
      </w:r>
    </w:p>
    <w:p>
      <w:pPr>
        <w:spacing w:after="100" w:before="60"/>
      </w:pPr>
      <w:r>
        <w:rPr>
          <w:rFonts w:ascii="FreeSans" w:cs="FreeSans" w:eastAsia="FreeSans" w:hAnsi="FreeSans"/>
          <w:color w:val="1e2a1d"/>
          <w:sz w:val="20"/>
          <w:szCs w:val="20"/>
        </w:rPr>
        <w:t xml:space="preserve">A BSUID will now accompany incoming webhook data for every WhatsApp conversation, regardless of whether the user has a username. The Delivery Reports table needs a new User ID column to surface this, placed directly after the recipient phone number column.</w:t>
      </w:r>
    </w:p>
    <w:p>
      <w:pPr>
        <w:spacing w:after="100" w:before="60"/>
      </w:pPr>
      <w:r>
        <w:rPr>
          <w:rFonts w:ascii="FreeSans" w:cs="FreeSans" w:eastAsia="FreeSans" w:hAnsi="FreeSans"/>
          <w:color w:val="1e2a1d"/>
          <w:sz w:val="20"/>
          <w:szCs w:val="20"/>
        </w:rPr>
        <w:t xml:space="preserve">The full BSUID should be shown as-is. For older records created before this feature existed, show a dash. The existing filter panel and search bar should be extended to support filtering and searching by User ID. The CSV export should include the new column, with phone numbers masked.</w:t>
      </w:r>
    </w:p>
    <w:p>
      <w:pPr>
        <w:spacing w:after="0" w:before="6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A User ID column appears after the recipient phone number column, showing the full BSUID string — for example: US.13491208655302741918.</w:t>
      </w:r>
    </w:p>
    <w:p>
      <w:pPr>
        <w:pStyle w:val="ListParagraph"/>
        <w:numPr>
          <w:ilvl w:val="0"/>
          <w:numId w:val="2"/>
        </w:numPr>
        <w:spacing w:after="50" w:before="50"/>
      </w:pPr>
      <w:r>
        <w:rPr>
          <w:rFonts w:ascii="FreeSans" w:cs="FreeSans" w:eastAsia="FreeSans" w:hAnsi="FreeSans"/>
          <w:color w:val="1e2a1d"/>
          <w:sz w:val="19"/>
          <w:szCs w:val="19"/>
        </w:rPr>
        <w:t xml:space="preserve">Records with no BSUID show a dash. This applies to messages sent before BSUIDs were available.</w:t>
      </w:r>
    </w:p>
    <w:p>
      <w:pPr>
        <w:pStyle w:val="ListParagraph"/>
        <w:numPr>
          <w:ilvl w:val="0"/>
          <w:numId w:val="2"/>
        </w:numPr>
        <w:spacing w:after="50" w:before="50"/>
      </w:pPr>
      <w:r>
        <w:rPr>
          <w:rFonts w:ascii="FreeSans" w:cs="FreeSans" w:eastAsia="FreeSans" w:hAnsi="FreeSans"/>
          <w:color w:val="1e2a1d"/>
          <w:sz w:val="19"/>
          <w:szCs w:val="19"/>
        </w:rPr>
        <w:t xml:space="preserve">The User ID filter in the filter panel accepts free-text input and narrows results to rows where the BSUID contains the entered string.</w:t>
      </w:r>
    </w:p>
    <w:p>
      <w:pPr>
        <w:pStyle w:val="ListParagraph"/>
        <w:numPr>
          <w:ilvl w:val="0"/>
          <w:numId w:val="2"/>
        </w:numPr>
        <w:spacing w:after="50" w:before="50"/>
      </w:pPr>
      <w:r>
        <w:rPr>
          <w:rFonts w:ascii="FreeSans" w:cs="FreeSans" w:eastAsia="FreeSans" w:hAnsi="FreeSans"/>
          <w:color w:val="1e2a1d"/>
          <w:sz w:val="19"/>
          <w:szCs w:val="19"/>
        </w:rPr>
        <w:t xml:space="preserve">The search bar matches against User ID. A partial BSUID string returns correct results.</w:t>
      </w:r>
    </w:p>
    <w:p>
      <w:pPr>
        <w:pStyle w:val="ListParagraph"/>
        <w:numPr>
          <w:ilvl w:val="0"/>
          <w:numId w:val="2"/>
        </w:numPr>
        <w:spacing w:after="50" w:before="50"/>
      </w:pPr>
      <w:r>
        <w:rPr>
          <w:rFonts w:ascii="FreeSans" w:cs="FreeSans" w:eastAsia="FreeSans" w:hAnsi="FreeSans"/>
          <w:color w:val="1e2a1d"/>
          <w:sz w:val="19"/>
          <w:szCs w:val="19"/>
        </w:rPr>
        <w:t xml:space="preserve">CSV export includes the User ID column with phone numbers masked to last 4 digits.</w:t>
      </w:r>
    </w:p>
    <w:p>
      <w:pPr>
        <w:spacing w:after="60" w:before="160"/>
      </w:pPr>
      <w:r>
        <w:rPr>
          <w:rFonts w:ascii="FreeSerif" w:cs="FreeSerif" w:eastAsia="FreeSerif" w:hAnsi="FreeSerif"/>
          <w:b/>
          <w:bCs/>
          <w:color w:val="7d8471"/>
          <w:sz w:val="19"/>
          <w:szCs w:val="19"/>
        </w:rPr>
        <w:t xml:space="preserve">▸  Technical Acceptance Criteria</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Source: Meta documentation — user_id field in webhook payloads, BSUID format, 30-day phone number inclusion rule.</w:t>
      </w:r>
    </w:p>
    <w:p>
      <w:pPr>
        <w:pStyle w:val="ListParagraph"/>
        <w:numPr>
          <w:ilvl w:val="0"/>
          <w:numId w:val="2"/>
        </w:numPr>
        <w:spacing w:after="50" w:before="50"/>
      </w:pPr>
      <w:r>
        <w:rPr>
          <w:rFonts w:ascii="FreeSans" w:cs="FreeSans" w:eastAsia="FreeSans" w:hAnsi="FreeSans"/>
          <w:color w:val="1e2a1d"/>
          <w:sz w:val="19"/>
          <w:szCs w:val="19"/>
        </w:rPr>
        <w:t xml:space="preserve">The BSUID is read from the user_id field in the API response, not from wa_id. The wa_id field may be absent for users who have enabled username privacy and whose 30-day interaction window has elapsed.</w:t>
      </w:r>
    </w:p>
    <w:p>
      <w:pPr>
        <w:pStyle w:val="ListParagraph"/>
        <w:numPr>
          <w:ilvl w:val="0"/>
          <w:numId w:val="2"/>
        </w:numPr>
        <w:spacing w:after="50" w:before="50"/>
      </w:pPr>
      <w:r>
        <w:rPr>
          <w:rFonts w:ascii="FreeSans" w:cs="FreeSans" w:eastAsia="FreeSans" w:hAnsi="FreeSans"/>
          <w:color w:val="1e2a1d"/>
          <w:sz w:val="19"/>
          <w:szCs w:val="19"/>
        </w:rPr>
        <w:t xml:space="preserve">BSUID format: ISO 3166 alpha-2 country code, a period, then up to 128 alphanumeric characters. The UI must display the full value without truncation.</w:t>
      </w:r>
    </w:p>
    <w:p>
      <w:pPr>
        <w:pStyle w:val="ListParagraph"/>
        <w:numPr>
          <w:ilvl w:val="0"/>
          <w:numId w:val="2"/>
        </w:numPr>
        <w:spacing w:after="50" w:before="50"/>
      </w:pPr>
      <w:r>
        <w:rPr>
          <w:rFonts w:ascii="FreeSans" w:cs="FreeSans" w:eastAsia="FreeSans" w:hAnsi="FreeSans"/>
          <w:color w:val="1e2a1d"/>
          <w:sz w:val="19"/>
          <w:szCs w:val="19"/>
        </w:rPr>
        <w:t xml:space="preserve">Where wa_id is absent, the phone number column shows a dash — not an empty cell or an error state.</w:t>
      </w:r>
    </w:p>
    <w:p>
      <w:pPr>
        <w:pStyle w:val="ListParagraph"/>
        <w:numPr>
          <w:ilvl w:val="0"/>
          <w:numId w:val="2"/>
        </w:numPr>
        <w:spacing w:after="50" w:before="50"/>
      </w:pPr>
      <w:r>
        <w:rPr>
          <w:rFonts w:ascii="FreeSans" w:cs="FreeSans" w:eastAsia="FreeSans" w:hAnsi="FreeSans"/>
          <w:color w:val="1e2a1d"/>
          <w:sz w:val="19"/>
          <w:szCs w:val="19"/>
        </w:rPr>
        <w:t xml:space="preserve">BSUIDs are scoped to a single business portfolio. A BSUID from one portfolio must never be displayed as belonging to another.</w:t>
      </w:r>
    </w:p>
    <w:p>
      <w:pPr>
        <w:spacing w:after="0" w:before="100"/>
      </w:pPr>
    </w:p>
    <w:p>
      <w:pPr>
        <w:pStyle w:val="Heading3"/>
        <w:spacing w:after="80" w:before="200"/>
      </w:pPr>
      <w:r>
        <w:rPr>
          <w:rFonts w:ascii="FreeSerif" w:cs="FreeSerif" w:eastAsia="FreeSerif" w:hAnsi="FreeSerif"/>
          <w:b/>
          <w:bCs/>
          <w:color w:val="2d4a2b"/>
          <w:sz w:val="21"/>
          <w:szCs w:val="21"/>
        </w:rPr>
        <w:t xml:space="preserve">Incoming Reports — new User ID column</w:t>
      </w:r>
    </w:p>
    <w:p>
      <w:pPr>
        <w:spacing w:after="100" w:before="60"/>
      </w:pPr>
      <w:r>
        <w:rPr>
          <w:rFonts w:ascii="FreeSans" w:cs="FreeSans" w:eastAsia="FreeSans" w:hAnsi="FreeSans"/>
          <w:color w:val="1e2a1d"/>
          <w:sz w:val="20"/>
          <w:szCs w:val="20"/>
        </w:rPr>
        <w:t xml:space="preserve">Same change as Delivery Reports. Add a User ID column after the sender phone number column, show the full BSUID, use a dash for records without one, and extend filters and search to support it. CSV exports follow the same rules.</w:t>
      </w:r>
    </w:p>
    <w:p>
      <w:pPr>
        <w:spacing w:after="0" w:before="6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User ID column appears after the sender phone number column in the Incoming Reports table.</w:t>
      </w:r>
    </w:p>
    <w:p>
      <w:pPr>
        <w:pStyle w:val="ListParagraph"/>
        <w:numPr>
          <w:ilvl w:val="0"/>
          <w:numId w:val="2"/>
        </w:numPr>
        <w:spacing w:after="50" w:before="50"/>
      </w:pPr>
      <w:r>
        <w:rPr>
          <w:rFonts w:ascii="FreeSans" w:cs="FreeSans" w:eastAsia="FreeSans" w:hAnsi="FreeSans"/>
          <w:color w:val="1e2a1d"/>
          <w:sz w:val="19"/>
          <w:szCs w:val="19"/>
        </w:rPr>
        <w:t xml:space="preserve">Full BSUID displayed; dash for records with no user_id value.</w:t>
      </w:r>
    </w:p>
    <w:p>
      <w:pPr>
        <w:pStyle w:val="ListParagraph"/>
        <w:numPr>
          <w:ilvl w:val="0"/>
          <w:numId w:val="2"/>
        </w:numPr>
        <w:spacing w:after="50" w:before="50"/>
      </w:pPr>
      <w:r>
        <w:rPr>
          <w:rFonts w:ascii="FreeSans" w:cs="FreeSans" w:eastAsia="FreeSans" w:hAnsi="FreeSans"/>
          <w:color w:val="1e2a1d"/>
          <w:sz w:val="19"/>
          <w:szCs w:val="19"/>
        </w:rPr>
        <w:t xml:space="preserve">Filter panel and search bar extended to support User ID — partial string match supported.</w:t>
      </w:r>
    </w:p>
    <w:p>
      <w:pPr>
        <w:pStyle w:val="ListParagraph"/>
        <w:numPr>
          <w:ilvl w:val="0"/>
          <w:numId w:val="2"/>
        </w:numPr>
        <w:spacing w:after="50" w:before="50"/>
      </w:pPr>
      <w:r>
        <w:rPr>
          <w:rFonts w:ascii="FreeSans" w:cs="FreeSans" w:eastAsia="FreeSans" w:hAnsi="FreeSans"/>
          <w:color w:val="1e2a1d"/>
          <w:sz w:val="19"/>
          <w:szCs w:val="19"/>
        </w:rPr>
        <w:t xml:space="preserve">CSV export includes User ID column with masked phone numbers.</w:t>
      </w:r>
    </w:p>
    <w:p>
      <w:pPr>
        <w:spacing w:after="60" w:before="160"/>
      </w:pPr>
      <w:r>
        <w:rPr>
          <w:rFonts w:ascii="FreeSerif" w:cs="FreeSerif" w:eastAsia="FreeSerif" w:hAnsi="FreeSerif"/>
          <w:b/>
          <w:bCs/>
          <w:color w:val="7d8471"/>
          <w:sz w:val="19"/>
          <w:szCs w:val="19"/>
        </w:rPr>
        <w:t xml:space="preserve">▸  Technical Acceptance Criteria</w:t>
      </w:r>
    </w:p>
    <w:p>
      <w:pPr>
        <w:pStyle w:val="ListParagraph"/>
        <w:numPr>
          <w:ilvl w:val="0"/>
          <w:numId w:val="2"/>
        </w:numPr>
        <w:spacing w:after="50" w:before="50"/>
      </w:pPr>
      <w:r>
        <w:rPr>
          <w:rFonts w:ascii="FreeSans" w:cs="FreeSans" w:eastAsia="FreeSans" w:hAnsi="FreeSans"/>
          <w:color w:val="1e2a1d"/>
          <w:sz w:val="19"/>
          <w:szCs w:val="19"/>
        </w:rPr>
        <w:t xml:space="preserve">The user_id field is sourced from the from_user_id property in incoming message webhook payloads.</w:t>
      </w:r>
    </w:p>
    <w:p>
      <w:pPr>
        <w:pStyle w:val="ListParagraph"/>
        <w:numPr>
          <w:ilvl w:val="0"/>
          <w:numId w:val="2"/>
        </w:numPr>
        <w:spacing w:after="50" w:before="50"/>
      </w:pPr>
      <w:r>
        <w:rPr>
          <w:rFonts w:ascii="FreeSans" w:cs="FreeSans" w:eastAsia="FreeSans" w:hAnsi="FreeSans"/>
          <w:color w:val="1e2a1d"/>
          <w:sz w:val="19"/>
          <w:szCs w:val="19"/>
        </w:rPr>
        <w:t xml:space="preserve">If from is absent from the webhook (user has username privacy and 30-day window has passed), the phone number column shows a dash. The absence of from does not affect the display of from_user_id.</w:t>
      </w:r>
    </w:p>
    <w:p>
      <w:pPr>
        <w:pStyle w:val="ListParagraph"/>
        <w:numPr>
          <w:ilvl w:val="0"/>
          <w:numId w:val="2"/>
        </w:numPr>
        <w:spacing w:after="50" w:before="50"/>
      </w:pPr>
      <w:r>
        <w:rPr>
          <w:rFonts w:ascii="FreeSans" w:cs="FreeSans" w:eastAsia="FreeSans" w:hAnsi="FreeSans"/>
          <w:color w:val="1e2a1d"/>
          <w:sz w:val="19"/>
          <w:szCs w:val="19"/>
        </w:rPr>
        <w:t xml:space="preserve">Parent BSUID (from_parent_user_id) is stored against the record if present. It should be accessible in the row detail view even if not shown as a main column.</w:t>
      </w:r>
    </w:p>
    <w:p>
      <w:pPr>
        <w:spacing w:after="0" w:before="100"/>
      </w:pPr>
    </w:p>
    <w:p>
      <w:pPr>
        <w:pStyle w:val="Heading3"/>
        <w:spacing w:after="80" w:before="200"/>
      </w:pPr>
      <w:r>
        <w:rPr>
          <w:rFonts w:ascii="FreeSerif" w:cs="FreeSerif" w:eastAsia="FreeSerif" w:hAnsi="FreeSerif"/>
          <w:b/>
          <w:bCs/>
          <w:color w:val="2d4a2b"/>
          <w:sz w:val="21"/>
          <w:szCs w:val="21"/>
        </w:rPr>
        <w:t xml:space="preserve">Engagement Report — User ID and Business Name columns</w:t>
      </w:r>
    </w:p>
    <w:p>
      <w:pPr>
        <w:spacing w:after="100" w:before="60"/>
      </w:pPr>
      <w:r>
        <w:rPr>
          <w:rFonts w:ascii="FreeSans" w:cs="FreeSans" w:eastAsia="FreeSans" w:hAnsi="FreeSans"/>
          <w:color w:val="1e2a1d"/>
          <w:sz w:val="20"/>
          <w:szCs w:val="20"/>
        </w:rPr>
        <w:t xml:space="preserve">The Engagement Report needs two new columns. The first is User ID, showing the BSUID of the end user involved in each engagement event. The second is Business Name, showing which business or WhatsApp account was on the other side of the conversation.</w:t>
      </w:r>
    </w:p>
    <w:p>
      <w:pPr>
        <w:spacing w:after="100" w:before="60"/>
      </w:pPr>
      <w:r>
        <w:rPr>
          <w:rFonts w:ascii="FreeSans" w:cs="FreeSans" w:eastAsia="FreeSans" w:hAnsi="FreeSans"/>
          <w:color w:val="1e2a1d"/>
          <w:sz w:val="20"/>
          <w:szCs w:val="20"/>
        </w:rPr>
        <w:t xml:space="preserve">Both columns should be available as filters and searchable. Business Name search should be case-insensitive. CSV exports include both columns, with phone numbers masked.</w:t>
      </w:r>
    </w:p>
    <w:p>
      <w:pPr>
        <w:spacing w:after="0" w:before="6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User ID column shows the BSUID of the end user. Business Name column shows the WABA or business portfolio display name.</w:t>
      </w:r>
    </w:p>
    <w:p>
      <w:pPr>
        <w:pStyle w:val="ListParagraph"/>
        <w:numPr>
          <w:ilvl w:val="0"/>
          <w:numId w:val="2"/>
        </w:numPr>
        <w:spacing w:after="50" w:before="50"/>
      </w:pPr>
      <w:r>
        <w:rPr>
          <w:rFonts w:ascii="FreeSans" w:cs="FreeSans" w:eastAsia="FreeSans" w:hAnsi="FreeSans"/>
          <w:color w:val="1e2a1d"/>
          <w:sz w:val="19"/>
          <w:szCs w:val="19"/>
        </w:rPr>
        <w:t xml:space="preserve">Both columns are filterable and searchable. Business Name search is case-insensitive partial match.</w:t>
      </w:r>
    </w:p>
    <w:p>
      <w:pPr>
        <w:pStyle w:val="ListParagraph"/>
        <w:numPr>
          <w:ilvl w:val="0"/>
          <w:numId w:val="2"/>
        </w:numPr>
        <w:spacing w:after="50" w:before="50"/>
      </w:pPr>
      <w:r>
        <w:rPr>
          <w:rFonts w:ascii="FreeSans" w:cs="FreeSans" w:eastAsia="FreeSans" w:hAnsi="FreeSans"/>
          <w:color w:val="1e2a1d"/>
          <w:sz w:val="19"/>
          <w:szCs w:val="19"/>
        </w:rPr>
        <w:t xml:space="preserve">CSV export includes both new columns alongside existing columns, with phone numbers masked.</w:t>
      </w:r>
    </w:p>
    <w:p>
      <w:pPr>
        <w:pStyle w:val="ListParagraph"/>
        <w:numPr>
          <w:ilvl w:val="0"/>
          <w:numId w:val="2"/>
        </w:numPr>
        <w:spacing w:after="50" w:before="50"/>
      </w:pPr>
      <w:r>
        <w:rPr>
          <w:rFonts w:ascii="FreeSans" w:cs="FreeSans" w:eastAsia="FreeSans" w:hAnsi="FreeSans"/>
          <w:color w:val="1e2a1d"/>
          <w:sz w:val="19"/>
          <w:szCs w:val="19"/>
        </w:rPr>
        <w:t xml:space="preserve">Rows missing a BSUID or Business Name show a dash — not a blank or error.</w:t>
      </w:r>
    </w:p>
    <w:p>
      <w:pPr>
        <w:spacing w:after="60" w:before="160"/>
      </w:pPr>
      <w:r>
        <w:rPr>
          <w:rFonts w:ascii="FreeSerif" w:cs="FreeSerif" w:eastAsia="FreeSerif" w:hAnsi="FreeSerif"/>
          <w:b/>
          <w:bCs/>
          <w:color w:val="7d8471"/>
          <w:sz w:val="19"/>
          <w:szCs w:val="19"/>
        </w:rPr>
        <w:t xml:space="preserve">▸  Technical Acceptance Criteria</w:t>
      </w:r>
    </w:p>
    <w:p>
      <w:pPr>
        <w:pStyle w:val="ListParagraph"/>
        <w:numPr>
          <w:ilvl w:val="0"/>
          <w:numId w:val="2"/>
        </w:numPr>
        <w:spacing w:after="50" w:before="50"/>
      </w:pPr>
      <w:r>
        <w:rPr>
          <w:rFonts w:ascii="FreeSans" w:cs="FreeSans" w:eastAsia="FreeSans" w:hAnsi="FreeSans"/>
          <w:color w:val="1e2a1d"/>
          <w:sz w:val="19"/>
          <w:szCs w:val="19"/>
        </w:rPr>
        <w:t xml:space="preserve">User ID is sourced from the user_id field. Business Name is sourced from the WABA name field in the API response.</w:t>
      </w:r>
    </w:p>
    <w:p>
      <w:pPr>
        <w:pStyle w:val="ListParagraph"/>
        <w:numPr>
          <w:ilvl w:val="0"/>
          <w:numId w:val="2"/>
        </w:numPr>
        <w:spacing w:after="50" w:before="50"/>
      </w:pPr>
      <w:r>
        <w:rPr>
          <w:rFonts w:ascii="FreeSans" w:cs="FreeSans" w:eastAsia="FreeSans" w:hAnsi="FreeSans"/>
          <w:color w:val="1e2a1d"/>
          <w:sz w:val="19"/>
          <w:szCs w:val="19"/>
        </w:rPr>
        <w:t xml:space="preserve">If both user_id and parent_user_id are present in the response, user_id is shown in the column. parent_user_id is retained and accessible in row detail.</w:t>
      </w:r>
    </w:p>
    <w:p>
      <w:pPr>
        <w:spacing w:after="0" w:before="140"/>
      </w:pPr>
    </w:p>
    <w:p>
      <w:pPr>
        <w:pStyle w:val="Heading2"/>
        <w:spacing w:after="100" w:before="280"/>
      </w:pPr>
      <w:r>
        <w:rPr>
          <w:rFonts w:ascii="FreeSerif" w:cs="FreeSerif" w:eastAsia="FreeSerif" w:hAnsi="FreeSerif"/>
          <w:b/>
          <w:bCs/>
          <w:color w:val="7d8471"/>
          <w:sz w:val="26"/>
          <w:szCs w:val="26"/>
        </w:rPr>
        <w:t xml:space="preserve">2.4  Profile Page — Business Username and Verification</w:t>
      </w:r>
    </w:p>
    <w:p>
      <w:pPr>
        <w:pStyle w:val="Heading3"/>
        <w:spacing w:after="80" w:before="200"/>
      </w:pPr>
      <w:r>
        <w:rPr>
          <w:rFonts w:ascii="FreeSerif" w:cs="FreeSerif" w:eastAsia="FreeSerif" w:hAnsi="FreeSerif"/>
          <w:b/>
          <w:bCs/>
          <w:color w:val="2d4a2b"/>
          <w:sz w:val="21"/>
          <w:szCs w:val="21"/>
        </w:rPr>
        <w:t xml:space="preserve">Business username field</w:t>
      </w:r>
    </w:p>
    <w:p>
      <w:pPr>
        <w:spacing w:after="100" w:before="60"/>
      </w:pPr>
      <w:r>
        <w:rPr>
          <w:rFonts w:ascii="FreeSans" w:cs="FreeSans" w:eastAsia="FreeSans" w:hAnsi="FreeSans"/>
          <w:color w:val="1e2a1d"/>
          <w:sz w:val="20"/>
          <w:szCs w:val="20"/>
        </w:rPr>
        <w:t xml:space="preserve">Businesses on WhatsApp will be able to claim a username for their business phone number. Once active, it appears on their business profile and lets users find them by searching the exact username. We need to add a field to the Profile page where operators can set this.</w:t>
      </w:r>
    </w:p>
    <w:p>
      <w:pPr>
        <w:spacing w:after="100" w:before="60"/>
      </w:pPr>
      <w:r>
        <w:rPr>
          <w:rFonts w:ascii="FreeSans" w:cs="FreeSans" w:eastAsia="FreeSans" w:hAnsi="FreeSans"/>
          <w:color w:val="1e2a1d"/>
          <w:sz w:val="20"/>
          <w:szCs w:val="20"/>
        </w:rPr>
        <w:t xml:space="preserve">The field should sit within the existing WhatsApp business identity section. As the operator types, the field should validate the input in real time. Once submitted, the field shows a status indicator: green Active badge for approved, amber Reserved — Pending Launch for reserved.</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The username field is gated behind a feature flag: FEATURE_WHATSAPP_USERNAMES. When the flag is off the field is completely absent — no placeholder, no disabled state.</w:t>
      </w:r>
    </w:p>
    <w:p>
      <w:pPr>
        <w:spacing w:after="0" w:before="8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The username field appears only when the FEATURE_WHATSAPP_USERNAMES flag is enabled.</w:t>
      </w:r>
    </w:p>
    <w:p>
      <w:pPr>
        <w:pStyle w:val="ListParagraph"/>
        <w:numPr>
          <w:ilvl w:val="0"/>
          <w:numId w:val="2"/>
        </w:numPr>
        <w:spacing w:after="50" w:before="50"/>
      </w:pPr>
      <w:r>
        <w:rPr>
          <w:rFonts w:ascii="FreeSans" w:cs="FreeSans" w:eastAsia="FreeSans" w:hAnsi="FreeSans"/>
          <w:color w:val="1e2a1d"/>
          <w:sz w:val="19"/>
          <w:szCs w:val="19"/>
        </w:rPr>
        <w:t xml:space="preserve">All format validation fires in real time as the operator types, before any save attempt.</w:t>
      </w:r>
    </w:p>
    <w:p>
      <w:pPr>
        <w:pStyle w:val="ListParagraph"/>
        <w:numPr>
          <w:ilvl w:val="0"/>
          <w:numId w:val="2"/>
        </w:numPr>
        <w:spacing w:after="50" w:before="50"/>
      </w:pPr>
      <w:r>
        <w:rPr>
          <w:rFonts w:ascii="FreeSans" w:cs="FreeSans" w:eastAsia="FreeSans" w:hAnsi="FreeSans"/>
          <w:color w:val="1e2a1d"/>
          <w:sz w:val="19"/>
          <w:szCs w:val="19"/>
        </w:rPr>
        <w:t xml:space="preserve">Each validation rule produces its own specific error message rather than a generic one.</w:t>
      </w:r>
    </w:p>
    <w:p>
      <w:pPr>
        <w:pStyle w:val="ListParagraph"/>
        <w:numPr>
          <w:ilvl w:val="0"/>
          <w:numId w:val="2"/>
        </w:numPr>
        <w:spacing w:after="50" w:before="50"/>
      </w:pPr>
      <w:r>
        <w:rPr>
          <w:rFonts w:ascii="FreeSans" w:cs="FreeSans" w:eastAsia="FreeSans" w:hAnsi="FreeSans"/>
          <w:color w:val="1e2a1d"/>
          <w:sz w:val="19"/>
          <w:szCs w:val="19"/>
        </w:rPr>
        <w:t xml:space="preserve">A successful save with an approved API status shows a green Active badge below the field.</w:t>
      </w:r>
    </w:p>
    <w:p>
      <w:pPr>
        <w:pStyle w:val="ListParagraph"/>
        <w:numPr>
          <w:ilvl w:val="0"/>
          <w:numId w:val="2"/>
        </w:numPr>
        <w:spacing w:after="50" w:before="50"/>
      </w:pPr>
      <w:r>
        <w:rPr>
          <w:rFonts w:ascii="FreeSans" w:cs="FreeSans" w:eastAsia="FreeSans" w:hAnsi="FreeSans"/>
          <w:color w:val="1e2a1d"/>
          <w:sz w:val="19"/>
          <w:szCs w:val="19"/>
        </w:rPr>
        <w:t xml:space="preserve">A successful save with a reserved API status shows an amber Reserved — Pending Launch badge.</w:t>
      </w:r>
    </w:p>
    <w:p>
      <w:pPr>
        <w:pStyle w:val="ListParagraph"/>
        <w:numPr>
          <w:ilvl w:val="0"/>
          <w:numId w:val="2"/>
        </w:numPr>
        <w:spacing w:after="50" w:before="50"/>
      </w:pPr>
      <w:r>
        <w:rPr>
          <w:rFonts w:ascii="FreeSans" w:cs="FreeSans" w:eastAsia="FreeSans" w:hAnsi="FreeSans"/>
          <w:color w:val="1e2a1d"/>
          <w:sz w:val="19"/>
          <w:szCs w:val="19"/>
        </w:rPr>
        <w:t xml:space="preserve">API error codes are each mapped to a distinct readable message shown inline below the field.</w:t>
      </w:r>
    </w:p>
    <w:p>
      <w:pPr>
        <w:pStyle w:val="ListParagraph"/>
        <w:numPr>
          <w:ilvl w:val="0"/>
          <w:numId w:val="2"/>
        </w:numPr>
        <w:spacing w:after="50" w:before="50"/>
      </w:pPr>
      <w:r>
        <w:rPr>
          <w:rFonts w:ascii="FreeSans" w:cs="FreeSans" w:eastAsia="FreeSans" w:hAnsi="FreeSans"/>
          <w:color w:val="1e2a1d"/>
          <w:sz w:val="19"/>
          <w:szCs w:val="19"/>
        </w:rPr>
        <w:t xml:space="preserve">The field pre-fills with the current username on page load if one has already been set.</w:t>
      </w:r>
    </w:p>
    <w:p>
      <w:pPr>
        <w:spacing w:after="0" w:before="80"/>
      </w:pPr>
    </w:p>
    <w:p>
      <w:pPr>
        <w:spacing w:after="60" w:before="160"/>
      </w:pPr>
      <w:r>
        <w:rPr>
          <w:rFonts w:ascii="FreeSerif" w:cs="FreeSerif" w:eastAsia="FreeSerif" w:hAnsi="FreeSerif"/>
          <w:b/>
          <w:bCs/>
          <w:color w:val="7d8471"/>
          <w:sz w:val="19"/>
          <w:szCs w:val="19"/>
        </w:rPr>
        <w:t xml:space="preserve">▸  Validation Rules</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Source: Meta documentation — business username format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60"/>
        <w:gridCol w:w="4400"/>
      </w:tblGrid>
      <w:tr>
        <w:trPr>
          <w:tblHeader/>
        </w:trPr>
        <w:tc>
          <w:tcPr>
            <w:tcW w:type="dxa" w:w="210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Rule</w:t>
            </w:r>
          </w:p>
        </w:tc>
        <w:tc>
          <w:tcPr>
            <w:tcW w:type="dxa" w:w="286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What is allowed or blocked</w:t>
            </w:r>
          </w:p>
        </w:tc>
        <w:tc>
          <w:tcPr>
            <w:tcW w:type="dxa" w:w="440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Error message shown to operator</w:t>
            </w:r>
          </w:p>
        </w:tc>
      </w:tr>
      <w:tr>
        <w:tc>
          <w:tcPr>
            <w:tcW w:type="dxa" w:w="21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Characters</w:t>
            </w:r>
          </w:p>
        </w:tc>
        <w:tc>
          <w:tcPr>
            <w:tcW w:type="dxa" w:w="28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English letters (a-z), digits (0-9), period (.), underscore (_) only</w:t>
            </w:r>
          </w:p>
        </w:tc>
        <w:tc>
          <w:tcPr>
            <w:tcW w:type="dxa" w:w="4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Only English letters, numbers, periods, and underscores are allowed</w:t>
            </w:r>
          </w:p>
        </w:tc>
      </w:tr>
      <w:tr>
        <w:tc>
          <w:tcPr>
            <w:tcW w:type="dxa" w:w="21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Non-English characters (e.g. n tilde, e accent)</w:t>
            </w:r>
          </w:p>
        </w:tc>
        <w:tc>
          <w:tcPr>
            <w:tcW w:type="dxa" w:w="28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Blocked — Meta API rejects these at submission</w:t>
            </w:r>
          </w:p>
        </w:tc>
        <w:tc>
          <w:tcPr>
            <w:tcW w:type="dxa" w:w="4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Only English letters, numbers, periods, and underscores are allowed</w:t>
            </w:r>
          </w:p>
        </w:tc>
      </w:tr>
      <w:tr>
        <w:tc>
          <w:tcPr>
            <w:tcW w:type="dxa" w:w="21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Length</w:t>
            </w:r>
          </w:p>
        </w:tc>
        <w:tc>
          <w:tcPr>
            <w:tcW w:type="dxa" w:w="28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3 to 35 characters inclusive</w:t>
            </w:r>
          </w:p>
        </w:tc>
        <w:tc>
          <w:tcPr>
            <w:tcW w:type="dxa" w:w="4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Must be between 3 and 35 characters</w:t>
            </w:r>
          </w:p>
        </w:tc>
      </w:tr>
      <w:tr>
        <w:tc>
          <w:tcPr>
            <w:tcW w:type="dxa" w:w="21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Must contain a letter</w:t>
            </w:r>
          </w:p>
        </w:tc>
        <w:tc>
          <w:tcPr>
            <w:tcW w:type="dxa" w:w="28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At least one a-z or A-Z required</w:t>
            </w:r>
          </w:p>
        </w:tc>
        <w:tc>
          <w:tcPr>
            <w:tcW w:type="dxa" w:w="4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Must contain at least one letter</w:t>
            </w:r>
          </w:p>
        </w:tc>
      </w:tr>
      <w:tr>
        <w:tc>
          <w:tcPr>
            <w:tcW w:type="dxa" w:w="21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Starts or ends with period</w:t>
            </w:r>
          </w:p>
        </w:tc>
        <w:tc>
          <w:tcPr>
            <w:tcW w:type="dxa" w:w="28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Blocked</w:t>
            </w:r>
          </w:p>
        </w:tc>
        <w:tc>
          <w:tcPr>
            <w:tcW w:type="dxa" w:w="4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Cannot start or end with a period</w:t>
            </w:r>
          </w:p>
        </w:tc>
      </w:tr>
      <w:tr>
        <w:tc>
          <w:tcPr>
            <w:tcW w:type="dxa" w:w="21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Consecutive periods</w:t>
            </w:r>
          </w:p>
        </w:tc>
        <w:tc>
          <w:tcPr>
            <w:tcW w:type="dxa" w:w="28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Blocked (e.g. my..name)</w:t>
            </w:r>
          </w:p>
        </w:tc>
        <w:tc>
          <w:tcPr>
            <w:tcW w:type="dxa" w:w="4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Cannot contain two periods in a row</w:t>
            </w:r>
          </w:p>
        </w:tc>
      </w:tr>
      <w:tr>
        <w:tc>
          <w:tcPr>
            <w:tcW w:type="dxa" w:w="21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Starts with www</w:t>
            </w:r>
          </w:p>
        </w:tc>
        <w:tc>
          <w:tcPr>
            <w:tcW w:type="dxa" w:w="28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Blocked</w:t>
            </w:r>
          </w:p>
        </w:tc>
        <w:tc>
          <w:tcPr>
            <w:tcW w:type="dxa" w:w="4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Cannot start with www</w:t>
            </w:r>
          </w:p>
        </w:tc>
      </w:tr>
      <w:tr>
        <w:tc>
          <w:tcPr>
            <w:tcW w:type="dxa" w:w="21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Ends with domain suffix</w:t>
            </w:r>
          </w:p>
        </w:tc>
        <w:tc>
          <w:tcPr>
            <w:tcW w:type="dxa" w:w="28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.com .org .net .int .edu .gov .mil .us .in .html blocked</w:t>
            </w:r>
          </w:p>
        </w:tc>
        <w:tc>
          <w:tcPr>
            <w:tcW w:type="dxa" w:w="4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Cannot end with a domain extension</w:t>
            </w:r>
          </w:p>
        </w:tc>
      </w:tr>
      <w:tr>
        <w:tc>
          <w:tcPr>
            <w:tcW w:type="dxa" w:w="21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Case sensitivity</w:t>
            </w:r>
          </w:p>
        </w:tc>
        <w:tc>
          <w:tcPr>
            <w:tcW w:type="dxa" w:w="28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Case ignored for uniqueness — myID and myid are the same username. Period and underscore are not interchangeable — my.id and my_id are distinct.</w:t>
            </w:r>
          </w:p>
        </w:tc>
        <w:tc>
          <w:tcPr>
            <w:tcW w:type="dxa" w:w="4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No client-side error — server returns 147001 if the username is taken</w:t>
            </w:r>
          </w:p>
        </w:tc>
      </w:tr>
    </w:tbl>
    <w:p>
      <w:pPr>
        <w:spacing w:after="0" w:before="80"/>
      </w:pPr>
    </w:p>
    <w:p>
      <w:pPr>
        <w:spacing w:after="60" w:before="160"/>
      </w:pPr>
      <w:r>
        <w:rPr>
          <w:rFonts w:ascii="FreeSerif" w:cs="FreeSerif" w:eastAsia="FreeSerif" w:hAnsi="FreeSerif"/>
          <w:b/>
          <w:bCs/>
          <w:color w:val="7d8471"/>
          <w:sz w:val="19"/>
          <w:szCs w:val="19"/>
        </w:rPr>
        <w:t xml:space="preserve">▸  Technical Acceptance Criteria — API error code mapping</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Source: Meta documentation — POST username endpoint,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5060"/>
      </w:tblGrid>
      <w:tr>
        <w:trPr>
          <w:tblHeader/>
        </w:trPr>
        <w:tc>
          <w:tcPr>
            <w:tcW w:type="dxa" w:w="140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Error code</w:t>
            </w:r>
          </w:p>
        </w:tc>
        <w:tc>
          <w:tcPr>
            <w:tcW w:type="dxa" w:w="290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Reason</w:t>
            </w:r>
          </w:p>
        </w:tc>
        <w:tc>
          <w:tcPr>
            <w:tcW w:type="dxa" w:w="506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Message shown to operator</w:t>
            </w:r>
          </w:p>
        </w:tc>
      </w:tr>
      <w:tr>
        <w:tc>
          <w:tcPr>
            <w:tcW w:type="dxa" w:w="1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10</w:t>
            </w:r>
          </w:p>
        </w:tc>
        <w:tc>
          <w:tcPr>
            <w:tcW w:type="dxa" w:w="29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System user token lacks required business asset access on the WABA</w:t>
            </w:r>
          </w:p>
        </w:tc>
        <w:tc>
          <w:tcPr>
            <w:tcW w:type="dxa" w:w="50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Your account does not have permission to set a username. Check your business asset access settings.</w:t>
            </w:r>
          </w:p>
        </w:tc>
      </w:tr>
      <w:tr>
        <w:tc>
          <w:tcPr>
            <w:tcW w:type="dxa" w:w="1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33</w:t>
            </w:r>
          </w:p>
        </w:tc>
        <w:tc>
          <w:tcPr>
            <w:tcW w:type="dxa" w:w="29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Phone number ID invalid, WABA deleted, or whatsapp_business_management permission missing</w:t>
            </w:r>
          </w:p>
        </w:tc>
        <w:tc>
          <w:tcPr>
            <w:tcW w:type="dxa" w:w="50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Something is wrong with this phone number registration. Contact support if this persists.</w:t>
            </w:r>
          </w:p>
        </w:tc>
      </w:tr>
      <w:tr>
        <w:tc>
          <w:tcPr>
            <w:tcW w:type="dxa" w:w="1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100</w:t>
            </w:r>
          </w:p>
        </w:tc>
        <w:tc>
          <w:tcPr>
            <w:tcW w:type="dxa" w:w="29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Username format failed Meta validation</w:t>
            </w:r>
          </w:p>
        </w:tc>
        <w:tc>
          <w:tcPr>
            <w:tcW w:type="dxa" w:w="50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Username format is invalid.</w:t>
            </w:r>
          </w:p>
        </w:tc>
      </w:tr>
      <w:tr>
        <w:tc>
          <w:tcPr>
            <w:tcW w:type="dxa" w:w="1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147001</w:t>
            </w:r>
          </w:p>
        </w:tc>
        <w:tc>
          <w:tcPr>
            <w:tcW w:type="dxa" w:w="29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Username already claimed, failed internal checks, or unavailable on the platform</w:t>
            </w:r>
          </w:p>
        </w:tc>
        <w:tc>
          <w:tcPr>
            <w:tcW w:type="dxa" w:w="50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This username is not available. Try a different one.</w:t>
            </w:r>
          </w:p>
        </w:tc>
      </w:tr>
      <w:tr>
        <w:tc>
          <w:tcPr>
            <w:tcW w:type="dxa" w:w="1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147002</w:t>
            </w:r>
          </w:p>
        </w:tc>
        <w:tc>
          <w:tcPr>
            <w:tcW w:type="dxa" w:w="29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Business portfolio does not meet the minimum messaging tier required</w:t>
            </w:r>
          </w:p>
        </w:tc>
        <w:tc>
          <w:tcPr>
            <w:tcW w:type="dxa" w:w="50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Your account needs a higher messaging tier before claiming a username.</w:t>
            </w:r>
          </w:p>
        </w:tc>
      </w:tr>
      <w:tr>
        <w:tc>
          <w:tcPr>
            <w:tcW w:type="dxa" w:w="1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147003</w:t>
            </w:r>
          </w:p>
        </w:tc>
        <w:tc>
          <w:tcPr>
            <w:tcW w:type="dxa" w:w="29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Username matches a Facebook Page linked to a different phone number</w:t>
            </w:r>
          </w:p>
        </w:tc>
        <w:tc>
          <w:tcPr>
            <w:tcW w:type="dxa" w:w="50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Link this phone number to the Facebook Page that already uses this username.</w:t>
            </w:r>
          </w:p>
        </w:tc>
      </w:tr>
      <w:tr>
        <w:tc>
          <w:tcPr>
            <w:tcW w:type="dxa" w:w="1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147004</w:t>
            </w:r>
          </w:p>
        </w:tc>
        <w:tc>
          <w:tcPr>
            <w:tcW w:type="dxa" w:w="29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Username matches an Instagram account linked to a different phone number</w:t>
            </w:r>
          </w:p>
        </w:tc>
        <w:tc>
          <w:tcPr>
            <w:tcW w:type="dxa" w:w="50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Link this phone number to the Instagram account that already uses this username.</w:t>
            </w:r>
          </w:p>
        </w:tc>
      </w:tr>
      <w:tr>
        <w:tc>
          <w:tcPr>
            <w:tcW w:type="dxa" w:w="1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133010</w:t>
            </w:r>
          </w:p>
        </w:tc>
        <w:tc>
          <w:tcPr>
            <w:tcW w:type="dxa" w:w="29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Phone number not yet registered for API use</w:t>
            </w:r>
          </w:p>
        </w:tc>
        <w:tc>
          <w:tcPr>
            <w:tcW w:type="dxa" w:w="50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Register this phone number for API use before setting a username.</w:t>
            </w:r>
          </w:p>
        </w:tc>
      </w:tr>
    </w:tbl>
    <w:p>
      <w:pPr>
        <w:spacing w:after="0" w:before="80"/>
      </w:pPr>
    </w:p>
    <w:p>
      <w:pPr>
        <w:spacing w:after="60" w:before="160"/>
      </w:pPr>
      <w:r>
        <w:rPr>
          <w:rFonts w:ascii="FreeSerif" w:cs="FreeSerif" w:eastAsia="FreeSerif" w:hAnsi="FreeSerif"/>
          <w:b/>
          <w:bCs/>
          <w:color w:val="7d8471"/>
          <w:sz w:val="19"/>
          <w:szCs w:val="19"/>
        </w:rPr>
        <w:t xml:space="preserve">▸  Technical Acceptance Criteria — Webhook behaviour</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Source: Meta documentation — business_username_updates webhook.</w:t>
      </w:r>
    </w:p>
    <w:p>
      <w:pPr>
        <w:pStyle w:val="ListParagraph"/>
        <w:numPr>
          <w:ilvl w:val="0"/>
          <w:numId w:val="2"/>
        </w:numPr>
        <w:spacing w:after="50" w:before="50"/>
      </w:pPr>
      <w:r>
        <w:rPr>
          <w:rFonts w:ascii="FreeSans" w:cs="FreeSans" w:eastAsia="FreeSans" w:hAnsi="FreeSans"/>
          <w:color w:val="1e2a1d"/>
          <w:sz w:val="19"/>
          <w:szCs w:val="19"/>
        </w:rPr>
        <w:t xml:space="preserve">The portal must subscribe each app to the business_username_update webhook field to receive status change notifications.</w:t>
      </w:r>
    </w:p>
    <w:p>
      <w:pPr>
        <w:pStyle w:val="ListParagraph"/>
        <w:numPr>
          <w:ilvl w:val="0"/>
          <w:numId w:val="2"/>
        </w:numPr>
        <w:spacing w:after="50" w:before="50"/>
      </w:pPr>
      <w:r>
        <w:rPr>
          <w:rFonts w:ascii="FreeSans" w:cs="FreeSans" w:eastAsia="FreeSans" w:hAnsi="FreeSans"/>
          <w:color w:val="1e2a1d"/>
          <w:sz w:val="19"/>
          <w:szCs w:val="19"/>
        </w:rPr>
        <w:t xml:space="preserve">The webhook fires when a username status changes to approved, reserved, or deleted.</w:t>
      </w:r>
    </w:p>
    <w:p>
      <w:pPr>
        <w:pStyle w:val="ListParagraph"/>
        <w:numPr>
          <w:ilvl w:val="0"/>
          <w:numId w:val="2"/>
        </w:numPr>
        <w:spacing w:after="50" w:before="50"/>
      </w:pPr>
      <w:r>
        <w:rPr>
          <w:rFonts w:ascii="FreeSans" w:cs="FreeSans" w:eastAsia="FreeSans" w:hAnsi="FreeSans"/>
          <w:color w:val="1e2a1d"/>
          <w:sz w:val="19"/>
          <w:szCs w:val="19"/>
        </w:rPr>
        <w:t xml:space="preserve">On a deleted event, the username field on the Profile page clears and resets to an empty state.</w:t>
      </w:r>
    </w:p>
    <w:p>
      <w:pPr>
        <w:pStyle w:val="ListParagraph"/>
        <w:numPr>
          <w:ilvl w:val="0"/>
          <w:numId w:val="2"/>
        </w:numPr>
        <w:spacing w:after="50" w:before="50"/>
      </w:pPr>
      <w:r>
        <w:rPr>
          <w:rFonts w:ascii="FreeSans" w:cs="FreeSans" w:eastAsia="FreeSans" w:hAnsi="FreeSans"/>
          <w:color w:val="1e2a1d"/>
          <w:sz w:val="19"/>
          <w:szCs w:val="19"/>
        </w:rPr>
        <w:t xml:space="preserve">The webhook payload contains display_phone_number, status, and username — where username is omitted if status is deleted.</w:t>
      </w:r>
    </w:p>
    <w:p>
      <w:pPr>
        <w:pStyle w:val="ListParagraph"/>
        <w:numPr>
          <w:ilvl w:val="0"/>
          <w:numId w:val="2"/>
        </w:numPr>
        <w:spacing w:after="50" w:before="50"/>
      </w:pPr>
      <w:r>
        <w:rPr>
          <w:rFonts w:ascii="FreeSans" w:cs="FreeSans" w:eastAsia="FreeSans" w:hAnsi="FreeSans"/>
          <w:color w:val="1e2a1d"/>
          <w:sz w:val="19"/>
          <w:szCs w:val="19"/>
        </w:rPr>
        <w:t xml:space="preserve">Reserved usernames returned from GET username_suggestions should be surfaced as suggestions below the input field. These have a higher chance of approval.</w:t>
      </w:r>
    </w:p>
    <w:p>
      <w:pPr>
        <w:spacing w:after="0" w:before="100"/>
      </w:pPr>
    </w:p>
    <w:p>
      <w:pPr>
        <w:pStyle w:val="Heading3"/>
        <w:spacing w:after="80" w:before="200"/>
      </w:pPr>
      <w:r>
        <w:rPr>
          <w:rFonts w:ascii="FreeSerif" w:cs="FreeSerif" w:eastAsia="FreeSerif" w:hAnsi="FreeSerif"/>
          <w:b/>
          <w:bCs/>
          <w:color w:val="2d4a2b"/>
          <w:sz w:val="21"/>
          <w:szCs w:val="21"/>
        </w:rPr>
        <w:t xml:space="preserve">Verification submission</w:t>
      </w:r>
    </w:p>
    <w:p>
      <w:pPr>
        <w:spacing w:after="100" w:before="60"/>
      </w:pPr>
      <w:r>
        <w:rPr>
          <w:rFonts w:ascii="FreeSans" w:cs="FreeSans" w:eastAsia="FreeSans" w:hAnsi="FreeSans"/>
          <w:color w:val="1e2a1d"/>
          <w:sz w:val="20"/>
          <w:szCs w:val="20"/>
        </w:rPr>
        <w:t xml:space="preserve">Below the username field, add a section where operators can submit their WhatsApp profile for Official Business Account verification (the blue checkmark). This section should explain briefly what verification means and include a submit button.</w:t>
      </w:r>
    </w:p>
    <w:p>
      <w:pPr>
        <w:spacing w:after="100" w:before="60"/>
      </w:pPr>
      <w:r>
        <w:rPr>
          <w:rFonts w:ascii="FreeSans" w:cs="FreeSans" w:eastAsia="FreeSans" w:hAnsi="FreeSans"/>
          <w:color w:val="1e2a1d"/>
          <w:sz w:val="20"/>
          <w:szCs w:val="20"/>
        </w:rPr>
        <w:t xml:space="preserve">After submitting, replace the button with a confirmation message. If verification is already in progress, show a pending state. If already verified, show the verified badge and no action button.</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The verification submission endpoint and eligibility criteria need to be confirmed with the backend team before this section can be built. Flag as a dependency before this work starts.</w:t>
      </w:r>
    </w:p>
    <w:p>
      <w:pPr>
        <w:spacing w:after="0" w:before="6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The Submit for Verification button is visible and active when verification has not been initiated.</w:t>
      </w:r>
    </w:p>
    <w:p>
      <w:pPr>
        <w:pStyle w:val="ListParagraph"/>
        <w:numPr>
          <w:ilvl w:val="0"/>
          <w:numId w:val="2"/>
        </w:numPr>
        <w:spacing w:after="50" w:before="50"/>
      </w:pPr>
      <w:r>
        <w:rPr>
          <w:rFonts w:ascii="FreeSans" w:cs="FreeSans" w:eastAsia="FreeSans" w:hAnsi="FreeSans"/>
          <w:color w:val="1e2a1d"/>
          <w:sz w:val="19"/>
          <w:szCs w:val="19"/>
        </w:rPr>
        <w:t xml:space="preserve">After clicking, the button is replaced with a confirmation message: 'Your verification request has been submitted. We will let you know the outcome.'</w:t>
      </w:r>
    </w:p>
    <w:p>
      <w:pPr>
        <w:pStyle w:val="ListParagraph"/>
        <w:numPr>
          <w:ilvl w:val="0"/>
          <w:numId w:val="2"/>
        </w:numPr>
        <w:spacing w:after="50" w:before="50"/>
      </w:pPr>
      <w:r>
        <w:rPr>
          <w:rFonts w:ascii="FreeSans" w:cs="FreeSans" w:eastAsia="FreeSans" w:hAnsi="FreeSans"/>
          <w:color w:val="1e2a1d"/>
          <w:sz w:val="19"/>
          <w:szCs w:val="19"/>
        </w:rPr>
        <w:t xml:space="preserve">When verification is pending, the button is disabled and labelled Verification Pending.</w:t>
      </w:r>
    </w:p>
    <w:p>
      <w:pPr>
        <w:pStyle w:val="ListParagraph"/>
        <w:numPr>
          <w:ilvl w:val="0"/>
          <w:numId w:val="2"/>
        </w:numPr>
        <w:spacing w:after="50" w:before="50"/>
      </w:pPr>
      <w:r>
        <w:rPr>
          <w:rFonts w:ascii="FreeSans" w:cs="FreeSans" w:eastAsia="FreeSans" w:hAnsi="FreeSans"/>
          <w:color w:val="1e2a1d"/>
          <w:sz w:val="19"/>
          <w:szCs w:val="19"/>
        </w:rPr>
        <w:t xml:space="preserve">When the account is already verified, the button is hidden and a verified badge is shown in its place.</w:t>
      </w:r>
    </w:p>
    <w:p>
      <w:pPr>
        <w:spacing w:after="0" w:before="140"/>
      </w:pPr>
    </w:p>
    <w:p>
      <w:pPr>
        <w:pStyle w:val="Heading2"/>
        <w:spacing w:after="100" w:before="280"/>
      </w:pPr>
      <w:r>
        <w:rPr>
          <w:rFonts w:ascii="FreeSerif" w:cs="FreeSerif" w:eastAsia="FreeSerif" w:hAnsi="FreeSerif"/>
          <w:b/>
          <w:bCs/>
          <w:color w:val="7d8471"/>
          <w:sz w:val="26"/>
          <w:szCs w:val="26"/>
        </w:rPr>
        <w:t xml:space="preserve">2.5  Campaigns — BSUID Recipient Handling</w:t>
      </w:r>
    </w:p>
    <w:p>
      <w:pPr>
        <w:spacing w:after="100" w:before="60"/>
      </w:pPr>
      <w:r>
        <w:rPr>
          <w:rFonts w:ascii="FreeSans" w:cs="FreeSans" w:eastAsia="FreeSans" w:hAnsi="FreeSans"/>
          <w:color w:val="1e2a1d"/>
          <w:sz w:val="20"/>
          <w:szCs w:val="20"/>
        </w:rPr>
        <w:t xml:space="preserve">When WhatsApp introduced BSUIDs, it also introduced the ability to send messages to a BSUID directly, without needing the user's phone number. For campaigns, this means contact lists may now contain BSUIDs in the recipient column instead of or alongside phone numbers.</w:t>
      </w:r>
    </w:p>
    <w:p>
      <w:pPr>
        <w:spacing w:after="0" w:before="80"/>
      </w:pPr>
    </w:p>
    <w:p>
      <w:pPr>
        <w:pStyle w:val="Heading3"/>
        <w:spacing w:after="80" w:before="200"/>
      </w:pPr>
      <w:r>
        <w:rPr>
          <w:rFonts w:ascii="FreeSerif" w:cs="FreeSerif" w:eastAsia="FreeSerif" w:hAnsi="FreeSerif"/>
          <w:b/>
          <w:bCs/>
          <w:color w:val="2d4a2b"/>
          <w:sz w:val="21"/>
          <w:szCs w:val="21"/>
        </w:rPr>
        <w:t xml:space="preserve">Changes to the CSV template</w:t>
      </w:r>
    </w:p>
    <w:p>
      <w:pPr>
        <w:spacing w:after="100" w:before="60"/>
      </w:pPr>
      <w:r>
        <w:rPr>
          <w:rFonts w:ascii="FreeSans" w:cs="FreeSans" w:eastAsia="FreeSans" w:hAnsi="FreeSans"/>
          <w:color w:val="1e2a1d"/>
          <w:sz w:val="20"/>
          <w:szCs w:val="20"/>
        </w:rPr>
        <w:t xml:space="preserve">When an operator selects WhatsApp as a campaign channel, the downloadable sample CSV file should include a new column called recipient, placed immediately after the existing destination (phone number) column. A short note on the upload screen should explain the two columns and that the phone number takes priority when both are present.</w:t>
      </w:r>
    </w:p>
    <w:p>
      <w:pPr>
        <w:spacing w:after="0" w:before="6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The sample CSV includes a recipient column immediately after the destination column when WhatsApp is the selected channel.</w:t>
      </w:r>
    </w:p>
    <w:p>
      <w:pPr>
        <w:pStyle w:val="ListParagraph"/>
        <w:numPr>
          <w:ilvl w:val="0"/>
          <w:numId w:val="2"/>
        </w:numPr>
        <w:spacing w:after="50" w:before="50"/>
      </w:pPr>
      <w:r>
        <w:rPr>
          <w:rFonts w:ascii="FreeSans" w:cs="FreeSans" w:eastAsia="FreeSans" w:hAnsi="FreeSans"/>
          <w:color w:val="1e2a1d"/>
          <w:sz w:val="19"/>
          <w:szCs w:val="19"/>
        </w:rPr>
        <w:t xml:space="preserve">The upload screen shows a note explaining the recipient column accepts BSUIDs, and that phone numbers take priority over BSUIDs when both are present in the same row.</w:t>
      </w:r>
    </w:p>
    <w:p>
      <w:pPr>
        <w:spacing w:after="0" w:before="80"/>
      </w:pPr>
    </w:p>
    <w:p>
      <w:pPr>
        <w:pStyle w:val="Heading3"/>
        <w:spacing w:after="80" w:before="200"/>
      </w:pPr>
      <w:r>
        <w:rPr>
          <w:rFonts w:ascii="FreeSerif" w:cs="FreeSerif" w:eastAsia="FreeSerif" w:hAnsi="FreeSerif"/>
          <w:b/>
          <w:bCs/>
          <w:color w:val="2d4a2b"/>
          <w:sz w:val="21"/>
          <w:szCs w:val="21"/>
        </w:rPr>
        <w:t xml:space="preserve">Uploading a contact list</w:t>
      </w:r>
    </w:p>
    <w:p>
      <w:pPr>
        <w:spacing w:after="100" w:before="60"/>
      </w:pPr>
      <w:r>
        <w:rPr>
          <w:rFonts w:ascii="FreeSans" w:cs="FreeSans" w:eastAsia="FreeSans" w:hAnsi="FreeSans"/>
          <w:color w:val="1e2a1d"/>
          <w:sz w:val="20"/>
          <w:szCs w:val="20"/>
        </w:rPr>
        <w:t xml:space="preserve">The upload flow should accept files where some rows have a phone number, some have a BSUID, and some have both. A row with neither should be flagged as an error. After upload, the validation summary should clearly tell the operator how many rows fall into each category.</w:t>
      </w:r>
    </w:p>
    <w:p>
      <w:pPr>
        <w:spacing w:after="0" w:before="6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The upload accepts rows with destination only, recipient only, or both. A row with neither is flagged as an error.</w:t>
      </w:r>
    </w:p>
    <w:p>
      <w:pPr>
        <w:pStyle w:val="ListParagraph"/>
        <w:numPr>
          <w:ilvl w:val="0"/>
          <w:numId w:val="2"/>
        </w:numPr>
        <w:spacing w:after="50" w:before="50"/>
      </w:pPr>
      <w:r>
        <w:rPr>
          <w:rFonts w:ascii="FreeSans" w:cs="FreeSans" w:eastAsia="FreeSans" w:hAnsi="FreeSans"/>
          <w:color w:val="1e2a1d"/>
          <w:sz w:val="19"/>
          <w:szCs w:val="19"/>
        </w:rPr>
        <w:t xml:space="preserve">The post-upload validation summary shows: rows with phone number only, rows with BSUID only, rows with both, and error count.</w:t>
      </w:r>
    </w:p>
    <w:p>
      <w:pPr>
        <w:pStyle w:val="ListParagraph"/>
        <w:numPr>
          <w:ilvl w:val="0"/>
          <w:numId w:val="2"/>
        </w:numPr>
        <w:spacing w:after="50" w:before="50"/>
      </w:pPr>
      <w:r>
        <w:rPr>
          <w:rFonts w:ascii="FreeSans" w:cs="FreeSans" w:eastAsia="FreeSans" w:hAnsi="FreeSans"/>
          <w:color w:val="1e2a1d"/>
          <w:sz w:val="19"/>
          <w:szCs w:val="19"/>
        </w:rPr>
        <w:t xml:space="preserve">The upload screen includes a visible info callout explaining the phone number takes priority when both fields are populated.</w:t>
      </w:r>
    </w:p>
    <w:p>
      <w:pPr>
        <w:spacing w:after="60" w:before="160"/>
      </w:pPr>
      <w:r>
        <w:rPr>
          <w:rFonts w:ascii="FreeSerif" w:cs="FreeSerif" w:eastAsia="FreeSerif" w:hAnsi="FreeSerif"/>
          <w:b/>
          <w:bCs/>
          <w:color w:val="7d8471"/>
          <w:sz w:val="19"/>
          <w:szCs w:val="19"/>
        </w:rPr>
        <w:t xml:space="preserve">▸  Technical Acceptance Criteria</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Source: Meta documentation — to and recipient fields, error code 131062, BSUID portfolio scoping.</w:t>
      </w:r>
    </w:p>
    <w:p>
      <w:pPr>
        <w:pStyle w:val="ListParagraph"/>
        <w:numPr>
          <w:ilvl w:val="0"/>
          <w:numId w:val="2"/>
        </w:numPr>
        <w:spacing w:after="50" w:before="50"/>
      </w:pPr>
      <w:r>
        <w:rPr>
          <w:rFonts w:ascii="FreeSans" w:cs="FreeSans" w:eastAsia="FreeSans" w:hAnsi="FreeSans"/>
          <w:color w:val="1e2a1d"/>
          <w:sz w:val="19"/>
          <w:szCs w:val="19"/>
        </w:rPr>
        <w:t xml:space="preserve">When sending to a phone number only: the to field is populated and the recipient field is omitted from the payload.</w:t>
      </w:r>
    </w:p>
    <w:p>
      <w:pPr>
        <w:pStyle w:val="ListParagraph"/>
        <w:numPr>
          <w:ilvl w:val="0"/>
          <w:numId w:val="2"/>
        </w:numPr>
        <w:spacing w:after="50" w:before="50"/>
      </w:pPr>
      <w:r>
        <w:rPr>
          <w:rFonts w:ascii="FreeSans" w:cs="FreeSans" w:eastAsia="FreeSans" w:hAnsi="FreeSans"/>
          <w:color w:val="1e2a1d"/>
          <w:sz w:val="19"/>
          <w:szCs w:val="19"/>
        </w:rPr>
        <w:t xml:space="preserve">When sending to a BSUID only: the recipient field is populated and the to field is omitted.</w:t>
      </w:r>
    </w:p>
    <w:p>
      <w:pPr>
        <w:pStyle w:val="ListParagraph"/>
        <w:numPr>
          <w:ilvl w:val="0"/>
          <w:numId w:val="2"/>
        </w:numPr>
        <w:spacing w:after="50" w:before="50"/>
      </w:pPr>
      <w:r>
        <w:rPr>
          <w:rFonts w:ascii="FreeSans" w:cs="FreeSans" w:eastAsia="FreeSans" w:hAnsi="FreeSans"/>
          <w:color w:val="1e2a1d"/>
          <w:sz w:val="19"/>
          <w:szCs w:val="19"/>
        </w:rPr>
        <w:t xml:space="preserve">When both are present: both fields are included. The API uses the phone number (to takes precedence).</w:t>
      </w:r>
    </w:p>
    <w:p>
      <w:pPr>
        <w:pStyle w:val="ListParagraph"/>
        <w:numPr>
          <w:ilvl w:val="0"/>
          <w:numId w:val="2"/>
        </w:numPr>
        <w:spacing w:after="50" w:before="50"/>
      </w:pPr>
      <w:r>
        <w:rPr>
          <w:rFonts w:ascii="FreeSans" w:cs="FreeSans" w:eastAsia="FreeSans" w:hAnsi="FreeSans"/>
          <w:color w:val="1e2a1d"/>
          <w:sz w:val="19"/>
          <w:szCs w:val="19"/>
        </w:rPr>
        <w:t xml:space="preserve">Error code 131062 means the message type does not support BSUID recipients — one-tap, zero-tap, and copy-code authentication templates. The UI must catch this and show: 'This message type requires a phone number and cannot be sent to a BSUID.'</w:t>
      </w:r>
    </w:p>
    <w:p>
      <w:pPr>
        <w:pStyle w:val="ListParagraph"/>
        <w:numPr>
          <w:ilvl w:val="0"/>
          <w:numId w:val="2"/>
        </w:numPr>
        <w:spacing w:after="50" w:before="50"/>
      </w:pPr>
      <w:r>
        <w:rPr>
          <w:rFonts w:ascii="FreeSans" w:cs="FreeSans" w:eastAsia="FreeSans" w:hAnsi="FreeSans"/>
          <w:color w:val="1e2a1d"/>
          <w:sz w:val="19"/>
          <w:szCs w:val="19"/>
        </w:rPr>
        <w:t xml:space="preserve">The full BSUID must be passed without modification — country code, period, and all alphanumeric characters intact. Stripping any part causes the API request to fail.</w:t>
      </w:r>
    </w:p>
    <w:p>
      <w:pPr>
        <w:pStyle w:val="ListParagraph"/>
        <w:numPr>
          <w:ilvl w:val="0"/>
          <w:numId w:val="2"/>
        </w:numPr>
        <w:spacing w:after="50" w:before="50"/>
      </w:pPr>
      <w:r>
        <w:rPr>
          <w:rFonts w:ascii="FreeSans" w:cs="FreeSans" w:eastAsia="FreeSans" w:hAnsi="FreeSans"/>
          <w:color w:val="1e2a1d"/>
          <w:sz w:val="19"/>
          <w:szCs w:val="19"/>
        </w:rPr>
        <w:t xml:space="preserve">Parent BSUIDs in the format CC.ENT.alphanumeric are valid in the recipient field. The CSV parser must accept both regular and parent BSUID formats.</w:t>
      </w:r>
    </w:p>
    <w:p>
      <w:pPr>
        <w:pStyle w:val="ListParagraph"/>
        <w:numPr>
          <w:ilvl w:val="0"/>
          <w:numId w:val="2"/>
        </w:numPr>
        <w:spacing w:after="50" w:before="50"/>
      </w:pPr>
      <w:r>
        <w:rPr>
          <w:rFonts w:ascii="FreeSans" w:cs="FreeSans" w:eastAsia="FreeSans" w:hAnsi="FreeSans"/>
          <w:color w:val="1e2a1d"/>
          <w:sz w:val="19"/>
          <w:szCs w:val="19"/>
        </w:rPr>
        <w:t xml:space="preserve">BSUIDs are scoped to a business portfolio. A BSUID can only be used with phone numbers owned by the same portfolio. Mismatched portfolios cause send failures.</w:t>
      </w:r>
    </w:p>
    <w:p>
      <w:pPr>
        <w:spacing w:after="0" w:before="80"/>
      </w:pPr>
    </w:p>
    <w:p>
      <w:pPr>
        <w:pStyle w:val="Heading3"/>
        <w:spacing w:after="80" w:before="200"/>
      </w:pPr>
      <w:r>
        <w:rPr>
          <w:rFonts w:ascii="FreeSerif" w:cs="FreeSerif" w:eastAsia="FreeSerif" w:hAnsi="FreeSerif"/>
          <w:b/>
          <w:bCs/>
          <w:color w:val="2d4a2b"/>
          <w:sz w:val="21"/>
          <w:szCs w:val="21"/>
        </w:rPr>
        <w:t xml:space="preserve">Upload preview modal</w:t>
      </w:r>
    </w:p>
    <w:p>
      <w:pPr>
        <w:spacing w:after="100" w:before="60"/>
      </w:pPr>
      <w:r>
        <w:rPr>
          <w:rFonts w:ascii="FreeSans" w:cs="FreeSans" w:eastAsia="FreeSans" w:hAnsi="FreeSans"/>
          <w:color w:val="1e2a1d"/>
          <w:sz w:val="20"/>
          <w:szCs w:val="20"/>
        </w:rPr>
        <w:t xml:space="preserve">Once a valid file is uploaded, show a preview modal with the first 20 rows of the contact list. The destination column should show masked phone numbers. The recipient column shows BSUIDs in full. The operator should be able to confirm and proceed or go back and re-upload.</w:t>
      </w:r>
    </w:p>
    <w:p>
      <w:pPr>
        <w:spacing w:after="0" w:before="6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The preview modal appears after a valid CSV is uploaded and shows the first 20 rows.</w:t>
      </w:r>
    </w:p>
    <w:p>
      <w:pPr>
        <w:pStyle w:val="ListParagraph"/>
        <w:numPr>
          <w:ilvl w:val="0"/>
          <w:numId w:val="2"/>
        </w:numPr>
        <w:spacing w:after="50" w:before="50"/>
      </w:pPr>
      <w:r>
        <w:rPr>
          <w:rFonts w:ascii="FreeSans" w:cs="FreeSans" w:eastAsia="FreeSans" w:hAnsi="FreeSans"/>
          <w:color w:val="1e2a1d"/>
          <w:sz w:val="19"/>
          <w:szCs w:val="19"/>
        </w:rPr>
        <w:t xml:space="preserve">The destination column shows masked phone numbers (last 4 digits only).</w:t>
      </w:r>
    </w:p>
    <w:p>
      <w:pPr>
        <w:pStyle w:val="ListParagraph"/>
        <w:numPr>
          <w:ilvl w:val="0"/>
          <w:numId w:val="2"/>
        </w:numPr>
        <w:spacing w:after="50" w:before="50"/>
      </w:pPr>
      <w:r>
        <w:rPr>
          <w:rFonts w:ascii="FreeSans" w:cs="FreeSans" w:eastAsia="FreeSans" w:hAnsi="FreeSans"/>
          <w:color w:val="1e2a1d"/>
          <w:sz w:val="19"/>
          <w:szCs w:val="19"/>
        </w:rPr>
        <w:t xml:space="preserve">The recipient column shows BSUIDs in full without truncation.</w:t>
      </w:r>
    </w:p>
    <w:p>
      <w:pPr>
        <w:pStyle w:val="ListParagraph"/>
        <w:numPr>
          <w:ilvl w:val="0"/>
          <w:numId w:val="2"/>
        </w:numPr>
        <w:spacing w:after="50" w:before="50"/>
      </w:pPr>
      <w:r>
        <w:rPr>
          <w:rFonts w:ascii="FreeSans" w:cs="FreeSans" w:eastAsia="FreeSans" w:hAnsi="FreeSans"/>
          <w:color w:val="1e2a1d"/>
          <w:sz w:val="19"/>
          <w:szCs w:val="19"/>
        </w:rPr>
        <w:t xml:space="preserve">The modal shows total row count, error count, and warning count before the operator confirms.</w:t>
      </w:r>
    </w:p>
    <w:p>
      <w:pPr>
        <w:pStyle w:val="ListParagraph"/>
        <w:numPr>
          <w:ilvl w:val="0"/>
          <w:numId w:val="2"/>
        </w:numPr>
        <w:spacing w:after="50" w:before="50"/>
      </w:pPr>
      <w:r>
        <w:rPr>
          <w:rFonts w:ascii="FreeSans" w:cs="FreeSans" w:eastAsia="FreeSans" w:hAnsi="FreeSans"/>
          <w:color w:val="1e2a1d"/>
          <w:sz w:val="19"/>
          <w:szCs w:val="19"/>
        </w:rPr>
        <w:t xml:space="preserve">The modal offers two actions: Confirm and Proceed, or Re-upload.</w:t>
      </w:r>
    </w:p>
    <w:p>
      <w:pPr>
        <w:spacing w:after="0" w:before="140"/>
      </w:pPr>
    </w:p>
    <w:p>
      <w:pPr>
        <w:pStyle w:val="Heading2"/>
        <w:spacing w:after="100" w:before="280"/>
      </w:pPr>
      <w:r>
        <w:rPr>
          <w:rFonts w:ascii="FreeSerif" w:cs="FreeSerif" w:eastAsia="FreeSerif" w:hAnsi="FreeSerif"/>
          <w:b/>
          <w:bCs/>
          <w:color w:val="7d8471"/>
          <w:sz w:val="26"/>
          <w:szCs w:val="26"/>
        </w:rPr>
        <w:t xml:space="preserve">2.6  Contacts — New Section in the Portal</w:t>
      </w:r>
    </w:p>
    <w:p>
      <w:pPr>
        <w:spacing w:after="100" w:before="60"/>
      </w:pPr>
      <w:r>
        <w:rPr>
          <w:rFonts w:ascii="FreeSans" w:cs="FreeSans" w:eastAsia="FreeSans" w:hAnsi="FreeSans"/>
          <w:color w:val="1e2a1d"/>
          <w:sz w:val="20"/>
          <w:szCs w:val="20"/>
        </w:rPr>
        <w:t xml:space="preserve">WhatsApp automatically builds a contact book for each business portfolio, storing the phone number and BSUID for any user the business has interacted with since the contact book launched. This section makes that data visible and manageable within our portal.</w:t>
      </w:r>
    </w:p>
    <w:p>
      <w:pPr>
        <w:spacing w:after="0" w:before="80"/>
      </w:pPr>
    </w:p>
    <w:p>
      <w:pPr>
        <w:pStyle w:val="Heading3"/>
        <w:spacing w:after="80" w:before="200"/>
      </w:pPr>
      <w:r>
        <w:rPr>
          <w:rFonts w:ascii="FreeSerif" w:cs="FreeSerif" w:eastAsia="FreeSerif" w:hAnsi="FreeSerif"/>
          <w:b/>
          <w:bCs/>
          <w:color w:val="2d4a2b"/>
          <w:sz w:val="21"/>
          <w:szCs w:val="21"/>
        </w:rPr>
        <w:t xml:space="preserve">Where it lives</w:t>
      </w:r>
    </w:p>
    <w:p>
      <w:pPr>
        <w:spacing w:after="100" w:before="60"/>
      </w:pPr>
      <w:r>
        <w:rPr>
          <w:rFonts w:ascii="FreeSans" w:cs="FreeSans" w:eastAsia="FreeSans" w:hAnsi="FreeSans"/>
          <w:color w:val="1e2a1d"/>
          <w:sz w:val="20"/>
          <w:szCs w:val="20"/>
        </w:rPr>
        <w:t xml:space="preserve">Add a Contacts tab in the main portal navigation, alongside Profiles and Templates.</w:t>
      </w:r>
    </w:p>
    <w:p>
      <w:pPr>
        <w:spacing w:after="0" w:before="80"/>
      </w:pPr>
    </w:p>
    <w:p>
      <w:pPr>
        <w:pStyle w:val="Heading3"/>
        <w:spacing w:after="80" w:before="200"/>
      </w:pPr>
      <w:r>
        <w:rPr>
          <w:rFonts w:ascii="FreeSerif" w:cs="FreeSerif" w:eastAsia="FreeSerif" w:hAnsi="FreeSerif"/>
          <w:b/>
          <w:bCs/>
          <w:color w:val="2d4a2b"/>
          <w:sz w:val="21"/>
          <w:szCs w:val="21"/>
        </w:rPr>
        <w:t xml:space="preserve">What the table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Column</w:t>
            </w:r>
          </w:p>
        </w:tc>
        <w:tc>
          <w:tcPr>
            <w:tcW w:type="dxa" w:w="496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What it contains</w:t>
            </w:r>
          </w:p>
        </w:tc>
        <w:tc>
          <w:tcPr>
            <w:tcW w:type="dxa" w:w="200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Masking</w:t>
            </w:r>
          </w:p>
        </w:tc>
      </w:tr>
      <w:tr>
        <w:tc>
          <w:tcPr>
            <w:tcW w:type="dxa" w:w="2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User Display Name</w:t>
            </w:r>
          </w:p>
        </w:tc>
        <w:tc>
          <w:tcPr>
            <w:tcW w:type="dxa" w:w="49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WhatsApp display name of the end user</w:t>
            </w:r>
          </w:p>
        </w:tc>
        <w:tc>
          <w:tcPr>
            <w:tcW w:type="dxa" w:w="20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No</w:t>
            </w:r>
          </w:p>
        </w:tc>
      </w:tr>
      <w:tr>
        <w:tc>
          <w:tcPr>
            <w:tcW w:type="dxa" w:w="2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Username</w:t>
            </w:r>
          </w:p>
        </w:tc>
        <w:tc>
          <w:tcPr>
            <w:tcW w:type="dxa" w:w="49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The user's WhatsApp username if set. Dash if not.</w:t>
            </w:r>
          </w:p>
        </w:tc>
        <w:tc>
          <w:tcPr>
            <w:tcW w:type="dxa" w:w="20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No</w:t>
            </w:r>
          </w:p>
        </w:tc>
      </w:tr>
      <w:tr>
        <w:tc>
          <w:tcPr>
            <w:tcW w:type="dxa" w:w="2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User Phone Number</w:t>
            </w:r>
          </w:p>
        </w:tc>
        <w:tc>
          <w:tcPr>
            <w:tcW w:type="dxa" w:w="49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The end user's phone number</w:t>
            </w:r>
          </w:p>
        </w:tc>
        <w:tc>
          <w:tcPr>
            <w:tcW w:type="dxa" w:w="20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Yes — last 4 digits only</w:t>
            </w:r>
          </w:p>
        </w:tc>
      </w:tr>
      <w:tr>
        <w:tc>
          <w:tcPr>
            <w:tcW w:type="dxa" w:w="2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User ID</w:t>
            </w:r>
          </w:p>
        </w:tc>
        <w:tc>
          <w:tcPr>
            <w:tcW w:type="dxa" w:w="49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The BSUID for this user, scoped to this business portfolio</w:t>
            </w:r>
          </w:p>
        </w:tc>
        <w:tc>
          <w:tcPr>
            <w:tcW w:type="dxa" w:w="20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No</w:t>
            </w:r>
          </w:p>
        </w:tc>
      </w:tr>
      <w:tr>
        <w:tc>
          <w:tcPr>
            <w:tcW w:type="dxa" w:w="2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Business Name</w:t>
            </w:r>
          </w:p>
        </w:tc>
        <w:tc>
          <w:tcPr>
            <w:tcW w:type="dxa" w:w="49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The name of the business or WABA that interacted with this user</w:t>
            </w:r>
          </w:p>
        </w:tc>
        <w:tc>
          <w:tcPr>
            <w:tcW w:type="dxa" w:w="20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No</w:t>
            </w:r>
          </w:p>
        </w:tc>
      </w:tr>
      <w:tr>
        <w:tc>
          <w:tcPr>
            <w:tcW w:type="dxa" w:w="2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Business Number</w:t>
            </w:r>
          </w:p>
        </w:tc>
        <w:tc>
          <w:tcPr>
            <w:tcW w:type="dxa" w:w="49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The business's WhatsApp phone number (operator-owned)</w:t>
            </w:r>
          </w:p>
        </w:tc>
        <w:tc>
          <w:tcPr>
            <w:tcW w:type="dxa" w:w="20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No</w:t>
            </w:r>
          </w:p>
        </w:tc>
      </w:tr>
    </w:tbl>
    <w:p>
      <w:pPr>
        <w:spacing w:after="0" w:before="80"/>
      </w:pPr>
    </w:p>
    <w:p>
      <w:pPr>
        <w:pStyle w:val="Heading3"/>
        <w:spacing w:after="80" w:before="200"/>
      </w:pPr>
      <w:r>
        <w:rPr>
          <w:rFonts w:ascii="FreeSerif" w:cs="FreeSerif" w:eastAsia="FreeSerif" w:hAnsi="FreeSerif"/>
          <w:b/>
          <w:bCs/>
          <w:color w:val="2d4a2b"/>
          <w:sz w:val="21"/>
          <w:szCs w:val="21"/>
        </w:rPr>
        <w:t xml:space="preserve">Table behaviour</w:t>
      </w:r>
    </w:p>
    <w:p>
      <w:pPr>
        <w:spacing w:after="100" w:before="60"/>
      </w:pPr>
      <w:r>
        <w:rPr>
          <w:rFonts w:ascii="FreeSans" w:cs="FreeSans" w:eastAsia="FreeSans" w:hAnsi="FreeSans"/>
          <w:color w:val="1e2a1d"/>
          <w:sz w:val="20"/>
          <w:szCs w:val="20"/>
        </w:rPr>
        <w:t xml:space="preserve">Pagination follows the same pattern used in the Profiles and Templates sections. The default sort order is most recent interaction first. Every column is sortable.</w:t>
      </w:r>
    </w:p>
    <w:p>
      <w:pPr>
        <w:spacing w:after="100" w:before="60"/>
      </w:pPr>
      <w:r>
        <w:rPr>
          <w:rFonts w:ascii="FreeSans" w:cs="FreeSans" w:eastAsia="FreeSans" w:hAnsi="FreeSans"/>
          <w:color w:val="1e2a1d"/>
          <w:sz w:val="20"/>
          <w:szCs w:val="20"/>
        </w:rPr>
        <w:t xml:space="preserve">The search bar works across User Display Name, Username, User ID, and Business Name. Column-level filters are available for Business Name, Business Number, and a toggle for users who have or have not set a username.</w:t>
      </w:r>
    </w:p>
    <w:p>
      <w:pPr>
        <w:spacing w:after="0" w:before="60"/>
      </w:pPr>
    </w:p>
    <w:p>
      <w:pPr>
        <w:spacing w:after="60" w:before="160"/>
      </w:pPr>
      <w:r>
        <w:rPr>
          <w:rFonts w:ascii="FreeSerif" w:cs="FreeSerif" w:eastAsia="FreeSerif" w:hAnsi="FreeSerif"/>
          <w:b/>
          <w:bCs/>
          <w:color w:val="7d8471"/>
          <w:sz w:val="19"/>
          <w:szCs w:val="19"/>
        </w:rPr>
        <w:t xml:space="preserve">▸  Functional Acceptance Criteria</w:t>
      </w:r>
    </w:p>
    <w:p>
      <w:pPr>
        <w:pStyle w:val="ListParagraph"/>
        <w:numPr>
          <w:ilvl w:val="0"/>
          <w:numId w:val="2"/>
        </w:numPr>
        <w:spacing w:after="50" w:before="50"/>
      </w:pPr>
      <w:r>
        <w:rPr>
          <w:rFonts w:ascii="FreeSans" w:cs="FreeSans" w:eastAsia="FreeSans" w:hAnsi="FreeSans"/>
          <w:color w:val="1e2a1d"/>
          <w:sz w:val="19"/>
          <w:szCs w:val="19"/>
        </w:rPr>
        <w:t xml:space="preserve">The Contacts tab is visible in the main navigation alongside Profiles and Templates.</w:t>
      </w:r>
    </w:p>
    <w:p>
      <w:pPr>
        <w:pStyle w:val="ListParagraph"/>
        <w:numPr>
          <w:ilvl w:val="0"/>
          <w:numId w:val="2"/>
        </w:numPr>
        <w:spacing w:after="50" w:before="50"/>
      </w:pPr>
      <w:r>
        <w:rPr>
          <w:rFonts w:ascii="FreeSans" w:cs="FreeSans" w:eastAsia="FreeSans" w:hAnsi="FreeSans"/>
          <w:color w:val="1e2a1d"/>
          <w:sz w:val="19"/>
          <w:szCs w:val="19"/>
        </w:rPr>
        <w:t xml:space="preserve">The table loads with the most recently interacted contact at the top by default.</w:t>
      </w:r>
    </w:p>
    <w:p>
      <w:pPr>
        <w:pStyle w:val="ListParagraph"/>
        <w:numPr>
          <w:ilvl w:val="0"/>
          <w:numId w:val="2"/>
        </w:numPr>
        <w:spacing w:after="50" w:before="50"/>
      </w:pPr>
      <w:r>
        <w:rPr>
          <w:rFonts w:ascii="FreeSans" w:cs="FreeSans" w:eastAsia="FreeSans" w:hAnsi="FreeSans"/>
          <w:color w:val="1e2a1d"/>
          <w:sz w:val="19"/>
          <w:szCs w:val="19"/>
        </w:rPr>
        <w:t xml:space="preserve">All six columns are present and sortable.</w:t>
      </w:r>
    </w:p>
    <w:p>
      <w:pPr>
        <w:pStyle w:val="ListParagraph"/>
        <w:numPr>
          <w:ilvl w:val="0"/>
          <w:numId w:val="2"/>
        </w:numPr>
        <w:spacing w:after="50" w:before="50"/>
      </w:pPr>
      <w:r>
        <w:rPr>
          <w:rFonts w:ascii="FreeSans" w:cs="FreeSans" w:eastAsia="FreeSans" w:hAnsi="FreeSans"/>
          <w:color w:val="1e2a1d"/>
          <w:sz w:val="19"/>
          <w:szCs w:val="19"/>
        </w:rPr>
        <w:t xml:space="preserve">User Phone Number is masked to last 4 digits in the table and in exports.</w:t>
      </w:r>
    </w:p>
    <w:p>
      <w:pPr>
        <w:pStyle w:val="ListParagraph"/>
        <w:numPr>
          <w:ilvl w:val="0"/>
          <w:numId w:val="2"/>
        </w:numPr>
        <w:spacing w:after="50" w:before="50"/>
      </w:pPr>
      <w:r>
        <w:rPr>
          <w:rFonts w:ascii="FreeSans" w:cs="FreeSans" w:eastAsia="FreeSans" w:hAnsi="FreeSans"/>
          <w:color w:val="1e2a1d"/>
          <w:sz w:val="19"/>
          <w:szCs w:val="19"/>
        </w:rPr>
        <w:t xml:space="preserve">Users without a username show a dash in the Username column, not a blank cell.</w:t>
      </w:r>
    </w:p>
    <w:p>
      <w:pPr>
        <w:pStyle w:val="ListParagraph"/>
        <w:numPr>
          <w:ilvl w:val="0"/>
          <w:numId w:val="2"/>
        </w:numPr>
        <w:spacing w:after="50" w:before="50"/>
      </w:pPr>
      <w:r>
        <w:rPr>
          <w:rFonts w:ascii="FreeSans" w:cs="FreeSans" w:eastAsia="FreeSans" w:hAnsi="FreeSans"/>
          <w:color w:val="1e2a1d"/>
          <w:sz w:val="19"/>
          <w:szCs w:val="19"/>
        </w:rPr>
        <w:t xml:space="preserve">Search works simultaneously across User Display Name, Username, User ID, and Business Name.</w:t>
      </w:r>
    </w:p>
    <w:p>
      <w:pPr>
        <w:pStyle w:val="ListParagraph"/>
        <w:numPr>
          <w:ilvl w:val="0"/>
          <w:numId w:val="2"/>
        </w:numPr>
        <w:spacing w:after="50" w:before="50"/>
      </w:pPr>
      <w:r>
        <w:rPr>
          <w:rFonts w:ascii="FreeSans" w:cs="FreeSans" w:eastAsia="FreeSans" w:hAnsi="FreeSans"/>
          <w:color w:val="1e2a1d"/>
          <w:sz w:val="19"/>
          <w:szCs w:val="19"/>
        </w:rPr>
        <w:t xml:space="preserve">The Username filter supports three states: All, Has username, No username.</w:t>
      </w:r>
    </w:p>
    <w:p>
      <w:pPr>
        <w:pStyle w:val="ListParagraph"/>
        <w:numPr>
          <w:ilvl w:val="0"/>
          <w:numId w:val="2"/>
        </w:numPr>
        <w:spacing w:after="50" w:before="50"/>
      </w:pPr>
      <w:r>
        <w:rPr>
          <w:rFonts w:ascii="FreeSans" w:cs="FreeSans" w:eastAsia="FreeSans" w:hAnsi="FreeSans"/>
          <w:color w:val="1e2a1d"/>
          <w:sz w:val="19"/>
          <w:szCs w:val="19"/>
        </w:rPr>
        <w:t xml:space="preserve">CSV export downloads the currently filtered view with all six columns. Phone numbers are masked in the file.</w:t>
      </w:r>
    </w:p>
    <w:p>
      <w:pPr>
        <w:pStyle w:val="ListParagraph"/>
        <w:numPr>
          <w:ilvl w:val="0"/>
          <w:numId w:val="2"/>
        </w:numPr>
        <w:spacing w:after="50" w:before="50"/>
      </w:pPr>
      <w:r>
        <w:rPr>
          <w:rFonts w:ascii="FreeSans" w:cs="FreeSans" w:eastAsia="FreeSans" w:hAnsi="FreeSans"/>
          <w:color w:val="1e2a1d"/>
          <w:sz w:val="19"/>
          <w:szCs w:val="19"/>
        </w:rPr>
        <w:t xml:space="preserve">When no contacts exist, an empty state is shown with the message: 'No contacts yet. They appear here automatically once users start messaging your WhatsApp numbers.'</w:t>
      </w:r>
    </w:p>
    <w:p>
      <w:pPr>
        <w:spacing w:after="60" w:before="160"/>
      </w:pPr>
      <w:r>
        <w:rPr>
          <w:rFonts w:ascii="FreeSerif" w:cs="FreeSerif" w:eastAsia="FreeSerif" w:hAnsi="FreeSerif"/>
          <w:b/>
          <w:bCs/>
          <w:color w:val="7d8471"/>
          <w:sz w:val="19"/>
          <w:szCs w:val="19"/>
        </w:rPr>
        <w:t xml:space="preserve">▸  Technical Acceptance Criteria</w:t>
      </w:r>
    </w:p>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Source: Meta documentation — contact book scoping, user_id_update webhook, phone number inclusion conditions.</w:t>
      </w:r>
    </w:p>
    <w:p>
      <w:pPr>
        <w:pStyle w:val="ListParagraph"/>
        <w:numPr>
          <w:ilvl w:val="0"/>
          <w:numId w:val="2"/>
        </w:numPr>
        <w:spacing w:after="50" w:before="50"/>
      </w:pPr>
      <w:r>
        <w:rPr>
          <w:rFonts w:ascii="FreeSans" w:cs="FreeSans" w:eastAsia="FreeSans" w:hAnsi="FreeSans"/>
          <w:color w:val="1e2a1d"/>
          <w:sz w:val="19"/>
          <w:szCs w:val="19"/>
        </w:rPr>
        <w:t xml:space="preserve">The contact book is scoped to business portfolio level. Contacts from one portfolio are not visible alongside contacts from another, even when portfolios are linked.</w:t>
      </w:r>
    </w:p>
    <w:p>
      <w:pPr>
        <w:pStyle w:val="ListParagraph"/>
        <w:numPr>
          <w:ilvl w:val="0"/>
          <w:numId w:val="2"/>
        </w:numPr>
        <w:spacing w:after="50" w:before="50"/>
      </w:pPr>
      <w:r>
        <w:rPr>
          <w:rFonts w:ascii="FreeSans" w:cs="FreeSans" w:eastAsia="FreeSans" w:hAnsi="FreeSans"/>
          <w:color w:val="1e2a1d"/>
          <w:sz w:val="19"/>
          <w:szCs w:val="19"/>
        </w:rPr>
        <w:t xml:space="preserve">A contact record is only created from interactions that occurred after the contact book launched. Prior interactions are not retroactively included.</w:t>
      </w:r>
    </w:p>
    <w:p>
      <w:pPr>
        <w:pStyle w:val="ListParagraph"/>
        <w:numPr>
          <w:ilvl w:val="0"/>
          <w:numId w:val="2"/>
        </w:numPr>
        <w:spacing w:after="50" w:before="50"/>
      </w:pPr>
      <w:r>
        <w:rPr>
          <w:rFonts w:ascii="FreeSans" w:cs="FreeSans" w:eastAsia="FreeSans" w:hAnsi="FreeSans"/>
          <w:color w:val="1e2a1d"/>
          <w:sz w:val="19"/>
          <w:szCs w:val="19"/>
        </w:rPr>
        <w:t xml:space="preserve">The user_id field holds the BSUID. The wa_id field holds the phone number if available. Both are stored.</w:t>
      </w:r>
    </w:p>
    <w:p>
      <w:pPr>
        <w:pStyle w:val="ListParagraph"/>
        <w:numPr>
          <w:ilvl w:val="0"/>
          <w:numId w:val="2"/>
        </w:numPr>
        <w:spacing w:after="50" w:before="50"/>
      </w:pPr>
      <w:r>
        <w:rPr>
          <w:rFonts w:ascii="FreeSans" w:cs="FreeSans" w:eastAsia="FreeSans" w:hAnsi="FreeSans"/>
          <w:color w:val="1e2a1d"/>
          <w:sz w:val="19"/>
          <w:szCs w:val="19"/>
        </w:rPr>
        <w:t xml:space="preserve">If a user has enabled username privacy and the 30-day interaction window has passed, the contact record may carry a user_id but no wa_id. The phone number column shows a dash — not an error.</w:t>
      </w:r>
    </w:p>
    <w:p>
      <w:pPr>
        <w:pStyle w:val="ListParagraph"/>
        <w:numPr>
          <w:ilvl w:val="0"/>
          <w:numId w:val="2"/>
        </w:numPr>
        <w:spacing w:after="50" w:before="50"/>
      </w:pPr>
      <w:r>
        <w:rPr>
          <w:rFonts w:ascii="FreeSans" w:cs="FreeSans" w:eastAsia="FreeSans" w:hAnsi="FreeSans"/>
          <w:color w:val="1e2a1d"/>
          <w:sz w:val="19"/>
          <w:szCs w:val="19"/>
        </w:rPr>
        <w:t xml:space="preserve">The username field in a contact record is populated only if the user has enabled the username feature. It must not be inferred or populated from display name data.</w:t>
      </w:r>
    </w:p>
    <w:p>
      <w:pPr>
        <w:pStyle w:val="ListParagraph"/>
        <w:numPr>
          <w:ilvl w:val="0"/>
          <w:numId w:val="2"/>
        </w:numPr>
        <w:spacing w:after="50" w:before="50"/>
      </w:pPr>
      <w:r>
        <w:rPr>
          <w:rFonts w:ascii="FreeSans" w:cs="FreeSans" w:eastAsia="FreeSans" w:hAnsi="FreeSans"/>
          <w:color w:val="1e2a1d"/>
          <w:sz w:val="19"/>
          <w:szCs w:val="19"/>
        </w:rPr>
        <w:t xml:space="preserve">When a user changes their phone number, their BSUID is regenerated. A user_id_update webhook fires with user_id.previous and user_id.current. The contact record must update to the current BSUID and must not retain a stale record under the old value.</w:t>
      </w:r>
    </w:p>
    <w:p>
      <w:pPr>
        <w:pStyle w:val="ListParagraph"/>
        <w:numPr>
          <w:ilvl w:val="0"/>
          <w:numId w:val="2"/>
        </w:numPr>
        <w:spacing w:after="50" w:before="50"/>
      </w:pPr>
      <w:r>
        <w:rPr>
          <w:rFonts w:ascii="FreeSans" w:cs="FreeSans" w:eastAsia="FreeSans" w:hAnsi="FreeSans"/>
          <w:color w:val="1e2a1d"/>
          <w:sz w:val="19"/>
          <w:szCs w:val="19"/>
        </w:rPr>
        <w:t xml:space="preserve">Contact data is retained until the operator disables the contact book or deactivates the account. If disabled, data is deleted and cannot be restored on re-enabling.</w:t>
      </w:r>
    </w:p>
    <w:p>
      <w:pPr>
        <w:spacing w:after="0" w:before="160"/>
      </w:pPr>
    </w:p>
    <w:p>
      <w:pPr>
        <w:pStyle w:val="Heading1"/>
        <w:pBdr>
          <w:bottom w:val="single" w:color="2d4a2b" w:sz="8" w:space="2"/>
        </w:pBdr>
        <w:spacing w:after="140" w:before="400"/>
      </w:pPr>
      <w:r>
        <w:rPr>
          <w:rFonts w:ascii="FreeSerif" w:cs="FreeSerif" w:eastAsia="FreeSerif" w:hAnsi="FreeSerif"/>
          <w:b/>
          <w:bCs/>
          <w:color w:val="2d4a2b"/>
          <w:sz w:val="34"/>
          <w:szCs w:val="34"/>
        </w:rPr>
        <w:t xml:space="preserve">3. Webhook Field Reference</w:t>
      </w:r>
    </w:p>
    <w:p>
      <w:pPr>
        <w:spacing w:after="100" w:before="60"/>
      </w:pPr>
      <w:r>
        <w:rPr>
          <w:rFonts w:ascii="FreeSans" w:cs="FreeSans" w:eastAsia="FreeSans" w:hAnsi="FreeSans"/>
          <w:color w:val="1e2a1d"/>
          <w:sz w:val="20"/>
          <w:szCs w:val="20"/>
        </w:rPr>
        <w:t xml:space="preserve">The table below summarises which identifier fields are present in incoming webhook payloads depending on the user's situation. This is the reference the UI should use to determine when to show a dash versus actual data — treating an absent field as an error state is incorrect.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20"/>
        <w:gridCol w:w="2840"/>
        <w:gridCol w:w="3040"/>
      </w:tblGrid>
      <w:tr>
        <w:trPr>
          <w:tblHeader/>
        </w:trPr>
        <w:tc>
          <w:tcPr>
            <w:tcW w:type="dxa" w:w="156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Field</w:t>
            </w:r>
          </w:p>
        </w:tc>
        <w:tc>
          <w:tcPr>
            <w:tcW w:type="dxa" w:w="192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User has no username</w:t>
            </w:r>
          </w:p>
        </w:tc>
        <w:tc>
          <w:tcPr>
            <w:tcW w:type="dxa" w:w="284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User has username — phone within 30-day window or in contact book</w:t>
            </w:r>
          </w:p>
        </w:tc>
        <w:tc>
          <w:tcPr>
            <w:tcW w:type="dxa" w:w="304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User has username — phone unavailable</w:t>
            </w:r>
          </w:p>
        </w:tc>
      </w:tr>
      <w:tr>
        <w:tc>
          <w:tcPr>
            <w:tcW w:type="dxa" w:w="15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wa_id</w:t>
            </w:r>
          </w:p>
        </w:tc>
        <w:tc>
          <w:tcPr>
            <w:tcW w:type="dxa" w:w="192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Always present</w:t>
            </w:r>
          </w:p>
        </w:tc>
        <w:tc>
          <w:tcPr>
            <w:tcW w:type="dxa" w:w="28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w:t>
            </w:r>
          </w:p>
        </w:tc>
        <w:tc>
          <w:tcPr>
            <w:tcW w:type="dxa" w:w="30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Absent — show dash in phone column</w:t>
            </w:r>
          </w:p>
        </w:tc>
      </w:tr>
      <w:tr>
        <w:tc>
          <w:tcPr>
            <w:tcW w:type="dxa" w:w="15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user_id (BSUID)</w:t>
            </w:r>
          </w:p>
        </w:tc>
        <w:tc>
          <w:tcPr>
            <w:tcW w:type="dxa" w:w="192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Always present</w:t>
            </w:r>
          </w:p>
        </w:tc>
        <w:tc>
          <w:tcPr>
            <w:tcW w:type="dxa" w:w="284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Always present</w:t>
            </w:r>
          </w:p>
        </w:tc>
        <w:tc>
          <w:tcPr>
            <w:tcW w:type="dxa" w:w="304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Always present</w:t>
            </w:r>
          </w:p>
        </w:tc>
      </w:tr>
      <w:tr>
        <w:tc>
          <w:tcPr>
            <w:tcW w:type="dxa" w:w="15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parent_user_id</w:t>
            </w:r>
          </w:p>
        </w:tc>
        <w:tc>
          <w:tcPr>
            <w:tcW w:type="dxa" w:w="192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 if parent BSUIDs enabled</w:t>
            </w:r>
          </w:p>
        </w:tc>
        <w:tc>
          <w:tcPr>
            <w:tcW w:type="dxa" w:w="28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 if parent BSUIDs enabled</w:t>
            </w:r>
          </w:p>
        </w:tc>
        <w:tc>
          <w:tcPr>
            <w:tcW w:type="dxa" w:w="30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 if parent BSUIDs enabled</w:t>
            </w:r>
          </w:p>
        </w:tc>
      </w:tr>
      <w:tr>
        <w:tc>
          <w:tcPr>
            <w:tcW w:type="dxa" w:w="15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username</w:t>
            </w:r>
          </w:p>
        </w:tc>
        <w:tc>
          <w:tcPr>
            <w:tcW w:type="dxa" w:w="192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Absent</w:t>
            </w:r>
          </w:p>
        </w:tc>
        <w:tc>
          <w:tcPr>
            <w:tcW w:type="dxa" w:w="284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 in delivered and read status webhooks</w:t>
            </w:r>
          </w:p>
        </w:tc>
        <w:tc>
          <w:tcPr>
            <w:tcW w:type="dxa" w:w="304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 in delivered and read status webhooks</w:t>
            </w:r>
          </w:p>
        </w:tc>
      </w:tr>
      <w:tr>
        <w:tc>
          <w:tcPr>
            <w:tcW w:type="dxa" w:w="15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from (incoming)</w:t>
            </w:r>
          </w:p>
        </w:tc>
        <w:tc>
          <w:tcPr>
            <w:tcW w:type="dxa" w:w="192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w:t>
            </w:r>
          </w:p>
        </w:tc>
        <w:tc>
          <w:tcPr>
            <w:tcW w:type="dxa" w:w="28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w:t>
            </w:r>
          </w:p>
        </w:tc>
        <w:tc>
          <w:tcPr>
            <w:tcW w:type="dxa" w:w="304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Absent — show dash in phone column</w:t>
            </w:r>
          </w:p>
        </w:tc>
      </w:tr>
      <w:tr>
        <w:tc>
          <w:tcPr>
            <w:tcW w:type="dxa" w:w="15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from_user_id</w:t>
            </w:r>
          </w:p>
        </w:tc>
        <w:tc>
          <w:tcPr>
            <w:tcW w:type="dxa" w:w="192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w:t>
            </w:r>
          </w:p>
        </w:tc>
        <w:tc>
          <w:tcPr>
            <w:tcW w:type="dxa" w:w="284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w:t>
            </w:r>
          </w:p>
        </w:tc>
        <w:tc>
          <w:tcPr>
            <w:tcW w:type="dxa" w:w="304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Present</w:t>
            </w:r>
          </w:p>
        </w:tc>
      </w:tr>
    </w:tbl>
    <w:p>
      <w:pPr>
        <w:pBdr>
          <w:left w:val="single" w:color="7d8471" w:sz="14" w:space="6"/>
        </w:pBdr>
        <w:shd w:fill="e8ead8" w:val="clear"/>
        <w:spacing w:after="120" w:before="120"/>
        <w:ind w:left="280"/>
      </w:pPr>
      <w:r>
        <w:rPr>
          <w:rFonts w:ascii="FreeSans" w:cs="FreeSans" w:eastAsia="FreeSans" w:hAnsi="FreeSans"/>
          <w:i/>
          <w:iCs/>
          <w:color w:val="556050"/>
          <w:sz w:val="19"/>
          <w:szCs w:val="19"/>
        </w:rPr>
        <w:t xml:space="preserve">The 30-day rule is evaluated per business phone number, not per portfolio. If a user messaged one of your numbers but not another, the second number does not receive the phone number in its webhooks unless it also had an interaction within 30 days.</w:t>
      </w:r>
    </w:p>
    <w:p>
      <w:pPr>
        <w:spacing w:after="0" w:before="160"/>
      </w:pPr>
    </w:p>
    <w:p>
      <w:pPr>
        <w:pStyle w:val="Heading1"/>
        <w:pBdr>
          <w:bottom w:val="single" w:color="2d4a2b" w:sz="8" w:space="2"/>
        </w:pBdr>
        <w:spacing w:after="140" w:before="400"/>
      </w:pPr>
      <w:r>
        <w:rPr>
          <w:rFonts w:ascii="FreeSerif" w:cs="FreeSerif" w:eastAsia="FreeSerif" w:hAnsi="FreeSerif"/>
          <w:b/>
          <w:bCs/>
          <w:color w:val="2d4a2b"/>
          <w:sz w:val="34"/>
          <w:szCs w:val="34"/>
        </w:rPr>
        <w:t xml:space="preserve">4. Out of Scope</w:t>
      </w:r>
    </w:p>
    <w:p>
      <w:pPr>
        <w:spacing w:after="100" w:before="60"/>
      </w:pPr>
      <w:r>
        <w:rPr>
          <w:rFonts w:ascii="FreeSans" w:cs="FreeSans" w:eastAsia="FreeSans" w:hAnsi="FreeSans"/>
          <w:color w:val="1e2a1d"/>
          <w:sz w:val="20"/>
          <w:szCs w:val="20"/>
        </w:rPr>
        <w:t xml:space="preserve">The following are not part of this SOW and will be picked up separately:</w:t>
      </w:r>
    </w:p>
    <w:p>
      <w:pPr>
        <w:pStyle w:val="ListParagraph"/>
        <w:numPr>
          <w:ilvl w:val="0"/>
          <w:numId w:val="2"/>
        </w:numPr>
        <w:spacing w:after="50" w:before="50"/>
      </w:pPr>
      <w:r>
        <w:rPr>
          <w:rFonts w:ascii="FreeSans" w:cs="FreeSans" w:eastAsia="FreeSans" w:hAnsi="FreeSans"/>
          <w:color w:val="1e2a1d"/>
          <w:sz w:val="19"/>
          <w:szCs w:val="19"/>
        </w:rPr>
        <w:t xml:space="preserve">Consumer-side WhatsApp username search feature — this is a Meta platform concern.</w:t>
      </w:r>
    </w:p>
    <w:p>
      <w:pPr>
        <w:pStyle w:val="ListParagraph"/>
        <w:numPr>
          <w:ilvl w:val="0"/>
          <w:numId w:val="2"/>
        </w:numPr>
        <w:spacing w:after="50" w:before="50"/>
      </w:pPr>
      <w:r>
        <w:rPr>
          <w:rFonts w:ascii="FreeSans" w:cs="FreeSans" w:eastAsia="FreeSans" w:hAnsi="FreeSans"/>
          <w:color w:val="1e2a1d"/>
          <w:sz w:val="19"/>
          <w:szCs w:val="19"/>
        </w:rPr>
        <w:t xml:space="preserve">The contact book on/off toggle in Meta Business Suite.</w:t>
      </w:r>
    </w:p>
    <w:p>
      <w:pPr>
        <w:pStyle w:val="ListParagraph"/>
        <w:numPr>
          <w:ilvl w:val="0"/>
          <w:numId w:val="2"/>
        </w:numPr>
        <w:spacing w:after="50" w:before="50"/>
      </w:pPr>
      <w:r>
        <w:rPr>
          <w:rFonts w:ascii="FreeSans" w:cs="FreeSans" w:eastAsia="FreeSans" w:hAnsi="FreeSans"/>
          <w:color w:val="1e2a1d"/>
          <w:sz w:val="19"/>
          <w:szCs w:val="19"/>
        </w:rPr>
        <w:t xml:space="preserve">Parent BSUID support for businesses with multiple linked portfolios — flagged for Phase 2.</w:t>
      </w:r>
    </w:p>
    <w:p>
      <w:pPr>
        <w:pStyle w:val="ListParagraph"/>
        <w:numPr>
          <w:ilvl w:val="0"/>
          <w:numId w:val="2"/>
        </w:numPr>
        <w:spacing w:after="50" w:before="50"/>
      </w:pPr>
      <w:r>
        <w:rPr>
          <w:rFonts w:ascii="FreeSans" w:cs="FreeSans" w:eastAsia="FreeSans" w:hAnsi="FreeSans"/>
          <w:color w:val="1e2a1d"/>
          <w:sz w:val="19"/>
          <w:szCs w:val="19"/>
        </w:rPr>
        <w:t xml:space="preserve">Changes to authentication (one-tap, zero-tap) templates.</w:t>
      </w:r>
    </w:p>
    <w:p>
      <w:pPr>
        <w:pStyle w:val="ListParagraph"/>
        <w:numPr>
          <w:ilvl w:val="0"/>
          <w:numId w:val="2"/>
        </w:numPr>
        <w:spacing w:after="50" w:before="50"/>
      </w:pPr>
      <w:r>
        <w:rPr>
          <w:rFonts w:ascii="FreeSans" w:cs="FreeSans" w:eastAsia="FreeSans" w:hAnsi="FreeSans"/>
          <w:color w:val="1e2a1d"/>
          <w:sz w:val="19"/>
          <w:szCs w:val="19"/>
        </w:rPr>
        <w:t xml:space="preserve">Analytics or billing screens.</w:t>
      </w:r>
    </w:p>
    <w:p>
      <w:pPr>
        <w:spacing w:after="0" w:before="140"/>
      </w:pPr>
    </w:p>
    <w:p>
      <w:pPr>
        <w:pStyle w:val="Heading1"/>
        <w:pBdr>
          <w:bottom w:val="single" w:color="2d4a2b" w:sz="8" w:space="2"/>
        </w:pBdr>
        <w:spacing w:after="140" w:before="400"/>
      </w:pPr>
      <w:r>
        <w:rPr>
          <w:rFonts w:ascii="FreeSerif" w:cs="FreeSerif" w:eastAsia="FreeSerif" w:hAnsi="FreeSerif"/>
          <w:b/>
          <w:bCs/>
          <w:color w:val="2d4a2b"/>
          <w:sz w:val="34"/>
          <w:szCs w:val="34"/>
        </w:rPr>
        <w:t xml:space="preserve">5. Dependencies &amp; Risks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1400"/>
        <w:gridCol w:w="1180"/>
        <w:gridCol w:w="3720"/>
      </w:tblGrid>
      <w:tr>
        <w:trPr>
          <w:tblHeader/>
        </w:trPr>
        <w:tc>
          <w:tcPr>
            <w:tcW w:type="dxa" w:w="36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w:t>
            </w:r>
          </w:p>
        </w:tc>
        <w:tc>
          <w:tcPr>
            <w:tcW w:type="dxa" w:w="270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What it is</w:t>
            </w:r>
          </w:p>
        </w:tc>
        <w:tc>
          <w:tcPr>
            <w:tcW w:type="dxa" w:w="140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Who owns it</w:t>
            </w:r>
          </w:p>
        </w:tc>
        <w:tc>
          <w:tcPr>
            <w:tcW w:type="dxa" w:w="118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Impact if blocked</w:t>
            </w:r>
          </w:p>
        </w:tc>
        <w:tc>
          <w:tcPr>
            <w:tcW w:type="dxa" w:w="3720"/>
            <w:tcBorders>
              <w:top w:val="single" w:color="b0b899" w:sz="1"/>
              <w:left w:val="single" w:color="b0b899" w:sz="1"/>
              <w:bottom w:val="single" w:color="b0b899" w:sz="1"/>
              <w:right w:val="single" w:color="b0b899" w:sz="1"/>
            </w:tcBorders>
            <w:shd w:fill="c8cdb0" w:val="clear"/>
            <w:tcMar>
              <w:top w:type="dxa" w:w="90"/>
              <w:left w:type="dxa" w:w="130"/>
              <w:bottom w:type="dxa" w:w="90"/>
              <w:right w:type="dxa" w:w="130"/>
            </w:tcMar>
          </w:tcPr>
          <w:p>
            <w:r>
              <w:rPr>
                <w:rFonts w:ascii="FreeSerif" w:cs="FreeSerif" w:eastAsia="FreeSerif" w:hAnsi="FreeSerif"/>
                <w:b/>
                <w:bCs/>
                <w:color w:val="2d4a2b"/>
                <w:sz w:val="18"/>
                <w:szCs w:val="18"/>
              </w:rPr>
              <w:t xml:space="preserve">How to manage it</w:t>
            </w:r>
          </w:p>
        </w:tc>
      </w:tr>
      <w:tr>
        <w:tc>
          <w:tcPr>
            <w:tcW w:type="dxa" w:w="3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1</w:t>
            </w:r>
          </w:p>
        </w:tc>
        <w:tc>
          <w:tcPr>
            <w:tcW w:type="dxa" w:w="27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BSUID fields need to be present in report API responses before the UI can show them</w:t>
            </w:r>
          </w:p>
        </w:tc>
        <w:tc>
          <w:tcPr>
            <w:tcW w:type="dxa" w:w="1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Backend</w:t>
            </w:r>
          </w:p>
        </w:tc>
        <w:tc>
          <w:tcPr>
            <w:tcW w:type="dxa" w:w="118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High</w:t>
            </w:r>
          </w:p>
        </w:tc>
        <w:tc>
          <w:tcPr>
            <w:tcW w:type="dxa" w:w="372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Backend work is already in progress and ahead of frontend. Coordinate to confirm which API responses carry user_id and what the exact field name is, then proceed.</w:t>
            </w:r>
          </w:p>
        </w:tc>
      </w:tr>
      <w:tr>
        <w:tc>
          <w:tcPr>
            <w:tcW w:type="dxa" w:w="3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2</w:t>
            </w:r>
          </w:p>
        </w:tc>
        <w:tc>
          <w:tcPr>
            <w:tcW w:type="dxa" w:w="27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Verification submission endpoint spec and eligibility rules</w:t>
            </w:r>
          </w:p>
        </w:tc>
        <w:tc>
          <w:tcPr>
            <w:tcW w:type="dxa" w:w="1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Backend</w:t>
            </w:r>
          </w:p>
        </w:tc>
        <w:tc>
          <w:tcPr>
            <w:tcW w:type="dxa" w:w="118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Medium</w:t>
            </w:r>
          </w:p>
        </w:tc>
        <w:tc>
          <w:tcPr>
            <w:tcW w:type="dxa" w:w="372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Treat as a blocker for section 2.4 verification work and design around a placeholder state while waiting.</w:t>
            </w:r>
          </w:p>
        </w:tc>
      </w:tr>
      <w:tr>
        <w:tc>
          <w:tcPr>
            <w:tcW w:type="dxa" w:w="3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3</w:t>
            </w:r>
          </w:p>
        </w:tc>
        <w:tc>
          <w:tcPr>
            <w:tcW w:type="dxa" w:w="27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Contact book API pagination approach and data contract</w:t>
            </w:r>
          </w:p>
        </w:tc>
        <w:tc>
          <w:tcPr>
            <w:tcW w:type="dxa" w:w="1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Backend</w:t>
            </w:r>
          </w:p>
        </w:tc>
        <w:tc>
          <w:tcPr>
            <w:tcW w:type="dxa" w:w="118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Medium</w:t>
            </w:r>
          </w:p>
        </w:tc>
        <w:tc>
          <w:tcPr>
            <w:tcW w:type="dxa" w:w="372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Align on page size and cursor approach early so the Contacts table does not need rebuilding later.</w:t>
            </w:r>
          </w:p>
        </w:tc>
      </w:tr>
      <w:tr>
        <w:tc>
          <w:tcPr>
            <w:tcW w:type="dxa" w:w="3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4</w:t>
            </w:r>
          </w:p>
        </w:tc>
        <w:tc>
          <w:tcPr>
            <w:tcW w:type="dxa" w:w="27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Username API availability is pending an exact launch date from Meta</w:t>
            </w:r>
          </w:p>
        </w:tc>
        <w:tc>
          <w:tcPr>
            <w:tcW w:type="dxa" w:w="1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Meta / Backend</w:t>
            </w:r>
          </w:p>
        </w:tc>
        <w:tc>
          <w:tcPr>
            <w:tcW w:type="dxa" w:w="118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High</w:t>
            </w:r>
          </w:p>
        </w:tc>
        <w:tc>
          <w:tcPr>
            <w:tcW w:type="dxa" w:w="372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Build the username field behind a feature flag so it can be shown or hidden without a release.</w:t>
            </w:r>
          </w:p>
        </w:tc>
      </w:tr>
      <w:tr>
        <w:tc>
          <w:tcPr>
            <w:tcW w:type="dxa" w:w="36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bCs/>
                <w:color w:val="1e2a1d"/>
                <w:sz w:val="18"/>
                <w:szCs w:val="18"/>
              </w:rPr>
              <w:t xml:space="preserve">5</w:t>
            </w:r>
          </w:p>
        </w:tc>
        <w:tc>
          <w:tcPr>
            <w:tcW w:type="dxa" w:w="27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Changes to the campaign CSV parser could affect existing uploads</w:t>
            </w:r>
          </w:p>
        </w:tc>
        <w:tc>
          <w:tcPr>
            <w:tcW w:type="dxa" w:w="140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Engineering</w:t>
            </w:r>
          </w:p>
        </w:tc>
        <w:tc>
          <w:tcPr>
            <w:tcW w:type="dxa" w:w="118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Medium</w:t>
            </w:r>
          </w:p>
        </w:tc>
        <w:tc>
          <w:tcPr>
            <w:tcW w:type="dxa" w:w="3720"/>
            <w:tcBorders>
              <w:top w:val="single" w:color="b0b899" w:sz="1"/>
              <w:left w:val="single" w:color="b0b899" w:sz="1"/>
              <w:bottom w:val="single" w:color="b0b899" w:sz="1"/>
              <w:right w:val="single" w:color="b0b899" w:sz="1"/>
            </w:tcBorders>
            <w:shd w:fill="faf9f6"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Run regression tests on all existing campaign upload flows before shipping.</w:t>
            </w:r>
          </w:p>
        </w:tc>
      </w:tr>
      <w:tr>
        <w:tc>
          <w:tcPr>
            <w:tcW w:type="dxa" w:w="36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bCs/>
                <w:color w:val="1e2a1d"/>
                <w:sz w:val="18"/>
                <w:szCs w:val="18"/>
              </w:rPr>
              <w:t xml:space="preserve">6</w:t>
            </w:r>
          </w:p>
        </w:tc>
        <w:tc>
          <w:tcPr>
            <w:tcW w:type="dxa" w:w="27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Masked phone numbers in exported files may need sign-off from legal or compliance</w:t>
            </w:r>
          </w:p>
        </w:tc>
        <w:tc>
          <w:tcPr>
            <w:tcW w:type="dxa" w:w="140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Legal</w:t>
            </w:r>
          </w:p>
        </w:tc>
        <w:tc>
          <w:tcPr>
            <w:tcW w:type="dxa" w:w="118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Medium</w:t>
            </w:r>
          </w:p>
        </w:tc>
        <w:tc>
          <w:tcPr>
            <w:tcW w:type="dxa" w:w="3720"/>
            <w:tcBorders>
              <w:top w:val="single" w:color="b0b899" w:sz="1"/>
              <w:left w:val="single" w:color="b0b899" w:sz="1"/>
              <w:bottom w:val="single" w:color="b0b899" w:sz="1"/>
              <w:right w:val="single" w:color="b0b899" w:sz="1"/>
            </w:tcBorders>
            <w:shd w:fill="e8ead8" w:val="clear"/>
            <w:tcMar>
              <w:top w:type="dxa" w:w="80"/>
              <w:left w:type="dxa" w:w="130"/>
              <w:bottom w:type="dxa" w:w="80"/>
              <w:right w:type="dxa" w:w="130"/>
            </w:tcMar>
          </w:tcPr>
          <w:p>
            <w:r>
              <w:rPr>
                <w:rFonts w:ascii="FreeSans" w:cs="FreeSans" w:eastAsia="FreeSans" w:hAnsi="FreeSans"/>
                <w:b w:val="false"/>
                <w:bCs w:val="false"/>
                <w:color w:val="1e2a1d"/>
                <w:sz w:val="18"/>
                <w:szCs w:val="18"/>
              </w:rPr>
              <w:t xml:space="preserve">Get written confirmation before the export feature goes live.</w:t>
            </w:r>
          </w:p>
        </w:tc>
      </w:tr>
    </w:tbl>
    <w:p>
      <w:pPr>
        <w:spacing w:after="0" w:before="140"/>
      </w:pPr>
    </w:p>
    <w:p>
      <w:pPr>
        <w:pStyle w:val="Heading1"/>
        <w:pBdr>
          <w:bottom w:val="single" w:color="2d4a2b" w:sz="8" w:space="2"/>
        </w:pBdr>
        <w:spacing w:after="140" w:before="400"/>
      </w:pPr>
      <w:r>
        <w:rPr>
          <w:rFonts w:ascii="FreeSerif" w:cs="FreeSerif" w:eastAsia="FreeSerif" w:hAnsi="FreeSerif"/>
          <w:b/>
          <w:bCs/>
          <w:color w:val="2d4a2b"/>
          <w:sz w:val="34"/>
          <w:szCs w:val="34"/>
        </w:rPr>
        <w:t xml:space="preserve">6. Assumptions</w:t>
      </w:r>
    </w:p>
    <w:p>
      <w:pPr>
        <w:pStyle w:val="ListParagraph"/>
        <w:numPr>
          <w:ilvl w:val="0"/>
          <w:numId w:val="2"/>
        </w:numPr>
        <w:spacing w:after="50" w:before="50"/>
      </w:pPr>
      <w:r>
        <w:rPr>
          <w:rFonts w:ascii="FreeSans" w:cs="FreeSans" w:eastAsia="FreeSans" w:hAnsi="FreeSans"/>
          <w:color w:val="1e2a1d"/>
          <w:sz w:val="19"/>
          <w:szCs w:val="19"/>
        </w:rPr>
        <w:t xml:space="preserve">Backend work on BSUID ingestion and webhook storage is already in progress and ahead of this frontend work. The frontend only needs to render what the API returns.</w:t>
      </w:r>
    </w:p>
    <w:p>
      <w:pPr>
        <w:pStyle w:val="ListParagraph"/>
        <w:numPr>
          <w:ilvl w:val="0"/>
          <w:numId w:val="2"/>
        </w:numPr>
        <w:spacing w:after="50" w:before="50"/>
      </w:pPr>
      <w:r>
        <w:rPr>
          <w:rFonts w:ascii="FreeSans" w:cs="FreeSans" w:eastAsia="FreeSans" w:hAnsi="FreeSans"/>
          <w:color w:val="1e2a1d"/>
          <w:sz w:val="19"/>
          <w:szCs w:val="19"/>
        </w:rPr>
        <w:t xml:space="preserve">The existing filter and search components across the portal are extensible enough to add new fields without a full rebuild.</w:t>
      </w:r>
    </w:p>
    <w:p>
      <w:pPr>
        <w:pStyle w:val="ListParagraph"/>
        <w:numPr>
          <w:ilvl w:val="0"/>
          <w:numId w:val="2"/>
        </w:numPr>
        <w:spacing w:after="50" w:before="50"/>
      </w:pPr>
      <w:r>
        <w:rPr>
          <w:rFonts w:ascii="FreeSans" w:cs="FreeSans" w:eastAsia="FreeSans" w:hAnsi="FreeSans"/>
          <w:color w:val="1e2a1d"/>
          <w:sz w:val="19"/>
          <w:szCs w:val="19"/>
        </w:rPr>
        <w:t xml:space="preserve">Pagination in the Contacts section can reuse the same component already used in Profiles and Templates.</w:t>
      </w:r>
    </w:p>
    <w:p>
      <w:pPr>
        <w:pStyle w:val="ListParagraph"/>
        <w:numPr>
          <w:ilvl w:val="0"/>
          <w:numId w:val="2"/>
        </w:numPr>
        <w:spacing w:after="50" w:before="50"/>
      </w:pPr>
      <w:r>
        <w:rPr>
          <w:rFonts w:ascii="FreeSans" w:cs="FreeSans" w:eastAsia="FreeSans" w:hAnsi="FreeSans"/>
          <w:color w:val="1e2a1d"/>
          <w:sz w:val="19"/>
          <w:szCs w:val="19"/>
        </w:rPr>
        <w:t xml:space="preserve">Phone number masking is a display-only concern. The underlying data is not changed or truncated.</w:t>
      </w:r>
    </w:p>
    <w:p>
      <w:pPr>
        <w:pStyle w:val="ListParagraph"/>
        <w:numPr>
          <w:ilvl w:val="0"/>
          <w:numId w:val="2"/>
        </w:numPr>
        <w:spacing w:after="50" w:before="50"/>
      </w:pPr>
      <w:r>
        <w:rPr>
          <w:rFonts w:ascii="FreeSans" w:cs="FreeSans" w:eastAsia="FreeSans" w:hAnsi="FreeSans"/>
          <w:color w:val="1e2a1d"/>
          <w:sz w:val="19"/>
          <w:szCs w:val="19"/>
        </w:rPr>
        <w:t xml:space="preserve">Username format validation runs client-side on the Profile page. If the server returns an error code, the frontend maps it to a readable message.</w:t>
      </w:r>
    </w:p>
    <w:p>
      <w:pPr>
        <w:spacing w:after="0" w:before="140"/>
      </w:pPr>
    </w:p>
    <w:p>
      <w:pPr>
        <w:pStyle w:val="Heading1"/>
        <w:pBdr>
          <w:bottom w:val="single" w:color="2d4a2b" w:sz="8" w:space="2"/>
        </w:pBdr>
        <w:spacing w:after="140" w:before="400"/>
      </w:pPr>
      <w:r>
        <w:rPr>
          <w:rFonts w:ascii="FreeSerif" w:cs="FreeSerif" w:eastAsia="FreeSerif" w:hAnsi="FreeSerif"/>
          <w:b/>
          <w:bCs/>
          <w:color w:val="2d4a2b"/>
          <w:sz w:val="34"/>
          <w:szCs w:val="34"/>
        </w:rPr>
        <w:t xml:space="preserve">7. Open Questions for Kickoff</w:t>
      </w:r>
    </w:p>
    <w:p>
      <w:pPr>
        <w:spacing w:after="100" w:before="60"/>
      </w:pPr>
      <w:r>
        <w:rPr>
          <w:rFonts w:ascii="FreeSans" w:cs="FreeSans" w:eastAsia="FreeSans" w:hAnsi="FreeSans"/>
          <w:color w:val="1e2a1d"/>
          <w:sz w:val="20"/>
          <w:szCs w:val="20"/>
        </w:rPr>
        <w:t xml:space="preserve">These need answers before sprint planning can happen:</w:t>
      </w:r>
    </w:p>
    <w:p>
      <w:pPr>
        <w:spacing w:after="0" w:before="60"/>
      </w:pPr>
    </w:p>
    <w:p>
      <w:pPr>
        <w:pStyle w:val="ListParagraph"/>
        <w:numPr>
          <w:ilvl w:val="0"/>
          <w:numId w:val="3"/>
        </w:numPr>
        <w:spacing w:after="70" w:before="70"/>
      </w:pPr>
      <w:r>
        <w:rPr>
          <w:rFonts w:ascii="FreeSans" w:cs="FreeSans" w:eastAsia="FreeSans" w:hAnsi="FreeSans"/>
          <w:color w:val="1e2a1d"/>
          <w:sz w:val="20"/>
          <w:szCs w:val="20"/>
        </w:rPr>
        <w:t xml:space="preserve">Is the campaign CSV upload parsed client-side or server-side? This affects where the recipient column logic needs to live.</w:t>
      </w:r>
    </w:p>
    <w:p>
      <w:pPr>
        <w:pStyle w:val="ListParagraph"/>
        <w:numPr>
          <w:ilvl w:val="0"/>
          <w:numId w:val="3"/>
        </w:numPr>
        <w:spacing w:after="70" w:before="70"/>
      </w:pPr>
      <w:r>
        <w:rPr>
          <w:rFonts w:ascii="FreeSans" w:cs="FreeSans" w:eastAsia="FreeSans" w:hAnsi="FreeSans"/>
          <w:color w:val="1e2a1d"/>
          <w:sz w:val="20"/>
          <w:szCs w:val="20"/>
        </w:rPr>
        <w:t xml:space="preserve">Do we have a feature flag system that can gate the username field on the Profile page until the API is ready?</w:t>
      </w:r>
    </w:p>
    <w:p>
      <w:pPr>
        <w:pStyle w:val="ListParagraph"/>
        <w:numPr>
          <w:ilvl w:val="0"/>
          <w:numId w:val="3"/>
        </w:numPr>
        <w:spacing w:after="70" w:before="70"/>
      </w:pPr>
      <w:r>
        <w:rPr>
          <w:rFonts w:ascii="FreeSans" w:cs="FreeSans" w:eastAsia="FreeSans" w:hAnsi="FreeSans"/>
          <w:color w:val="1e2a1d"/>
          <w:sz w:val="20"/>
          <w:szCs w:val="20"/>
        </w:rPr>
        <w:t xml:space="preserve">Is the Contacts section backed by a dedicated contact book endpoint, or assembled from existing webhook storage?</w:t>
      </w:r>
    </w:p>
    <w:p>
      <w:pPr>
        <w:pStyle w:val="ListParagraph"/>
        <w:numPr>
          <w:ilvl w:val="0"/>
          <w:numId w:val="3"/>
        </w:numPr>
        <w:spacing w:after="70" w:before="70"/>
      </w:pPr>
      <w:r>
        <w:rPr>
          <w:rFonts w:ascii="FreeSans" w:cs="FreeSans" w:eastAsia="FreeSans" w:hAnsi="FreeSans"/>
          <w:color w:val="1e2a1d"/>
          <w:sz w:val="20"/>
          <w:szCs w:val="20"/>
        </w:rPr>
        <w:t xml:space="preserve">How is Business Name currently stored and surfaced in the data model for the Engagement Report?</w:t>
      </w:r>
    </w:p>
    <w:p>
      <w:pPr>
        <w:spacing w:after="0" w:before="200"/>
      </w:pPr>
    </w:p>
    <w:p>
      <w:pPr>
        <w:pBdr>
          <w:top w:val="single" w:color="7d8471" w:sz="4" w:space="6"/>
        </w:pBdr>
        <w:spacing w:after="0" w:before="120"/>
        <w:jc w:val="center"/>
      </w:pPr>
      <w:r>
        <w:rPr>
          <w:rFonts w:ascii="FreeSans" w:cs="FreeSans" w:eastAsia="FreeSans" w:hAnsi="FreeSans"/>
          <w:i/>
          <w:iCs/>
          <w:color w:val="556050"/>
          <w:sz w:val="18"/>
          <w:szCs w:val="18"/>
        </w:rPr>
        <w:t xml:space="preserve">Ready for engineering estimation and design handoff. Open questions should be resolved in the kickoff session before sprint planning begins.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d8471" w:sz="4" w:space="2"/>
      </w:pBdr>
      <w:tabs>
        <w:tab w:val="right" w:pos="9026"/>
      </w:tabs>
      <w:spacing w:after="0" w:before="80"/>
    </w:pPr>
    <w:r>
      <w:rPr>
        <w:rFonts w:ascii="FreeSans" w:cs="FreeSans" w:eastAsia="FreeSans" w:hAnsi="FreeSans"/>
        <w:color w:val="556050"/>
        <w:sz w:val="16"/>
        <w:szCs w:val="16"/>
      </w:rPr>
      <w:t xml:space="preserve">Confidential — Internal Use Only</w:t>
    </w:r>
    <w:r>
      <w:rPr>
        <w:rFonts w:ascii="FreeSans" w:cs="FreeSans" w:eastAsia="FreeSans" w:hAnsi="FreeSans"/>
        <w:color w:val="556050"/>
        <w:sz w:val="16"/>
        <w:szCs w:val="16"/>
      </w:rPr>
      <w:t xml:space="preserve">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d8471" w:sz="4" w:space="2"/>
      </w:pBdr>
      <w:spacing w:after="80" w:before="0"/>
    </w:pPr>
    <w:r>
      <w:rPr>
        <w:rFonts w:ascii="FreeSans" w:cs="FreeSans" w:eastAsia="FreeSans" w:hAnsi="FreeSans"/>
        <w:color w:val="556050"/>
        <w:sz w:val="16"/>
        <w:szCs w:val="16"/>
      </w:rPr>
      <w:t xml:space="preserve">Statement of Work  |  WhatsApp Usernames &amp; BSUID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eeSans" w:cs="FreeSans" w:eastAsia="FreeSans" w:hAnsi="FreeSans"/>
        <w:color w:val="1e2a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FreeSerif" w:cs="FreeSerif" w:eastAsia="FreeSerif" w:hAnsi="FreeSerif"/>
      <w:b/>
      <w:bCs/>
      <w:color w:val="2d4a2b"/>
      <w:sz w:val="34"/>
      <w:szCs w:val="34"/>
    </w:rPr>
  </w:style>
  <w:style w:type="paragraph" w:styleId="Heading2">
    <w:name w:val="Heading 2"/>
    <w:basedOn w:val="Normal"/>
    <w:next w:val="Normal"/>
    <w:qFormat/>
    <w:pPr>
      <w:spacing w:after="100" w:before="280"/>
      <w:outlineLvl w:val="1"/>
    </w:pPr>
    <w:rPr>
      <w:rFonts w:ascii="FreeSerif" w:cs="FreeSerif" w:eastAsia="FreeSerif" w:hAnsi="FreeSerif"/>
      <w:b/>
      <w:bCs/>
      <w:color w:val="7d8471"/>
      <w:sz w:val="26"/>
      <w:szCs w:val="26"/>
    </w:rPr>
  </w:style>
  <w:style w:type="paragraph" w:styleId="Heading3">
    <w:name w:val="Heading 3"/>
    <w:basedOn w:val="Normal"/>
    <w:next w:val="Normal"/>
    <w:qFormat/>
    <w:pPr>
      <w:spacing w:after="80" w:before="200"/>
      <w:outlineLvl w:val="2"/>
    </w:pPr>
    <w:rPr>
      <w:rFonts w:ascii="FreeSerif" w:cs="FreeSerif" w:eastAsia="FreeSerif" w:hAnsi="FreeSerif"/>
      <w:b/>
      <w:bCs/>
      <w:color w:val="2d4a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2026-05-28T11:21:51.532Z</dcterms:created>
  <dcterms:modified xsi:type="dcterms:W3CDTF">2026-05-28T11:21:51.543Z</dcterms:modified>
</cp:coreProperties>
</file>

<file path=docProps/custom.xml><?xml version="1.0" encoding="utf-8"?>
<Properties xmlns="http://schemas.openxmlformats.org/officeDocument/2006/custom-properties" xmlns:vt="http://schemas.openxmlformats.org/officeDocument/2006/docPropsVTypes"/>
</file>