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54D2" w14:textId="46021D9A" w:rsidR="00F722C0" w:rsidRDefault="00F722C0" w:rsidP="00F722C0">
      <w:pPr>
        <w:jc w:val="center"/>
        <w:rPr>
          <w:b/>
          <w:bCs/>
        </w:rPr>
      </w:pPr>
      <w:r>
        <w:rPr>
          <w:b/>
          <w:bCs/>
        </w:rPr>
        <w:t>Assignment 1 Report</w:t>
      </w:r>
    </w:p>
    <w:p w14:paraId="263D42A9" w14:textId="29C9F75C" w:rsidR="000E658C" w:rsidRPr="003351F3" w:rsidRDefault="00D7090E">
      <w:pPr>
        <w:rPr>
          <w:b/>
          <w:bCs/>
        </w:rPr>
      </w:pPr>
      <w:r w:rsidRPr="003351F3">
        <w:rPr>
          <w:b/>
          <w:bCs/>
        </w:rPr>
        <w:t>Serial TSP</w:t>
      </w:r>
    </w:p>
    <w:p w14:paraId="7450044B" w14:textId="69E2DB95" w:rsidR="009259C7" w:rsidRDefault="009913CF">
      <w:r>
        <w:t>Serial</w:t>
      </w:r>
      <w:r w:rsidR="00D7090E">
        <w:t>Tsp</w:t>
      </w:r>
      <w:r w:rsidR="006560DB">
        <w:t>.java</w:t>
      </w:r>
      <w:r w:rsidR="00D7090E">
        <w:t xml:space="preserve"> </w:t>
      </w:r>
      <w:r w:rsidR="006560DB">
        <w:t xml:space="preserve">asks for the number of cities from the user. For n number of cities, the </w:t>
      </w:r>
      <w:r>
        <w:t>Serial</w:t>
      </w:r>
      <w:r w:rsidR="006560DB">
        <w:t>Tsp.java create three random values (2 integers and 1 double) for the x coordinate, y coordinate, and infection rate. Next</w:t>
      </w:r>
      <w:r w:rsidR="009259C7">
        <w:t>,</w:t>
      </w:r>
      <w:r w:rsidR="006560DB">
        <w:t xml:space="preserve"> we call the </w:t>
      </w:r>
      <w:r>
        <w:t>Serial</w:t>
      </w:r>
      <w:r w:rsidR="006560DB">
        <w:t>Tsp</w:t>
      </w:r>
      <w:r w:rsidR="009259C7">
        <w:t>.java</w:t>
      </w:r>
      <w:r w:rsidR="006560DB">
        <w:t xml:space="preserve"> constructor an empty weighted adjacency matrix. </w:t>
      </w:r>
      <w:r w:rsidR="009259C7">
        <w:t xml:space="preserve">Next, we created random coordinates with the x coordinate and y coordinate and calculate weight based on the formula. Once the weight is calculated for a coordinate, </w:t>
      </w:r>
      <w:bookmarkStart w:id="0" w:name="_Hlk116246143"/>
      <w:r w:rsidR="009259C7">
        <w:t>we calculate the weighted adjacency matrix</w:t>
      </w:r>
      <w:bookmarkEnd w:id="0"/>
      <w:r w:rsidR="009259C7">
        <w:t xml:space="preserve">. Then, we send the distance matrix </w:t>
      </w:r>
      <w:r w:rsidR="00152954">
        <w:t xml:space="preserve">to </w:t>
      </w:r>
      <w:proofErr w:type="spellStart"/>
      <w:r>
        <w:t>Serial</w:t>
      </w:r>
      <w:r w:rsidR="00152954" w:rsidRPr="00152954">
        <w:t>Tsp</w:t>
      </w:r>
      <w:r w:rsidR="00152954">
        <w:t>.</w:t>
      </w:r>
      <w:r w:rsidR="00152954" w:rsidRPr="00152954">
        <w:t>getTour</w:t>
      </w:r>
      <w:proofErr w:type="spellEnd"/>
      <w:r w:rsidR="00152954" w:rsidRPr="00152954">
        <w:t xml:space="preserve"> </w:t>
      </w:r>
      <w:r w:rsidR="00152954">
        <w:t xml:space="preserve">(). The </w:t>
      </w:r>
      <w:proofErr w:type="spellStart"/>
      <w:proofErr w:type="gramStart"/>
      <w:r w:rsidR="00152954">
        <w:t>getTour</w:t>
      </w:r>
      <w:proofErr w:type="spellEnd"/>
      <w:r w:rsidR="00152954">
        <w:t>(</w:t>
      </w:r>
      <w:proofErr w:type="gramEnd"/>
      <w:r w:rsidR="00152954">
        <w:t xml:space="preserve">) function </w:t>
      </w:r>
      <w:r w:rsidR="00E31D1C">
        <w:t>runs</w:t>
      </w:r>
      <w:r w:rsidR="00152954">
        <w:t xml:space="preserve"> a while loop less than or equal to r and </w:t>
      </w:r>
      <w:r w:rsidR="00E31D1C">
        <w:t xml:space="preserve">finds all possible combinations to get the minimum distance. Then it returns the Tour path by the nodes. The complexity of the algorithm is </w:t>
      </w:r>
      <w:r w:rsidR="00E31D1C" w:rsidRPr="00E31D1C">
        <w:t xml:space="preserve">O(n!) to </w:t>
      </w:r>
      <w:proofErr w:type="gramStart"/>
      <w:r w:rsidR="00E31D1C" w:rsidRPr="00E31D1C">
        <w:t>O(</w:t>
      </w:r>
      <w:proofErr w:type="gramEnd"/>
      <w:r w:rsidR="00E31D1C" w:rsidRPr="00E31D1C">
        <w:t>n^2 * 2^n)</w:t>
      </w:r>
      <w:r w:rsidR="00E31D1C">
        <w:t xml:space="preserve">. The algorithm is not efficient for </w:t>
      </w:r>
      <w:r>
        <w:t xml:space="preserve">a </w:t>
      </w:r>
      <w:r w:rsidR="00E31D1C">
        <w:t xml:space="preserve">larger </w:t>
      </w:r>
      <w:r>
        <w:t>number</w:t>
      </w:r>
      <w:r w:rsidR="00E31D1C">
        <w:t xml:space="preserve"> of cities. </w:t>
      </w:r>
      <w:r>
        <w:t xml:space="preserve">Here is a sample chart of the number of cities and the amount of time it takes the algorithm to execute the program: </w:t>
      </w:r>
    </w:p>
    <w:p w14:paraId="0CD30D64" w14:textId="77777777" w:rsidR="00B85EE9" w:rsidRPr="009913CF" w:rsidRDefault="00B85EE9"/>
    <w:tbl>
      <w:tblPr>
        <w:tblStyle w:val="TableGrid"/>
        <w:tblW w:w="3415" w:type="dxa"/>
        <w:tblLook w:val="04A0" w:firstRow="1" w:lastRow="0" w:firstColumn="1" w:lastColumn="0" w:noHBand="0" w:noVBand="1"/>
      </w:tblPr>
      <w:tblGrid>
        <w:gridCol w:w="715"/>
        <w:gridCol w:w="2700"/>
      </w:tblGrid>
      <w:tr w:rsidR="005445CF" w14:paraId="14D44DA3" w14:textId="77777777" w:rsidTr="005445CF">
        <w:tc>
          <w:tcPr>
            <w:tcW w:w="715" w:type="dxa"/>
          </w:tcPr>
          <w:p w14:paraId="66F40ABA" w14:textId="5F76E095" w:rsidR="005445CF" w:rsidRDefault="005445CF">
            <w:r>
              <w:t>n</w:t>
            </w:r>
          </w:p>
        </w:tc>
        <w:tc>
          <w:tcPr>
            <w:tcW w:w="2700" w:type="dxa"/>
          </w:tcPr>
          <w:p w14:paraId="3B4C7B2E" w14:textId="1004DA81" w:rsidR="005445CF" w:rsidRDefault="005445CF">
            <w:r>
              <w:t>Serial TSP (nanosecond)</w:t>
            </w:r>
          </w:p>
        </w:tc>
      </w:tr>
      <w:tr w:rsidR="005445CF" w14:paraId="42F1ABD2" w14:textId="77777777" w:rsidTr="005445CF">
        <w:tc>
          <w:tcPr>
            <w:tcW w:w="715" w:type="dxa"/>
          </w:tcPr>
          <w:p w14:paraId="2FB31831" w14:textId="131FDC70" w:rsidR="005445CF" w:rsidRDefault="005445CF">
            <w:r>
              <w:t>19</w:t>
            </w:r>
          </w:p>
        </w:tc>
        <w:tc>
          <w:tcPr>
            <w:tcW w:w="2700" w:type="dxa"/>
          </w:tcPr>
          <w:p w14:paraId="04B3EF90" w14:textId="7ECBFD1D" w:rsidR="005445CF" w:rsidRDefault="005445CF">
            <w:r w:rsidRPr="005913EE">
              <w:t>1026476200</w:t>
            </w:r>
          </w:p>
        </w:tc>
      </w:tr>
      <w:tr w:rsidR="005445CF" w14:paraId="4B01FE98" w14:textId="77777777" w:rsidTr="005445CF">
        <w:tc>
          <w:tcPr>
            <w:tcW w:w="715" w:type="dxa"/>
          </w:tcPr>
          <w:p w14:paraId="4C597FBD" w14:textId="151F9E99" w:rsidR="005445CF" w:rsidRDefault="005445CF">
            <w:r>
              <w:t>20</w:t>
            </w:r>
          </w:p>
        </w:tc>
        <w:tc>
          <w:tcPr>
            <w:tcW w:w="2700" w:type="dxa"/>
          </w:tcPr>
          <w:p w14:paraId="20865772" w14:textId="181B07E7" w:rsidR="005445CF" w:rsidRDefault="005445CF">
            <w:r w:rsidRPr="005913EE">
              <w:t>2492251601</w:t>
            </w:r>
          </w:p>
        </w:tc>
      </w:tr>
      <w:tr w:rsidR="005445CF" w14:paraId="6829D984" w14:textId="77777777" w:rsidTr="005445CF">
        <w:tc>
          <w:tcPr>
            <w:tcW w:w="715" w:type="dxa"/>
          </w:tcPr>
          <w:p w14:paraId="2690E350" w14:textId="6BE417C7" w:rsidR="005445CF" w:rsidRDefault="005445CF">
            <w:r>
              <w:t>21</w:t>
            </w:r>
          </w:p>
        </w:tc>
        <w:tc>
          <w:tcPr>
            <w:tcW w:w="2700" w:type="dxa"/>
          </w:tcPr>
          <w:p w14:paraId="1F6D4E0E" w14:textId="32EA2A82" w:rsidR="005445CF" w:rsidRDefault="005445CF">
            <w:r w:rsidRPr="005913EE">
              <w:t>5642363900</w:t>
            </w:r>
          </w:p>
        </w:tc>
      </w:tr>
      <w:tr w:rsidR="005445CF" w14:paraId="2A8C764D" w14:textId="77777777" w:rsidTr="005445CF">
        <w:tc>
          <w:tcPr>
            <w:tcW w:w="715" w:type="dxa"/>
          </w:tcPr>
          <w:p w14:paraId="288A8807" w14:textId="45CC6823" w:rsidR="005445CF" w:rsidRDefault="005445CF">
            <w:r>
              <w:t>22</w:t>
            </w:r>
          </w:p>
        </w:tc>
        <w:tc>
          <w:tcPr>
            <w:tcW w:w="2700" w:type="dxa"/>
          </w:tcPr>
          <w:p w14:paraId="65913DAC" w14:textId="58F197F1" w:rsidR="005445CF" w:rsidRDefault="005445CF">
            <w:r w:rsidRPr="005913EE">
              <w:t>12107982300</w:t>
            </w:r>
          </w:p>
        </w:tc>
      </w:tr>
      <w:tr w:rsidR="005445CF" w14:paraId="4DB59324" w14:textId="77777777" w:rsidTr="005445CF">
        <w:tc>
          <w:tcPr>
            <w:tcW w:w="715" w:type="dxa"/>
          </w:tcPr>
          <w:p w14:paraId="69A31F6B" w14:textId="0C96A443" w:rsidR="005445CF" w:rsidRDefault="005445CF">
            <w:r>
              <w:t>23</w:t>
            </w:r>
          </w:p>
        </w:tc>
        <w:tc>
          <w:tcPr>
            <w:tcW w:w="2700" w:type="dxa"/>
          </w:tcPr>
          <w:p w14:paraId="31F93599" w14:textId="1A9AE4B1" w:rsidR="005445CF" w:rsidRDefault="005445CF">
            <w:r w:rsidRPr="005913EE">
              <w:t>29969632601</w:t>
            </w:r>
          </w:p>
        </w:tc>
      </w:tr>
      <w:tr w:rsidR="005445CF" w14:paraId="66C15906" w14:textId="77777777" w:rsidTr="005445CF">
        <w:tc>
          <w:tcPr>
            <w:tcW w:w="715" w:type="dxa"/>
          </w:tcPr>
          <w:p w14:paraId="49DAAC83" w14:textId="4ABF79D9" w:rsidR="005445CF" w:rsidRDefault="005445CF">
            <w:r>
              <w:t>24</w:t>
            </w:r>
          </w:p>
        </w:tc>
        <w:tc>
          <w:tcPr>
            <w:tcW w:w="2700" w:type="dxa"/>
          </w:tcPr>
          <w:p w14:paraId="6518EEA9" w14:textId="71AEF195" w:rsidR="005445CF" w:rsidRDefault="005445CF">
            <w:r w:rsidRPr="005913EE">
              <w:t>66730497699</w:t>
            </w:r>
          </w:p>
        </w:tc>
      </w:tr>
      <w:tr w:rsidR="005445CF" w14:paraId="4EED01A0" w14:textId="77777777" w:rsidTr="005445CF">
        <w:tc>
          <w:tcPr>
            <w:tcW w:w="715" w:type="dxa"/>
          </w:tcPr>
          <w:p w14:paraId="22812368" w14:textId="4CE325AC" w:rsidR="005445CF" w:rsidRDefault="005445CF">
            <w:r>
              <w:t>25</w:t>
            </w:r>
          </w:p>
        </w:tc>
        <w:tc>
          <w:tcPr>
            <w:tcW w:w="2700" w:type="dxa"/>
          </w:tcPr>
          <w:p w14:paraId="4F3819A8" w14:textId="0D17A7A7" w:rsidR="005445CF" w:rsidRDefault="005445CF">
            <w:r>
              <w:t xml:space="preserve">Breaks! </w:t>
            </w:r>
          </w:p>
        </w:tc>
      </w:tr>
    </w:tbl>
    <w:p w14:paraId="7D26D195" w14:textId="246F428E" w:rsidR="00EE5101" w:rsidRDefault="00EE5101"/>
    <w:p w14:paraId="5B59034C" w14:textId="5F5AC06A" w:rsidR="009913CF" w:rsidRDefault="009913CF">
      <w:r>
        <w:rPr>
          <w:noProof/>
        </w:rPr>
        <w:drawing>
          <wp:inline distT="0" distB="0" distL="0" distR="0" wp14:anchorId="0C39FD1E" wp14:editId="3CC893E3">
            <wp:extent cx="5943600" cy="3273425"/>
            <wp:effectExtent l="0" t="0" r="0" b="3175"/>
            <wp:docPr id="1" name="Chart 1">
              <a:extLst xmlns:a="http://schemas.openxmlformats.org/drawingml/2006/main">
                <a:ext uri="{FF2B5EF4-FFF2-40B4-BE49-F238E27FC236}">
                  <a16:creationId xmlns:a16="http://schemas.microsoft.com/office/drawing/2014/main" id="{FDC0E478-4313-274D-2346-F6B558C58A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7949227" w14:textId="77777777" w:rsidR="009913CF" w:rsidRDefault="009913CF"/>
    <w:p w14:paraId="5D8C6822" w14:textId="56535C58" w:rsidR="00514A0F" w:rsidRDefault="00514A0F"/>
    <w:p w14:paraId="26671A9F" w14:textId="746D9D65" w:rsidR="009913CF" w:rsidRPr="003351F3" w:rsidRDefault="009913CF">
      <w:pPr>
        <w:rPr>
          <w:b/>
          <w:bCs/>
        </w:rPr>
      </w:pPr>
      <w:r w:rsidRPr="003351F3">
        <w:rPr>
          <w:b/>
          <w:bCs/>
        </w:rPr>
        <w:t>Threaded TSP</w:t>
      </w:r>
    </w:p>
    <w:p w14:paraId="1424CA4D" w14:textId="411CDE0D" w:rsidR="009913CF" w:rsidRDefault="009913CF">
      <w:r>
        <w:t xml:space="preserve">The ThreadedTsp.java like the </w:t>
      </w:r>
      <w:r w:rsidRPr="009913CF">
        <w:t>SerialTsp.java</w:t>
      </w:r>
      <w:r>
        <w:t xml:space="preserve"> implements the </w:t>
      </w:r>
      <w:proofErr w:type="gramStart"/>
      <w:r>
        <w:t>solve(</w:t>
      </w:r>
      <w:proofErr w:type="gramEnd"/>
      <w:r>
        <w:t xml:space="preserve">) function and it uses </w:t>
      </w:r>
      <w:r w:rsidR="0061125A">
        <w:t xml:space="preserve">an </w:t>
      </w:r>
      <w:r>
        <w:t xml:space="preserve">iterative approach to find the </w:t>
      </w:r>
      <w:r w:rsidR="0061125A">
        <w:t xml:space="preserve">TSP. </w:t>
      </w:r>
      <w:r>
        <w:t xml:space="preserve"> </w:t>
      </w:r>
      <w:r w:rsidR="0061125A">
        <w:t xml:space="preserve">Similar to the last step, we </w:t>
      </w:r>
      <w:r w:rsidR="0061125A" w:rsidRPr="0061125A">
        <w:t>calculate the weighted adjacency matrix</w:t>
      </w:r>
      <w:r w:rsidR="0061125A">
        <w:t xml:space="preserve"> from three random values. </w:t>
      </w:r>
      <w:r w:rsidR="00743979">
        <w:t xml:space="preserve">Then we ask for </w:t>
      </w:r>
      <w:r w:rsidR="0061125A">
        <w:t xml:space="preserve">arg1 thread and arg2 </w:t>
      </w:r>
      <w:proofErr w:type="spellStart"/>
      <w:r w:rsidR="0061125A">
        <w:t>city</w:t>
      </w:r>
      <w:r w:rsidR="00743979">
        <w:t>P</w:t>
      </w:r>
      <w:r w:rsidR="0061125A">
        <w:t>er</w:t>
      </w:r>
      <w:r w:rsidR="00743979">
        <w:t>T</w:t>
      </w:r>
      <w:r w:rsidR="0061125A">
        <w:t>hread</w:t>
      </w:r>
      <w:proofErr w:type="spellEnd"/>
      <w:r w:rsidR="0061125A">
        <w:t xml:space="preserve"> argument from the user. The algorithm then creates </w:t>
      </w:r>
      <w:r w:rsidR="0061125A">
        <w:t>arg1</w:t>
      </w:r>
      <w:r w:rsidR="0061125A">
        <w:t xml:space="preserve"> threads </w:t>
      </w:r>
      <w:r w:rsidR="00743979">
        <w:t xml:space="preserve">and each thread creates a weighted adjacency matrix with </w:t>
      </w:r>
      <w:r w:rsidR="00743979">
        <w:t>arg2</w:t>
      </w:r>
      <w:r w:rsidR="00743979">
        <w:t xml:space="preserve"> coordinates. Then the threads run in parallel. A global </w:t>
      </w:r>
      <w:proofErr w:type="spellStart"/>
      <w:r w:rsidR="00743979">
        <w:t>ArrayList</w:t>
      </w:r>
      <w:proofErr w:type="spellEnd"/>
      <w:r w:rsidR="00743979">
        <w:t xml:space="preserve"> adds the individual tsp from the threads once each thread is done. We used a very simple stitching algorithm where we just simply add the tsp of all threads in the </w:t>
      </w:r>
      <w:proofErr w:type="spellStart"/>
      <w:r w:rsidR="00743979">
        <w:t>ArrayList</w:t>
      </w:r>
      <w:proofErr w:type="spellEnd"/>
      <w:r w:rsidR="00743979">
        <w:t xml:space="preserve">. Then we use the Inversion algorithm to detect inversion and handle it. First. We detect the crossing of the two edges by using the Line2D library. The library then </w:t>
      </w:r>
      <w:r w:rsidR="00F84058">
        <w:t xml:space="preserve">uses the current and next three coordinates to see if there are any crossings on the two closest edges. For reducing time complexity, we only compared neighbor edges for inversion. Ideally, each edge needs to be compared with all the other edges to find all possible inversions. Once an inversion is found, </w:t>
      </w:r>
      <w:r w:rsidR="00B85EE9">
        <w:t xml:space="preserve">we swap the second node (city) with the third node (city). </w:t>
      </w:r>
    </w:p>
    <w:p w14:paraId="3DCFBBEF" w14:textId="77777777" w:rsidR="0061125A" w:rsidRDefault="0061125A"/>
    <w:tbl>
      <w:tblPr>
        <w:tblStyle w:val="TableGrid"/>
        <w:tblW w:w="6385" w:type="dxa"/>
        <w:tblLook w:val="04A0" w:firstRow="1" w:lastRow="0" w:firstColumn="1" w:lastColumn="0" w:noHBand="0" w:noVBand="1"/>
      </w:tblPr>
      <w:tblGrid>
        <w:gridCol w:w="3235"/>
        <w:gridCol w:w="3150"/>
      </w:tblGrid>
      <w:tr w:rsidR="00201BC7" w14:paraId="36291C58" w14:textId="7DAF4B35" w:rsidTr="0066012E">
        <w:tc>
          <w:tcPr>
            <w:tcW w:w="3235" w:type="dxa"/>
          </w:tcPr>
          <w:p w14:paraId="316A98C7" w14:textId="42979610" w:rsidR="00201BC7" w:rsidRDefault="00201BC7" w:rsidP="00643514">
            <w:r>
              <w:t>N (Number</w:t>
            </w:r>
            <w:r w:rsidR="0066012E">
              <w:t xml:space="preserve"> of Block</w:t>
            </w:r>
            <w:r>
              <w:t xml:space="preserve"> x </w:t>
            </w:r>
            <w:r w:rsidR="0066012E">
              <w:t>Block Size</w:t>
            </w:r>
            <w:r>
              <w:t>)</w:t>
            </w:r>
          </w:p>
        </w:tc>
        <w:tc>
          <w:tcPr>
            <w:tcW w:w="3150" w:type="dxa"/>
          </w:tcPr>
          <w:p w14:paraId="6173E51B" w14:textId="678C7649" w:rsidR="00201BC7" w:rsidRDefault="00201BC7" w:rsidP="00643514">
            <w:r>
              <w:t>Threaded TSP (nanosecond)</w:t>
            </w:r>
          </w:p>
        </w:tc>
      </w:tr>
      <w:tr w:rsidR="00201BC7" w14:paraId="530337DD" w14:textId="77777777" w:rsidTr="0066012E">
        <w:tc>
          <w:tcPr>
            <w:tcW w:w="3235" w:type="dxa"/>
          </w:tcPr>
          <w:p w14:paraId="1D8A0A96" w14:textId="705CBB76" w:rsidR="00201BC7" w:rsidRDefault="00201BC7" w:rsidP="00643514">
            <w:r>
              <w:t>1 X 10</w:t>
            </w:r>
          </w:p>
        </w:tc>
        <w:tc>
          <w:tcPr>
            <w:tcW w:w="3150" w:type="dxa"/>
          </w:tcPr>
          <w:p w14:paraId="53C4DB6E" w14:textId="03F74C6E" w:rsidR="00201BC7" w:rsidRPr="005445CF" w:rsidRDefault="00201BC7" w:rsidP="00643514">
            <w:r w:rsidRPr="005445CF">
              <w:t>1030834200</w:t>
            </w:r>
          </w:p>
        </w:tc>
      </w:tr>
      <w:tr w:rsidR="00201BC7" w14:paraId="4F0CA8DB" w14:textId="77777777" w:rsidTr="0066012E">
        <w:tc>
          <w:tcPr>
            <w:tcW w:w="3235" w:type="dxa"/>
          </w:tcPr>
          <w:p w14:paraId="60204455" w14:textId="5A033B16" w:rsidR="00201BC7" w:rsidRDefault="00201BC7" w:rsidP="00643514">
            <w:r>
              <w:t>10 X 10</w:t>
            </w:r>
          </w:p>
        </w:tc>
        <w:tc>
          <w:tcPr>
            <w:tcW w:w="3150" w:type="dxa"/>
          </w:tcPr>
          <w:p w14:paraId="50EA6518" w14:textId="148062A4" w:rsidR="00201BC7" w:rsidRPr="005445CF" w:rsidRDefault="00201BC7" w:rsidP="00643514">
            <w:r w:rsidRPr="005445CF">
              <w:t>1080946800</w:t>
            </w:r>
          </w:p>
        </w:tc>
      </w:tr>
      <w:tr w:rsidR="00201BC7" w14:paraId="5B3840A9" w14:textId="77777777" w:rsidTr="0066012E">
        <w:tc>
          <w:tcPr>
            <w:tcW w:w="3235" w:type="dxa"/>
          </w:tcPr>
          <w:p w14:paraId="04E49C4F" w14:textId="7033AFD0" w:rsidR="00201BC7" w:rsidRDefault="00201BC7" w:rsidP="00643514">
            <w:r>
              <w:t>100 X 10</w:t>
            </w:r>
          </w:p>
        </w:tc>
        <w:tc>
          <w:tcPr>
            <w:tcW w:w="3150" w:type="dxa"/>
          </w:tcPr>
          <w:p w14:paraId="514D40DA" w14:textId="19E83DB8" w:rsidR="00201BC7" w:rsidRPr="005445CF" w:rsidRDefault="00201BC7" w:rsidP="00643514">
            <w:r w:rsidRPr="005445CF">
              <w:t>1041580600</w:t>
            </w:r>
          </w:p>
        </w:tc>
      </w:tr>
      <w:tr w:rsidR="00201BC7" w14:paraId="22D1194D" w14:textId="77777777" w:rsidTr="0066012E">
        <w:tc>
          <w:tcPr>
            <w:tcW w:w="3235" w:type="dxa"/>
          </w:tcPr>
          <w:p w14:paraId="76D07829" w14:textId="4B383601" w:rsidR="00201BC7" w:rsidRDefault="00201BC7" w:rsidP="00643514">
            <w:r>
              <w:t>1000 X 10</w:t>
            </w:r>
          </w:p>
        </w:tc>
        <w:tc>
          <w:tcPr>
            <w:tcW w:w="3150" w:type="dxa"/>
          </w:tcPr>
          <w:p w14:paraId="369EA26C" w14:textId="17F7E5E2" w:rsidR="00201BC7" w:rsidRPr="005445CF" w:rsidRDefault="00201BC7" w:rsidP="00643514">
            <w:r w:rsidRPr="005445CF">
              <w:t>1611682100</w:t>
            </w:r>
          </w:p>
        </w:tc>
      </w:tr>
      <w:tr w:rsidR="00201BC7" w14:paraId="4E988EBE" w14:textId="77777777" w:rsidTr="0066012E">
        <w:tc>
          <w:tcPr>
            <w:tcW w:w="3235" w:type="dxa"/>
          </w:tcPr>
          <w:p w14:paraId="4B187C03" w14:textId="04D59F90" w:rsidR="00201BC7" w:rsidRDefault="00201BC7" w:rsidP="00643514">
            <w:r>
              <w:t>10000 X 10</w:t>
            </w:r>
          </w:p>
        </w:tc>
        <w:tc>
          <w:tcPr>
            <w:tcW w:w="3150" w:type="dxa"/>
          </w:tcPr>
          <w:p w14:paraId="055A5DBA" w14:textId="386F2CB0" w:rsidR="00201BC7" w:rsidRPr="005445CF" w:rsidRDefault="00201BC7" w:rsidP="00643514">
            <w:r w:rsidRPr="00201BC7">
              <w:t>2353034800</w:t>
            </w:r>
          </w:p>
        </w:tc>
      </w:tr>
      <w:tr w:rsidR="00201BC7" w14:paraId="64CAEF77" w14:textId="77777777" w:rsidTr="0066012E">
        <w:tc>
          <w:tcPr>
            <w:tcW w:w="3235" w:type="dxa"/>
          </w:tcPr>
          <w:p w14:paraId="3E097194" w14:textId="0E0930D8" w:rsidR="00201BC7" w:rsidRDefault="00201BC7" w:rsidP="00643514">
            <w:r>
              <w:t>100000 X 10</w:t>
            </w:r>
          </w:p>
        </w:tc>
        <w:tc>
          <w:tcPr>
            <w:tcW w:w="3150" w:type="dxa"/>
          </w:tcPr>
          <w:p w14:paraId="0B56FD61" w14:textId="3CC051B6" w:rsidR="00201BC7" w:rsidRPr="005445CF" w:rsidRDefault="00201BC7" w:rsidP="00643514">
            <w:r w:rsidRPr="00201BC7">
              <w:t>8362454400</w:t>
            </w:r>
          </w:p>
        </w:tc>
      </w:tr>
      <w:tr w:rsidR="00201BC7" w14:paraId="5B569D32" w14:textId="77777777" w:rsidTr="0066012E">
        <w:tc>
          <w:tcPr>
            <w:tcW w:w="3235" w:type="dxa"/>
          </w:tcPr>
          <w:p w14:paraId="35784B80" w14:textId="334A5ECF" w:rsidR="00201BC7" w:rsidRDefault="00201BC7" w:rsidP="00643514">
            <w:r>
              <w:t>1000000 X 10</w:t>
            </w:r>
          </w:p>
        </w:tc>
        <w:tc>
          <w:tcPr>
            <w:tcW w:w="3150" w:type="dxa"/>
          </w:tcPr>
          <w:p w14:paraId="62F54CF5" w14:textId="09CF0F70" w:rsidR="00201BC7" w:rsidRPr="005445CF" w:rsidRDefault="00201BC7" w:rsidP="00643514">
            <w:r w:rsidRPr="00201BC7">
              <w:t>66091837600</w:t>
            </w:r>
          </w:p>
        </w:tc>
      </w:tr>
    </w:tbl>
    <w:p w14:paraId="4E3CAE3F" w14:textId="6BFAAB95" w:rsidR="00514A0F" w:rsidRDefault="00514A0F"/>
    <w:p w14:paraId="74653659" w14:textId="1A9E31E9" w:rsidR="003351F3" w:rsidRDefault="003351F3">
      <w:r>
        <w:rPr>
          <w:noProof/>
        </w:rPr>
        <w:drawing>
          <wp:inline distT="0" distB="0" distL="0" distR="0" wp14:anchorId="4941807A" wp14:editId="3503C23D">
            <wp:extent cx="5943600" cy="3254375"/>
            <wp:effectExtent l="0" t="0" r="0" b="3175"/>
            <wp:docPr id="3" name="Chart 3">
              <a:extLst xmlns:a="http://schemas.openxmlformats.org/drawingml/2006/main">
                <a:ext uri="{FF2B5EF4-FFF2-40B4-BE49-F238E27FC236}">
                  <a16:creationId xmlns:a16="http://schemas.microsoft.com/office/drawing/2014/main" id="{0A86C522-6493-475A-8FA6-DEFFD7CF7C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499BF42" w14:textId="1B4CF482" w:rsidR="00B85EE9" w:rsidRDefault="00B85EE9">
      <w:pPr>
        <w:rPr>
          <w:b/>
          <w:bCs/>
        </w:rPr>
      </w:pPr>
      <w:r w:rsidRPr="003351F3">
        <w:rPr>
          <w:b/>
          <w:bCs/>
        </w:rPr>
        <w:lastRenderedPageBreak/>
        <w:t>MPI-based TSP</w:t>
      </w:r>
    </w:p>
    <w:p w14:paraId="4013346C" w14:textId="4EAB3F0A" w:rsidR="001720C6" w:rsidRDefault="003351F3">
      <w:r>
        <w:t xml:space="preserve">The </w:t>
      </w:r>
      <w:r>
        <w:t>MPI</w:t>
      </w:r>
      <w:r>
        <w:t xml:space="preserve">Tsp.java like the </w:t>
      </w:r>
      <w:r w:rsidRPr="009913CF">
        <w:t>SerialTsp.java</w:t>
      </w:r>
      <w:r>
        <w:t xml:space="preserve"> and </w:t>
      </w:r>
      <w:r w:rsidRPr="003351F3">
        <w:t>ThreadedTsp.java</w:t>
      </w:r>
      <w:r>
        <w:t xml:space="preserve"> implements the </w:t>
      </w:r>
      <w:proofErr w:type="gramStart"/>
      <w:r>
        <w:t>solve(</w:t>
      </w:r>
      <w:proofErr w:type="gramEnd"/>
      <w:r>
        <w:t xml:space="preserve">) function and it uses an iterative approach to find the TSP.  Similar to the last step, we </w:t>
      </w:r>
      <w:r w:rsidRPr="0061125A">
        <w:t>calculate the weighted adjacency matrix</w:t>
      </w:r>
      <w:r>
        <w:t xml:space="preserve"> from three random values. Then we ask for </w:t>
      </w:r>
      <w:r>
        <w:t xml:space="preserve">the </w:t>
      </w:r>
      <w:r>
        <w:t xml:space="preserve">arg1 thread and arg2 </w:t>
      </w:r>
      <w:proofErr w:type="spellStart"/>
      <w:r>
        <w:t>cityPerThread</w:t>
      </w:r>
      <w:proofErr w:type="spellEnd"/>
      <w:r>
        <w:t xml:space="preserve"> argument from the user. The algorithm then creates arg1 threads and each thread creates a weighted adjacency matrix with arg2 coordinates. </w:t>
      </w:r>
      <w:r>
        <w:t xml:space="preserve">The master process is the main thread and the n-1 threads are the slave threads. </w:t>
      </w:r>
      <w:r w:rsidR="001720C6">
        <w:t xml:space="preserve">The master processes and the n-1 process run in parallel. The master process has </w:t>
      </w:r>
      <w:r w:rsidR="00F722C0">
        <w:t>an</w:t>
      </w:r>
      <w:r w:rsidR="001720C6">
        <w:t xml:space="preserve"> </w:t>
      </w:r>
      <w:proofErr w:type="spellStart"/>
      <w:r w:rsidR="001720C6">
        <w:t>ArrayList</w:t>
      </w:r>
      <w:proofErr w:type="spellEnd"/>
      <w:r w:rsidR="001720C6">
        <w:t xml:space="preserve"> </w:t>
      </w:r>
      <w:r w:rsidR="00F722C0">
        <w:t>that</w:t>
      </w:r>
      <w:r w:rsidR="001720C6">
        <w:t xml:space="preserve"> collects the tsp from the slave process when the slave process is done. </w:t>
      </w:r>
      <w:r w:rsidR="00F722C0">
        <w:t xml:space="preserve">When the salve processes are done the thread is automatically destroyed. The master process then stitches the TSPs by just adding them arbitrarily (specifically whichever slave process finishes tsp first gets added first). Similar to </w:t>
      </w:r>
      <w:proofErr w:type="spellStart"/>
      <w:r w:rsidR="00F722C0">
        <w:t>ThreadedTsp</w:t>
      </w:r>
      <w:proofErr w:type="spellEnd"/>
      <w:r w:rsidR="00F722C0">
        <w:t>,</w:t>
      </w:r>
      <w:r>
        <w:t xml:space="preserve"> we use the Inversion algorithm to detect inversion and handle it. First. We detect the crossing of the two edges by using the Line2D library. The library then uses the current and next three coordinates to see if there are any crossings on the two closest edges. For reducing time complexity, we only compared neighbor edges for inversion. Ideally, each edge needs to be compared with all the other edges to find all possible inversions. Once an inversion is found, we swap the second node (city) with the third node (city). </w:t>
      </w:r>
      <w:r>
        <w:t xml:space="preserve"> </w:t>
      </w:r>
    </w:p>
    <w:p w14:paraId="4D360A4B" w14:textId="77777777" w:rsidR="00F722C0" w:rsidRPr="003351F3" w:rsidRDefault="00F722C0"/>
    <w:tbl>
      <w:tblPr>
        <w:tblStyle w:val="TableGrid"/>
        <w:tblW w:w="6385" w:type="dxa"/>
        <w:tblLook w:val="04A0" w:firstRow="1" w:lastRow="0" w:firstColumn="1" w:lastColumn="0" w:noHBand="0" w:noVBand="1"/>
      </w:tblPr>
      <w:tblGrid>
        <w:gridCol w:w="3235"/>
        <w:gridCol w:w="3150"/>
      </w:tblGrid>
      <w:tr w:rsidR="00201BC7" w14:paraId="4AF3431A" w14:textId="77777777" w:rsidTr="0066012E">
        <w:tc>
          <w:tcPr>
            <w:tcW w:w="3235" w:type="dxa"/>
          </w:tcPr>
          <w:p w14:paraId="6E107CC1" w14:textId="7CBC24A2" w:rsidR="00201BC7" w:rsidRDefault="0066012E" w:rsidP="00643514">
            <w:r>
              <w:t>N (Number of Block x Block Size)</w:t>
            </w:r>
          </w:p>
        </w:tc>
        <w:tc>
          <w:tcPr>
            <w:tcW w:w="3150" w:type="dxa"/>
          </w:tcPr>
          <w:p w14:paraId="098EEBA8" w14:textId="564F395B" w:rsidR="00201BC7" w:rsidRDefault="00201BC7" w:rsidP="00643514">
            <w:r>
              <w:t>MPI-based TSP (nanosecond)</w:t>
            </w:r>
          </w:p>
        </w:tc>
      </w:tr>
      <w:tr w:rsidR="00201BC7" w14:paraId="650012F2" w14:textId="77777777" w:rsidTr="0066012E">
        <w:tc>
          <w:tcPr>
            <w:tcW w:w="3235" w:type="dxa"/>
          </w:tcPr>
          <w:p w14:paraId="716229B0" w14:textId="77777777" w:rsidR="00201BC7" w:rsidRDefault="00201BC7" w:rsidP="00643514">
            <w:r>
              <w:t>1 X 10</w:t>
            </w:r>
          </w:p>
        </w:tc>
        <w:tc>
          <w:tcPr>
            <w:tcW w:w="3150" w:type="dxa"/>
          </w:tcPr>
          <w:p w14:paraId="5DE63EB2" w14:textId="4475CAB5" w:rsidR="00201BC7" w:rsidRPr="005445CF" w:rsidRDefault="00201BC7" w:rsidP="00643514">
            <w:r w:rsidRPr="00201BC7">
              <w:t>1008484500</w:t>
            </w:r>
          </w:p>
        </w:tc>
      </w:tr>
      <w:tr w:rsidR="00201BC7" w14:paraId="4EE8338F" w14:textId="77777777" w:rsidTr="0066012E">
        <w:tc>
          <w:tcPr>
            <w:tcW w:w="3235" w:type="dxa"/>
          </w:tcPr>
          <w:p w14:paraId="4EE3B76A" w14:textId="77777777" w:rsidR="00201BC7" w:rsidRDefault="00201BC7" w:rsidP="00643514">
            <w:r>
              <w:t>10 X 10</w:t>
            </w:r>
          </w:p>
        </w:tc>
        <w:tc>
          <w:tcPr>
            <w:tcW w:w="3150" w:type="dxa"/>
          </w:tcPr>
          <w:p w14:paraId="11002DC2" w14:textId="40FFF9F5" w:rsidR="00201BC7" w:rsidRPr="005445CF" w:rsidRDefault="00201BC7" w:rsidP="00643514">
            <w:r w:rsidRPr="00201BC7">
              <w:t>1005727800</w:t>
            </w:r>
          </w:p>
        </w:tc>
      </w:tr>
      <w:tr w:rsidR="00201BC7" w14:paraId="36FA9E21" w14:textId="77777777" w:rsidTr="0066012E">
        <w:tc>
          <w:tcPr>
            <w:tcW w:w="3235" w:type="dxa"/>
          </w:tcPr>
          <w:p w14:paraId="3D0EC4C0" w14:textId="77777777" w:rsidR="00201BC7" w:rsidRDefault="00201BC7" w:rsidP="00643514">
            <w:r>
              <w:t>100 X 10</w:t>
            </w:r>
          </w:p>
        </w:tc>
        <w:tc>
          <w:tcPr>
            <w:tcW w:w="3150" w:type="dxa"/>
          </w:tcPr>
          <w:p w14:paraId="7A9EBE62" w14:textId="0CF0A782" w:rsidR="00201BC7" w:rsidRPr="005445CF" w:rsidRDefault="00201BC7" w:rsidP="00643514">
            <w:r w:rsidRPr="00201BC7">
              <w:t>1048154200</w:t>
            </w:r>
          </w:p>
        </w:tc>
      </w:tr>
      <w:tr w:rsidR="00201BC7" w14:paraId="23F92271" w14:textId="77777777" w:rsidTr="0066012E">
        <w:tc>
          <w:tcPr>
            <w:tcW w:w="3235" w:type="dxa"/>
          </w:tcPr>
          <w:p w14:paraId="47911A73" w14:textId="77777777" w:rsidR="00201BC7" w:rsidRDefault="00201BC7" w:rsidP="00643514">
            <w:r>
              <w:t>1000 X 10</w:t>
            </w:r>
          </w:p>
        </w:tc>
        <w:tc>
          <w:tcPr>
            <w:tcW w:w="3150" w:type="dxa"/>
          </w:tcPr>
          <w:p w14:paraId="24B08C0A" w14:textId="0382A343" w:rsidR="00201BC7" w:rsidRPr="005445CF" w:rsidRDefault="00201BC7" w:rsidP="00643514">
            <w:r w:rsidRPr="00201BC7">
              <w:t>1391129300</w:t>
            </w:r>
          </w:p>
        </w:tc>
      </w:tr>
      <w:tr w:rsidR="00201BC7" w14:paraId="34D53B76" w14:textId="77777777" w:rsidTr="0066012E">
        <w:tc>
          <w:tcPr>
            <w:tcW w:w="3235" w:type="dxa"/>
          </w:tcPr>
          <w:p w14:paraId="27AB157B" w14:textId="77777777" w:rsidR="00201BC7" w:rsidRDefault="00201BC7" w:rsidP="00643514">
            <w:r>
              <w:t>10000 X 10</w:t>
            </w:r>
          </w:p>
        </w:tc>
        <w:tc>
          <w:tcPr>
            <w:tcW w:w="3150" w:type="dxa"/>
          </w:tcPr>
          <w:p w14:paraId="6963CDA6" w14:textId="1259493F" w:rsidR="00201BC7" w:rsidRPr="005445CF" w:rsidRDefault="00201BC7" w:rsidP="00643514">
            <w:r w:rsidRPr="00201BC7">
              <w:t>2467518200</w:t>
            </w:r>
          </w:p>
        </w:tc>
      </w:tr>
      <w:tr w:rsidR="00201BC7" w14:paraId="3FE1E9D5" w14:textId="77777777" w:rsidTr="0066012E">
        <w:tc>
          <w:tcPr>
            <w:tcW w:w="3235" w:type="dxa"/>
          </w:tcPr>
          <w:p w14:paraId="7356F5C1" w14:textId="77777777" w:rsidR="00201BC7" w:rsidRDefault="00201BC7" w:rsidP="00643514">
            <w:r>
              <w:t>100000 X 10</w:t>
            </w:r>
          </w:p>
        </w:tc>
        <w:tc>
          <w:tcPr>
            <w:tcW w:w="3150" w:type="dxa"/>
          </w:tcPr>
          <w:p w14:paraId="6A1EEFC9" w14:textId="1B9EB6E5" w:rsidR="00201BC7" w:rsidRPr="005445CF" w:rsidRDefault="00201BC7" w:rsidP="00643514">
            <w:r w:rsidRPr="00201BC7">
              <w:t>13380199600</w:t>
            </w:r>
          </w:p>
        </w:tc>
      </w:tr>
      <w:tr w:rsidR="00201BC7" w14:paraId="7A6B6800" w14:textId="77777777" w:rsidTr="0066012E">
        <w:tc>
          <w:tcPr>
            <w:tcW w:w="3235" w:type="dxa"/>
          </w:tcPr>
          <w:p w14:paraId="58D454DD" w14:textId="77777777" w:rsidR="00201BC7" w:rsidRDefault="00201BC7" w:rsidP="00643514">
            <w:r>
              <w:t>1000000 X 10</w:t>
            </w:r>
          </w:p>
        </w:tc>
        <w:tc>
          <w:tcPr>
            <w:tcW w:w="3150" w:type="dxa"/>
          </w:tcPr>
          <w:p w14:paraId="64C87CDF" w14:textId="78371ACD" w:rsidR="00201BC7" w:rsidRPr="005445CF" w:rsidRDefault="0066012E" w:rsidP="00643514">
            <w:r w:rsidRPr="0066012E">
              <w:t>87808032500</w:t>
            </w:r>
          </w:p>
        </w:tc>
      </w:tr>
    </w:tbl>
    <w:p w14:paraId="62CD2552" w14:textId="5FAF3F7C" w:rsidR="001720C6" w:rsidRDefault="001720C6"/>
    <w:p w14:paraId="2372532E" w14:textId="049E112A" w:rsidR="00F722C0" w:rsidRDefault="003351F3">
      <w:r>
        <w:rPr>
          <w:noProof/>
        </w:rPr>
        <w:drawing>
          <wp:inline distT="0" distB="0" distL="0" distR="0" wp14:anchorId="378EB8DB" wp14:editId="2B64E542">
            <wp:extent cx="5884752" cy="2933323"/>
            <wp:effectExtent l="0" t="0" r="1905" b="635"/>
            <wp:docPr id="4" name="Chart 4">
              <a:extLst xmlns:a="http://schemas.openxmlformats.org/drawingml/2006/main">
                <a:ext uri="{FF2B5EF4-FFF2-40B4-BE49-F238E27FC236}">
                  <a16:creationId xmlns:a16="http://schemas.microsoft.com/office/drawing/2014/main" id="{BAB31003-049B-417C-BF72-6ADEA275FB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F051BD9" w14:textId="4A60D4FD" w:rsidR="00F722C0" w:rsidRDefault="00F722C0">
      <w:pPr>
        <w:rPr>
          <w:b/>
          <w:bCs/>
        </w:rPr>
      </w:pPr>
      <w:r w:rsidRPr="00F722C0">
        <w:rPr>
          <w:b/>
          <w:bCs/>
        </w:rPr>
        <w:lastRenderedPageBreak/>
        <w:t>Observation</w:t>
      </w:r>
      <w:r>
        <w:rPr>
          <w:b/>
          <w:bCs/>
        </w:rPr>
        <w:t>:</w:t>
      </w:r>
    </w:p>
    <w:p w14:paraId="7FD7C0DA" w14:textId="4AD3808B" w:rsidR="00F722C0" w:rsidRPr="00F722C0" w:rsidRDefault="00F722C0">
      <w:r>
        <w:t xml:space="preserve">For the </w:t>
      </w:r>
      <w:proofErr w:type="spellStart"/>
      <w:r w:rsidR="00B82014">
        <w:t>SerialTsp</w:t>
      </w:r>
      <w:proofErr w:type="spellEnd"/>
      <w:r w:rsidR="00B82014">
        <w:t xml:space="preserve">, the execution time is very higher but 100% accurate in finding tsp. However, over 24 cities the </w:t>
      </w:r>
      <w:proofErr w:type="spellStart"/>
      <w:r w:rsidR="00B82014">
        <w:t>SerialTsp</w:t>
      </w:r>
      <w:proofErr w:type="spellEnd"/>
      <w:r w:rsidR="00B82014">
        <w:t xml:space="preserve"> fails, which is an issue for finding tsp with a higher dataset. But the threaded algorithm is more time efficient in execution but less accurate in finding tsp. We can do an inversion to make it more accurate but it is still not 100% accurate in finding tsp. Since the blocks are running on threads, there are fewer combinations of paths</w:t>
      </w:r>
      <w:r w:rsidR="00A614ED">
        <w:t xml:space="preserve"> (for small n value)</w:t>
      </w:r>
      <w:r w:rsidR="00B82014">
        <w:t xml:space="preserve"> which reduces time complexity. </w:t>
      </w:r>
      <w:proofErr w:type="spellStart"/>
      <w:r w:rsidR="00B82014">
        <w:t>MPITsp</w:t>
      </w:r>
      <w:proofErr w:type="spellEnd"/>
      <w:r w:rsidR="00B82014">
        <w:t xml:space="preserve"> is similar to </w:t>
      </w:r>
      <w:proofErr w:type="spellStart"/>
      <w:r w:rsidR="00A614ED">
        <w:t>ThreadedTsp</w:t>
      </w:r>
      <w:proofErr w:type="spellEnd"/>
      <w:r w:rsidR="00A614ED">
        <w:t xml:space="preserve"> regarding</w:t>
      </w:r>
      <w:r w:rsidR="00B82014">
        <w:t xml:space="preserve"> time efficient but more accurate than </w:t>
      </w:r>
      <w:proofErr w:type="spellStart"/>
      <w:r w:rsidR="00B82014">
        <w:t>ThreadedTsp</w:t>
      </w:r>
      <w:proofErr w:type="spellEnd"/>
      <w:r w:rsidR="00B82014">
        <w:t xml:space="preserve">. Time efficiency depends on the number of cities in the block. More cities in the block lead to less time efficiency but more </w:t>
      </w:r>
      <w:r w:rsidR="00A614ED">
        <w:t xml:space="preserve">tsp </w:t>
      </w:r>
      <w:r w:rsidR="00B82014">
        <w:t xml:space="preserve">accuracy. Since in </w:t>
      </w:r>
      <w:proofErr w:type="spellStart"/>
      <w:r w:rsidR="00B82014">
        <w:t>MPITsp</w:t>
      </w:r>
      <w:proofErr w:type="spellEnd"/>
      <w:r w:rsidR="00B82014">
        <w:t xml:space="preserve"> has a specific number of cities in every slave process, the accuracy is not as arbitrary as </w:t>
      </w:r>
      <w:proofErr w:type="spellStart"/>
      <w:r w:rsidR="00B82014">
        <w:t>ThreadedTsp</w:t>
      </w:r>
      <w:proofErr w:type="spellEnd"/>
      <w:r w:rsidR="00B82014">
        <w:t xml:space="preserve">. </w:t>
      </w:r>
      <w:r w:rsidR="00A614ED">
        <w:t>The inversion also significantly improves the accuracy of the MPIthread.</w:t>
      </w:r>
    </w:p>
    <w:sectPr w:rsidR="00F722C0" w:rsidRPr="00F722C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064C2" w14:textId="77777777" w:rsidR="00586B7B" w:rsidRDefault="00586B7B" w:rsidP="00F722C0">
      <w:pPr>
        <w:spacing w:after="0" w:line="240" w:lineRule="auto"/>
      </w:pPr>
      <w:r>
        <w:separator/>
      </w:r>
    </w:p>
  </w:endnote>
  <w:endnote w:type="continuationSeparator" w:id="0">
    <w:p w14:paraId="006186F3" w14:textId="77777777" w:rsidR="00586B7B" w:rsidRDefault="00586B7B" w:rsidP="00F72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492090"/>
      <w:docPartObj>
        <w:docPartGallery w:val="Page Numbers (Bottom of Page)"/>
        <w:docPartUnique/>
      </w:docPartObj>
    </w:sdtPr>
    <w:sdtEndPr>
      <w:rPr>
        <w:noProof/>
      </w:rPr>
    </w:sdtEndPr>
    <w:sdtContent>
      <w:p w14:paraId="5E1B0A3F" w14:textId="10E30CDB" w:rsidR="00F722C0" w:rsidRDefault="00F722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4907A8" w14:textId="77777777" w:rsidR="00F722C0" w:rsidRDefault="00F72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FC5D3" w14:textId="77777777" w:rsidR="00586B7B" w:rsidRDefault="00586B7B" w:rsidP="00F722C0">
      <w:pPr>
        <w:spacing w:after="0" w:line="240" w:lineRule="auto"/>
      </w:pPr>
      <w:r>
        <w:separator/>
      </w:r>
    </w:p>
  </w:footnote>
  <w:footnote w:type="continuationSeparator" w:id="0">
    <w:p w14:paraId="31BDC6AC" w14:textId="77777777" w:rsidR="00586B7B" w:rsidRDefault="00586B7B" w:rsidP="00F72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3CF2F" w14:textId="64049847" w:rsidR="00F722C0" w:rsidRDefault="00F722C0" w:rsidP="00F722C0">
    <w:pPr>
      <w:pStyle w:val="Header"/>
      <w:jc w:val="right"/>
    </w:pPr>
    <w:r>
      <w:t>Masrik Dahir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B8"/>
    <w:rsid w:val="000D0E4E"/>
    <w:rsid w:val="000E658C"/>
    <w:rsid w:val="00152954"/>
    <w:rsid w:val="001720C6"/>
    <w:rsid w:val="001C455B"/>
    <w:rsid w:val="00201BC7"/>
    <w:rsid w:val="003351F3"/>
    <w:rsid w:val="00420DB8"/>
    <w:rsid w:val="00426907"/>
    <w:rsid w:val="0047649E"/>
    <w:rsid w:val="00514A0F"/>
    <w:rsid w:val="005445CF"/>
    <w:rsid w:val="00586B7B"/>
    <w:rsid w:val="005913EE"/>
    <w:rsid w:val="005E0120"/>
    <w:rsid w:val="0061125A"/>
    <w:rsid w:val="006560DB"/>
    <w:rsid w:val="0066012E"/>
    <w:rsid w:val="00743979"/>
    <w:rsid w:val="009259C7"/>
    <w:rsid w:val="009913CF"/>
    <w:rsid w:val="00A614ED"/>
    <w:rsid w:val="00AD0C4D"/>
    <w:rsid w:val="00B82014"/>
    <w:rsid w:val="00B85EE9"/>
    <w:rsid w:val="00D7090E"/>
    <w:rsid w:val="00E31D1C"/>
    <w:rsid w:val="00EE5101"/>
    <w:rsid w:val="00F722C0"/>
    <w:rsid w:val="00F8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7C1E"/>
  <w15:chartTrackingRefBased/>
  <w15:docId w15:val="{E4074384-3A57-4DE7-AFCF-F1885DA3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2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2C0"/>
  </w:style>
  <w:style w:type="paragraph" w:styleId="Footer">
    <w:name w:val="footer"/>
    <w:basedOn w:val="Normal"/>
    <w:link w:val="FooterChar"/>
    <w:uiPriority w:val="99"/>
    <w:unhideWhenUsed/>
    <w:rsid w:val="00F72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4186">
      <w:bodyDiv w:val="1"/>
      <w:marLeft w:val="0"/>
      <w:marRight w:val="0"/>
      <w:marTop w:val="0"/>
      <w:marBottom w:val="0"/>
      <w:divBdr>
        <w:top w:val="none" w:sz="0" w:space="0" w:color="auto"/>
        <w:left w:val="none" w:sz="0" w:space="0" w:color="auto"/>
        <w:bottom w:val="none" w:sz="0" w:space="0" w:color="auto"/>
        <w:right w:val="none" w:sz="0" w:space="0" w:color="auto"/>
      </w:divBdr>
    </w:div>
    <w:div w:id="591552836">
      <w:bodyDiv w:val="1"/>
      <w:marLeft w:val="0"/>
      <w:marRight w:val="0"/>
      <w:marTop w:val="0"/>
      <w:marBottom w:val="0"/>
      <w:divBdr>
        <w:top w:val="none" w:sz="0" w:space="0" w:color="auto"/>
        <w:left w:val="none" w:sz="0" w:space="0" w:color="auto"/>
        <w:bottom w:val="none" w:sz="0" w:space="0" w:color="auto"/>
        <w:right w:val="none" w:sz="0" w:space="0" w:color="auto"/>
      </w:divBdr>
    </w:div>
    <w:div w:id="738750567">
      <w:bodyDiv w:val="1"/>
      <w:marLeft w:val="0"/>
      <w:marRight w:val="0"/>
      <w:marTop w:val="0"/>
      <w:marBottom w:val="0"/>
      <w:divBdr>
        <w:top w:val="none" w:sz="0" w:space="0" w:color="auto"/>
        <w:left w:val="none" w:sz="0" w:space="0" w:color="auto"/>
        <w:bottom w:val="none" w:sz="0" w:space="0" w:color="auto"/>
        <w:right w:val="none" w:sz="0" w:space="0" w:color="auto"/>
      </w:divBdr>
      <w:divsChild>
        <w:div w:id="363867160">
          <w:marLeft w:val="0"/>
          <w:marRight w:val="0"/>
          <w:marTop w:val="0"/>
          <w:marBottom w:val="0"/>
          <w:divBdr>
            <w:top w:val="none" w:sz="0" w:space="0" w:color="auto"/>
            <w:left w:val="none" w:sz="0" w:space="0" w:color="auto"/>
            <w:bottom w:val="none" w:sz="0" w:space="0" w:color="auto"/>
            <w:right w:val="none" w:sz="0" w:space="0" w:color="auto"/>
          </w:divBdr>
          <w:divsChild>
            <w:div w:id="911504693">
              <w:marLeft w:val="0"/>
              <w:marRight w:val="0"/>
              <w:marTop w:val="0"/>
              <w:marBottom w:val="0"/>
              <w:divBdr>
                <w:top w:val="none" w:sz="0" w:space="0" w:color="auto"/>
                <w:left w:val="none" w:sz="0" w:space="0" w:color="auto"/>
                <w:bottom w:val="none" w:sz="0" w:space="0" w:color="auto"/>
                <w:right w:val="none" w:sz="0" w:space="0" w:color="auto"/>
              </w:divBdr>
              <w:divsChild>
                <w:div w:id="9183728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F:\Repo\.vscode\Parallal_algorithm\Assignment_2\documentation\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Repo\.vscode\Parallal_algorithm\Assignment_2\documentation\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Repo\.vscode\Parallal_algorithm\Assignment_2\documentation\repo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Comparing</a:t>
            </a:r>
            <a:r>
              <a:rPr lang="en-US" baseline="0"/>
              <a:t> Execution Time for Serial TSP</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Sheet1!$C$5</c:f>
              <c:strCache>
                <c:ptCount val="1"/>
                <c:pt idx="0">
                  <c:v>Serial TSP (nanosecond)</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trendline>
            <c:spPr>
              <a:ln w="19050" cap="rnd">
                <a:solidFill>
                  <a:schemeClr val="accent1"/>
                </a:solidFill>
                <a:prstDash val="sysDash"/>
              </a:ln>
              <a:effectLst/>
            </c:spPr>
            <c:trendlineType val="exp"/>
            <c:dispRSqr val="1"/>
            <c:dispEq val="0"/>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cat>
            <c:numRef>
              <c:f>Sheet1!$B$6:$B$12</c:f>
              <c:numCache>
                <c:formatCode>General</c:formatCode>
                <c:ptCount val="7"/>
                <c:pt idx="0">
                  <c:v>19</c:v>
                </c:pt>
                <c:pt idx="1">
                  <c:v>20</c:v>
                </c:pt>
                <c:pt idx="2">
                  <c:v>21</c:v>
                </c:pt>
                <c:pt idx="3">
                  <c:v>22</c:v>
                </c:pt>
                <c:pt idx="4">
                  <c:v>23</c:v>
                </c:pt>
                <c:pt idx="5">
                  <c:v>24</c:v>
                </c:pt>
                <c:pt idx="6">
                  <c:v>25</c:v>
                </c:pt>
              </c:numCache>
            </c:numRef>
          </c:cat>
          <c:val>
            <c:numRef>
              <c:f>Sheet1!$C$6:$C$12</c:f>
              <c:numCache>
                <c:formatCode>General</c:formatCode>
                <c:ptCount val="7"/>
                <c:pt idx="0">
                  <c:v>1026476200</c:v>
                </c:pt>
                <c:pt idx="1">
                  <c:v>2492251601</c:v>
                </c:pt>
                <c:pt idx="2">
                  <c:v>5642363900</c:v>
                </c:pt>
                <c:pt idx="3">
                  <c:v>12107982300</c:v>
                </c:pt>
                <c:pt idx="4">
                  <c:v>29969632601</c:v>
                </c:pt>
                <c:pt idx="5">
                  <c:v>66730497699</c:v>
                </c:pt>
              </c:numCache>
            </c:numRef>
          </c:val>
          <c:smooth val="0"/>
          <c:extLst>
            <c:ext xmlns:c16="http://schemas.microsoft.com/office/drawing/2014/chart" uri="{C3380CC4-5D6E-409C-BE32-E72D297353CC}">
              <c16:uniqueId val="{00000001-01E1-43B5-B630-607D0A9C581B}"/>
            </c:ext>
          </c:extLst>
        </c:ser>
        <c:dLbls>
          <c:showLegendKey val="0"/>
          <c:showVal val="0"/>
          <c:showCatName val="0"/>
          <c:showSerName val="0"/>
          <c:showPercent val="0"/>
          <c:showBubbleSize val="0"/>
        </c:dLbls>
        <c:marker val="1"/>
        <c:smooth val="0"/>
        <c:axId val="1298941936"/>
        <c:axId val="1298949008"/>
      </c:lineChart>
      <c:catAx>
        <c:axId val="1298941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cap="all" baseline="0">
                    <a:solidFill>
                      <a:schemeClr val="tx1">
                        <a:lumMod val="65000"/>
                        <a:lumOff val="35000"/>
                      </a:schemeClr>
                    </a:solidFill>
                    <a:latin typeface="+mn-lt"/>
                    <a:ea typeface="+mn-ea"/>
                    <a:cs typeface="+mn-cs"/>
                  </a:defRPr>
                </a:pPr>
                <a:r>
                  <a:rPr lang="en-US" sz="1100"/>
                  <a:t>Number of Cities</a:t>
                </a:r>
              </a:p>
            </c:rich>
          </c:tx>
          <c:overlay val="0"/>
          <c:spPr>
            <a:noFill/>
            <a:ln>
              <a:noFill/>
            </a:ln>
            <a:effectLst/>
          </c:spPr>
          <c:txPr>
            <a:bodyPr rot="0" spcFirstLastPara="1" vertOverflow="ellipsis" vert="horz" wrap="square" anchor="ctr" anchorCtr="1"/>
            <a:lstStyle/>
            <a:p>
              <a:pPr>
                <a:defRPr sz="11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298949008"/>
        <c:crosses val="autoZero"/>
        <c:auto val="1"/>
        <c:lblAlgn val="ctr"/>
        <c:lblOffset val="100"/>
        <c:noMultiLvlLbl val="0"/>
      </c:catAx>
      <c:valAx>
        <c:axId val="1298949008"/>
        <c:scaling>
          <c:orientation val="minMax"/>
        </c:scaling>
        <c:delete val="0"/>
        <c:axPos val="l"/>
        <c:title>
          <c:tx>
            <c:rich>
              <a:bodyPr rot="-5400000" spcFirstLastPara="1" vertOverflow="ellipsis" vert="horz" wrap="square" anchor="ctr" anchorCtr="1"/>
              <a:lstStyle/>
              <a:p>
                <a:pPr>
                  <a:defRPr sz="1100" b="0" i="0" u="none" strike="noStrike" kern="1200" cap="all" baseline="0">
                    <a:solidFill>
                      <a:schemeClr val="tx1">
                        <a:lumMod val="65000"/>
                        <a:lumOff val="35000"/>
                      </a:schemeClr>
                    </a:solidFill>
                    <a:latin typeface="+mn-lt"/>
                    <a:ea typeface="+mn-ea"/>
                    <a:cs typeface="+mn-cs"/>
                  </a:defRPr>
                </a:pPr>
                <a:r>
                  <a:rPr lang="en-US" sz="1100"/>
                  <a:t>Execution Time (in Nano Second)</a:t>
                </a:r>
              </a:p>
            </c:rich>
          </c:tx>
          <c:layout>
            <c:manualLayout>
              <c:xMode val="edge"/>
              <c:yMode val="edge"/>
              <c:x val="1.1251758087201125E-2"/>
              <c:y val="0.27188211887845098"/>
            </c:manualLayout>
          </c:layout>
          <c:overlay val="0"/>
          <c:spPr>
            <a:noFill/>
            <a:ln>
              <a:noFill/>
            </a:ln>
            <a:effectLst/>
          </c:spPr>
          <c:txPr>
            <a:bodyPr rot="-5400000" spcFirstLastPara="1" vertOverflow="ellipsis" vert="horz" wrap="square" anchor="ctr" anchorCtr="1"/>
            <a:lstStyle/>
            <a:p>
              <a:pPr>
                <a:defRPr sz="11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89419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Comparing</a:t>
            </a:r>
            <a:r>
              <a:rPr lang="en-US" baseline="0"/>
              <a:t> Execution Time for Threaded TSP</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Sheet1!$D$40</c:f>
              <c:strCache>
                <c:ptCount val="1"/>
                <c:pt idx="0">
                  <c:v>Threaded TSP (nanosecond)</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trendline>
            <c:spPr>
              <a:ln w="19050" cap="rnd">
                <a:solidFill>
                  <a:schemeClr val="accent1"/>
                </a:solidFill>
                <a:prstDash val="sysDash"/>
              </a:ln>
              <a:effectLst/>
            </c:spPr>
            <c:trendlineType val="exp"/>
            <c:dispRSqr val="1"/>
            <c:dispEq val="0"/>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cat>
            <c:numRef>
              <c:f>Sheet1!$C$41:$C$47</c:f>
              <c:numCache>
                <c:formatCode>General</c:formatCode>
                <c:ptCount val="7"/>
                <c:pt idx="0">
                  <c:v>10</c:v>
                </c:pt>
                <c:pt idx="1">
                  <c:v>100</c:v>
                </c:pt>
                <c:pt idx="2">
                  <c:v>1000</c:v>
                </c:pt>
                <c:pt idx="3">
                  <c:v>10000</c:v>
                </c:pt>
                <c:pt idx="4">
                  <c:v>100000</c:v>
                </c:pt>
                <c:pt idx="5">
                  <c:v>1000000</c:v>
                </c:pt>
                <c:pt idx="6">
                  <c:v>10000000</c:v>
                </c:pt>
              </c:numCache>
            </c:numRef>
          </c:cat>
          <c:val>
            <c:numRef>
              <c:f>Sheet1!$D$41:$D$47</c:f>
              <c:numCache>
                <c:formatCode>General</c:formatCode>
                <c:ptCount val="7"/>
                <c:pt idx="0">
                  <c:v>1030834200</c:v>
                </c:pt>
                <c:pt idx="1">
                  <c:v>1080946800</c:v>
                </c:pt>
                <c:pt idx="2">
                  <c:v>1041580600</c:v>
                </c:pt>
                <c:pt idx="3">
                  <c:v>1611682100</c:v>
                </c:pt>
                <c:pt idx="4">
                  <c:v>2353034800</c:v>
                </c:pt>
                <c:pt idx="5">
                  <c:v>8362454400</c:v>
                </c:pt>
                <c:pt idx="6">
                  <c:v>66091837600</c:v>
                </c:pt>
              </c:numCache>
            </c:numRef>
          </c:val>
          <c:smooth val="0"/>
          <c:extLst>
            <c:ext xmlns:c16="http://schemas.microsoft.com/office/drawing/2014/chart" uri="{C3380CC4-5D6E-409C-BE32-E72D297353CC}">
              <c16:uniqueId val="{00000001-8F8E-4A1D-9F48-DCE6BA21267A}"/>
            </c:ext>
          </c:extLst>
        </c:ser>
        <c:dLbls>
          <c:showLegendKey val="0"/>
          <c:showVal val="0"/>
          <c:showCatName val="0"/>
          <c:showSerName val="0"/>
          <c:showPercent val="0"/>
          <c:showBubbleSize val="0"/>
        </c:dLbls>
        <c:marker val="1"/>
        <c:smooth val="0"/>
        <c:axId val="1298941936"/>
        <c:axId val="1298949008"/>
      </c:lineChart>
      <c:catAx>
        <c:axId val="1298941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cap="all" baseline="0">
                    <a:solidFill>
                      <a:schemeClr val="tx1">
                        <a:lumMod val="65000"/>
                        <a:lumOff val="35000"/>
                      </a:schemeClr>
                    </a:solidFill>
                    <a:latin typeface="+mn-lt"/>
                    <a:ea typeface="+mn-ea"/>
                    <a:cs typeface="+mn-cs"/>
                  </a:defRPr>
                </a:pPr>
                <a:r>
                  <a:rPr lang="en-US" sz="1100"/>
                  <a:t>Number of Cities</a:t>
                </a:r>
              </a:p>
            </c:rich>
          </c:tx>
          <c:overlay val="0"/>
          <c:spPr>
            <a:noFill/>
            <a:ln>
              <a:noFill/>
            </a:ln>
            <a:effectLst/>
          </c:spPr>
          <c:txPr>
            <a:bodyPr rot="0" spcFirstLastPara="1" vertOverflow="ellipsis" vert="horz" wrap="square" anchor="ctr" anchorCtr="1"/>
            <a:lstStyle/>
            <a:p>
              <a:pPr>
                <a:defRPr sz="11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298949008"/>
        <c:crosses val="autoZero"/>
        <c:auto val="1"/>
        <c:lblAlgn val="ctr"/>
        <c:lblOffset val="100"/>
        <c:noMultiLvlLbl val="0"/>
      </c:catAx>
      <c:valAx>
        <c:axId val="1298949008"/>
        <c:scaling>
          <c:orientation val="minMax"/>
        </c:scaling>
        <c:delete val="0"/>
        <c:axPos val="l"/>
        <c:title>
          <c:tx>
            <c:rich>
              <a:bodyPr rot="-5400000" spcFirstLastPara="1" vertOverflow="ellipsis" vert="horz" wrap="square" anchor="ctr" anchorCtr="1"/>
              <a:lstStyle/>
              <a:p>
                <a:pPr>
                  <a:defRPr sz="1100" b="0" i="0" u="none" strike="noStrike" kern="1200" cap="all" baseline="0">
                    <a:solidFill>
                      <a:schemeClr val="tx1">
                        <a:lumMod val="65000"/>
                        <a:lumOff val="35000"/>
                      </a:schemeClr>
                    </a:solidFill>
                    <a:latin typeface="+mn-lt"/>
                    <a:ea typeface="+mn-ea"/>
                    <a:cs typeface="+mn-cs"/>
                  </a:defRPr>
                </a:pPr>
                <a:r>
                  <a:rPr lang="en-US" sz="1100"/>
                  <a:t>Execution Time (in Nano Second)</a:t>
                </a:r>
              </a:p>
            </c:rich>
          </c:tx>
          <c:layout>
            <c:manualLayout>
              <c:xMode val="edge"/>
              <c:yMode val="edge"/>
              <c:x val="1.1251758087201125E-2"/>
              <c:y val="0.27188211887845098"/>
            </c:manualLayout>
          </c:layout>
          <c:overlay val="0"/>
          <c:spPr>
            <a:noFill/>
            <a:ln>
              <a:noFill/>
            </a:ln>
            <a:effectLst/>
          </c:spPr>
          <c:txPr>
            <a:bodyPr rot="-5400000" spcFirstLastPara="1" vertOverflow="ellipsis" vert="horz" wrap="square" anchor="ctr" anchorCtr="1"/>
            <a:lstStyle/>
            <a:p>
              <a:pPr>
                <a:defRPr sz="11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89419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Comparing</a:t>
            </a:r>
            <a:r>
              <a:rPr lang="en-US" baseline="0"/>
              <a:t> Execution Time for MPI-based TSP</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Sheet1!$D$75</c:f>
              <c:strCache>
                <c:ptCount val="1"/>
                <c:pt idx="0">
                  <c:v>MPI-based TSP (nanosecond)</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trendline>
            <c:spPr>
              <a:ln w="19050" cap="rnd">
                <a:solidFill>
                  <a:schemeClr val="accent1"/>
                </a:solidFill>
                <a:prstDash val="sysDash"/>
              </a:ln>
              <a:effectLst/>
            </c:spPr>
            <c:trendlineType val="exp"/>
            <c:dispRSqr val="1"/>
            <c:dispEq val="0"/>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cat>
            <c:numRef>
              <c:f>Sheet1!$C$76:$C$82</c:f>
              <c:numCache>
                <c:formatCode>General</c:formatCode>
                <c:ptCount val="7"/>
                <c:pt idx="0">
                  <c:v>10</c:v>
                </c:pt>
                <c:pt idx="1">
                  <c:v>100</c:v>
                </c:pt>
                <c:pt idx="2">
                  <c:v>1000</c:v>
                </c:pt>
                <c:pt idx="3">
                  <c:v>10000</c:v>
                </c:pt>
                <c:pt idx="4">
                  <c:v>100000</c:v>
                </c:pt>
                <c:pt idx="5">
                  <c:v>1000000</c:v>
                </c:pt>
                <c:pt idx="6">
                  <c:v>10000000</c:v>
                </c:pt>
              </c:numCache>
            </c:numRef>
          </c:cat>
          <c:val>
            <c:numRef>
              <c:f>Sheet1!$D$76:$D$82</c:f>
              <c:numCache>
                <c:formatCode>General</c:formatCode>
                <c:ptCount val="7"/>
                <c:pt idx="0">
                  <c:v>1008484500</c:v>
                </c:pt>
                <c:pt idx="1">
                  <c:v>1005727800</c:v>
                </c:pt>
                <c:pt idx="2">
                  <c:v>1048154200</c:v>
                </c:pt>
                <c:pt idx="3">
                  <c:v>1391129300</c:v>
                </c:pt>
                <c:pt idx="4">
                  <c:v>2467518200</c:v>
                </c:pt>
                <c:pt idx="5">
                  <c:v>13380199600</c:v>
                </c:pt>
                <c:pt idx="6">
                  <c:v>87808032500</c:v>
                </c:pt>
              </c:numCache>
            </c:numRef>
          </c:val>
          <c:smooth val="0"/>
          <c:extLst>
            <c:ext xmlns:c16="http://schemas.microsoft.com/office/drawing/2014/chart" uri="{C3380CC4-5D6E-409C-BE32-E72D297353CC}">
              <c16:uniqueId val="{00000001-1B17-4CC0-B1B7-25ECC744B530}"/>
            </c:ext>
          </c:extLst>
        </c:ser>
        <c:dLbls>
          <c:showLegendKey val="0"/>
          <c:showVal val="0"/>
          <c:showCatName val="0"/>
          <c:showSerName val="0"/>
          <c:showPercent val="0"/>
          <c:showBubbleSize val="0"/>
        </c:dLbls>
        <c:marker val="1"/>
        <c:smooth val="0"/>
        <c:axId val="1298941936"/>
        <c:axId val="1298949008"/>
      </c:lineChart>
      <c:catAx>
        <c:axId val="1298941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cap="all" baseline="0">
                    <a:solidFill>
                      <a:schemeClr val="tx1">
                        <a:lumMod val="65000"/>
                        <a:lumOff val="35000"/>
                      </a:schemeClr>
                    </a:solidFill>
                    <a:latin typeface="+mn-lt"/>
                    <a:ea typeface="+mn-ea"/>
                    <a:cs typeface="+mn-cs"/>
                  </a:defRPr>
                </a:pPr>
                <a:r>
                  <a:rPr lang="en-US" sz="1100"/>
                  <a:t>Number of Cities</a:t>
                </a:r>
              </a:p>
            </c:rich>
          </c:tx>
          <c:overlay val="0"/>
          <c:spPr>
            <a:noFill/>
            <a:ln>
              <a:noFill/>
            </a:ln>
            <a:effectLst/>
          </c:spPr>
          <c:txPr>
            <a:bodyPr rot="0" spcFirstLastPara="1" vertOverflow="ellipsis" vert="horz" wrap="square" anchor="ctr" anchorCtr="1"/>
            <a:lstStyle/>
            <a:p>
              <a:pPr>
                <a:defRPr sz="11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298949008"/>
        <c:crosses val="autoZero"/>
        <c:auto val="1"/>
        <c:lblAlgn val="ctr"/>
        <c:lblOffset val="100"/>
        <c:noMultiLvlLbl val="0"/>
      </c:catAx>
      <c:valAx>
        <c:axId val="1298949008"/>
        <c:scaling>
          <c:orientation val="minMax"/>
        </c:scaling>
        <c:delete val="0"/>
        <c:axPos val="l"/>
        <c:title>
          <c:tx>
            <c:rich>
              <a:bodyPr rot="-5400000" spcFirstLastPara="1" vertOverflow="ellipsis" vert="horz" wrap="square" anchor="ctr" anchorCtr="1"/>
              <a:lstStyle/>
              <a:p>
                <a:pPr>
                  <a:defRPr sz="1100" b="0" i="0" u="none" strike="noStrike" kern="1200" cap="all" baseline="0">
                    <a:solidFill>
                      <a:schemeClr val="tx1">
                        <a:lumMod val="65000"/>
                        <a:lumOff val="35000"/>
                      </a:schemeClr>
                    </a:solidFill>
                    <a:latin typeface="+mn-lt"/>
                    <a:ea typeface="+mn-ea"/>
                    <a:cs typeface="+mn-cs"/>
                  </a:defRPr>
                </a:pPr>
                <a:r>
                  <a:rPr lang="en-US" sz="1100"/>
                  <a:t>Execution Time (in Nano Second)</a:t>
                </a:r>
              </a:p>
            </c:rich>
          </c:tx>
          <c:layout>
            <c:manualLayout>
              <c:xMode val="edge"/>
              <c:yMode val="edge"/>
              <c:x val="1.1251758087201125E-2"/>
              <c:y val="0.27188211887845098"/>
            </c:manualLayout>
          </c:layout>
          <c:overlay val="0"/>
          <c:spPr>
            <a:noFill/>
            <a:ln>
              <a:noFill/>
            </a:ln>
            <a:effectLst/>
          </c:spPr>
          <c:txPr>
            <a:bodyPr rot="-5400000" spcFirstLastPara="1" vertOverflow="ellipsis" vert="horz" wrap="square" anchor="ctr" anchorCtr="1"/>
            <a:lstStyle/>
            <a:p>
              <a:pPr>
                <a:defRPr sz="11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89419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Masrik</dc:creator>
  <cp:keywords/>
  <dc:description/>
  <cp:lastModifiedBy>Masrik</cp:lastModifiedBy>
  <cp:revision>4</cp:revision>
  <dcterms:created xsi:type="dcterms:W3CDTF">2022-10-09T23:18:00Z</dcterms:created>
  <dcterms:modified xsi:type="dcterms:W3CDTF">2022-10-10T03:37:00Z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da4ab0688f31e7c2be08b58ea494ebc207954103e4a42e2a1fb40fc2f4656b85</vt:lpwstr>
  </property>
</Properties>
</file>