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624" w:rsidRDefault="00DC7624">
      <w:pPr>
        <w:pStyle w:val="Heading2"/>
        <w:rPr>
          <w:rFonts w:ascii="Arial" w:eastAsia="Merriweather" w:hAnsi="Arial" w:cs="Merriweather"/>
          <w:sz w:val="32"/>
          <w:szCs w:val="32"/>
        </w:rPr>
      </w:pPr>
      <w:r>
        <w:rPr>
          <w:rFonts w:ascii="Arial" w:eastAsia="Merriweather" w:hAnsi="Arial" w:cs="Merriweather"/>
          <w:sz w:val="32"/>
          <w:szCs w:val="32"/>
        </w:rPr>
        <w:t>Guide Me</w:t>
      </w:r>
      <w:r>
        <w:rPr>
          <w:rFonts w:ascii="Arial" w:eastAsia="Merriweather" w:hAnsi="Arial" w:cs="Merriweather"/>
          <w:sz w:val="32"/>
          <w:szCs w:val="32"/>
        </w:rPr>
        <w:t>:  Results</w:t>
      </w:r>
      <w:r>
        <w:rPr>
          <w:rFonts w:ascii="Arial" w:eastAsia="Merriweather" w:hAnsi="Arial" w:cs="Merriweather"/>
          <w:sz w:val="32"/>
          <w:szCs w:val="32"/>
        </w:rPr>
        <w:tab/>
      </w:r>
    </w:p>
    <w:p w:rsidR="00DF777B" w:rsidRDefault="00DC7624">
      <w:pPr>
        <w:pStyle w:val="Heading2"/>
      </w:pPr>
      <w:r>
        <w:rPr>
          <w:rFonts w:ascii="Arial" w:eastAsia="Arial" w:hAnsi="Arial" w:cs="Arial"/>
          <w:sz w:val="32"/>
          <w:szCs w:val="32"/>
        </w:rPr>
        <w:t>My landlord wants to evict me</w:t>
      </w:r>
      <w:r>
        <w:rPr>
          <w:rFonts w:ascii="Arial" w:eastAsia="Arial" w:hAnsi="Arial" w:cs="Arial"/>
          <w:sz w:val="32"/>
          <w:szCs w:val="32"/>
        </w:rPr>
        <w:br/>
      </w:r>
      <w:r>
        <w:rPr>
          <w:rFonts w:ascii="Arial" w:hAnsi="Arial"/>
          <w:sz w:val="32"/>
          <w:szCs w:val="32"/>
        </w:rPr>
        <w:t>and</w:t>
      </w:r>
      <w:r>
        <w:rPr>
          <w:rFonts w:ascii="Arial" w:hAnsi="Arial"/>
          <w:sz w:val="32"/>
          <w:szCs w:val="32"/>
        </w:rPr>
        <w:br/>
      </w:r>
      <w:r>
        <w:rPr>
          <w:rFonts w:ascii="Arial" w:hAnsi="Arial"/>
          <w:sz w:val="32"/>
          <w:szCs w:val="32"/>
        </w:rPr>
        <w:t>I made an agreement with my landlord</w:t>
      </w:r>
      <w:r>
        <w:rPr>
          <w:rFonts w:ascii="Arial" w:hAnsi="Arial"/>
          <w:sz w:val="32"/>
          <w:szCs w:val="32"/>
        </w:rPr>
        <w:br/>
        <w:t xml:space="preserve">and </w:t>
      </w:r>
      <w:r>
        <w:rPr>
          <w:rFonts w:ascii="Arial" w:hAnsi="Arial"/>
          <w:sz w:val="32"/>
          <w:szCs w:val="32"/>
        </w:rPr>
        <w:br/>
      </w:r>
      <w:r>
        <w:rPr>
          <w:rFonts w:ascii="Arial" w:hAnsi="Arial"/>
          <w:sz w:val="32"/>
          <w:szCs w:val="32"/>
        </w:rPr>
        <w:t>My landlord has served me with a motion that I am in violation of my agreement.</w:t>
      </w:r>
    </w:p>
    <w:p w:rsidR="00DC7624" w:rsidRDefault="00DC762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DF777B" w:rsidRDefault="00DC762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Here are some steps you can take.</w:t>
      </w:r>
    </w:p>
    <w:p w:rsidR="00DF777B" w:rsidRDefault="00DF777B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DF777B" w:rsidRDefault="00DC7624">
      <w:pPr>
        <w:pStyle w:val="Heading3"/>
        <w:rPr>
          <w:rFonts w:ascii="Arial" w:hAnsi="Arial"/>
        </w:rPr>
      </w:pPr>
      <w:r>
        <w:rPr>
          <w:rFonts w:ascii="Arial" w:hAnsi="Arial"/>
        </w:rPr>
        <w:t>Show-Up for the Motion Hearing</w:t>
      </w:r>
      <w:r>
        <w:rPr>
          <w:rFonts w:ascii="Arial" w:hAnsi="Arial"/>
        </w:rPr>
        <w:t xml:space="preserve">   </w:t>
      </w:r>
    </w:p>
    <w:p w:rsidR="00DF777B" w:rsidRDefault="00DC76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Don’t </w:t>
      </w:r>
      <w:r>
        <w:rPr>
          <w:rFonts w:ascii="Arial" w:hAnsi="Arial" w:cs="Arial"/>
          <w:sz w:val="24"/>
          <w:szCs w:val="24"/>
        </w:rPr>
        <w:t>ignore this motion – even if you have not complied with the agreement.  At the hearing, the judge will give you a chance to explain what happened.  You may be able to get the judge to agree to overlook the violation if it is not that “material” or if you c</w:t>
      </w:r>
      <w:r>
        <w:rPr>
          <w:rFonts w:ascii="Arial" w:hAnsi="Arial" w:cs="Arial"/>
          <w:sz w:val="24"/>
          <w:szCs w:val="24"/>
        </w:rPr>
        <w:t>an show that you can continue to comply with the agreement going forward.   Sometimes landlords will agree to re-negotiate the agreement if you have a reasonable explanation or plan for continuing to comply with the agreement.</w:t>
      </w:r>
    </w:p>
    <w:p w:rsidR="00DF777B" w:rsidRDefault="00DF777B">
      <w:pPr>
        <w:pStyle w:val="NoSpacing"/>
        <w:rPr>
          <w:rFonts w:ascii="Arial" w:hAnsi="Arial" w:cs="Arial"/>
        </w:rPr>
      </w:pPr>
    </w:p>
    <w:p w:rsidR="00DF777B" w:rsidRDefault="00DC7624">
      <w:pPr>
        <w:pStyle w:val="Heading3"/>
        <w:rPr>
          <w:rFonts w:ascii="Arial" w:hAnsi="Arial"/>
        </w:rPr>
      </w:pPr>
      <w:r>
        <w:rPr>
          <w:rFonts w:ascii="Arial" w:hAnsi="Arial"/>
        </w:rPr>
        <w:t>File a Motion t</w:t>
      </w:r>
      <w:r>
        <w:rPr>
          <w:rFonts w:ascii="Arial" w:hAnsi="Arial"/>
        </w:rPr>
        <w:t>o Amend Agreement</w:t>
      </w:r>
      <w:r>
        <w:rPr>
          <w:rFonts w:ascii="Arial" w:hAnsi="Arial"/>
        </w:rPr>
        <w:t xml:space="preserve"> </w:t>
      </w:r>
    </w:p>
    <w:p w:rsidR="00DF777B" w:rsidRDefault="00DC7624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If there is time, file your own motion to amend the agreement.   If you are having trouble keeping your </w:t>
      </w:r>
      <w:bookmarkStart w:id="0" w:name="_GoBack"/>
      <w:r>
        <w:rPr>
          <w:rFonts w:ascii="Arial" w:hAnsi="Arial" w:cs="Arial"/>
          <w:sz w:val="24"/>
          <w:szCs w:val="24"/>
        </w:rPr>
        <w:t>a</w:t>
      </w:r>
      <w:bookmarkEnd w:id="0"/>
      <w:r>
        <w:rPr>
          <w:rFonts w:ascii="Arial" w:hAnsi="Arial" w:cs="Arial"/>
          <w:sz w:val="24"/>
          <w:szCs w:val="24"/>
        </w:rPr>
        <w:t xml:space="preserve">greement, you can try to get the landlord to agree to change the agreement. </w:t>
      </w:r>
      <w:r>
        <w:rPr>
          <w:rFonts w:ascii="Arial" w:hAnsi="Arial" w:cs="Arial"/>
          <w:sz w:val="24"/>
          <w:szCs w:val="24"/>
        </w:rPr>
        <w:t>The way that you can get the landlord back to court to re-negotiat</w:t>
      </w:r>
      <w:r>
        <w:rPr>
          <w:rFonts w:ascii="Arial" w:hAnsi="Arial" w:cs="Arial"/>
          <w:sz w:val="24"/>
          <w:szCs w:val="24"/>
        </w:rPr>
        <w:t>e is to file a Motion to Amend Agreement.</w:t>
      </w:r>
    </w:p>
    <w:p w:rsidR="00DF777B" w:rsidRDefault="00DF777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F777B" w:rsidRDefault="00DC7624">
      <w:pPr>
        <w:pStyle w:val="NoSpacing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{{p </w:t>
      </w:r>
      <w:proofErr w:type="spellStart"/>
      <w:r>
        <w:rPr>
          <w:rFonts w:ascii="Arial" w:eastAsia="Arial" w:hAnsi="Arial" w:cs="Arial"/>
          <w:sz w:val="24"/>
          <w:szCs w:val="24"/>
        </w:rPr>
        <w:t>include_docx_template</w:t>
      </w:r>
      <w:proofErr w:type="spellEnd"/>
      <w:r>
        <w:rPr>
          <w:rFonts w:ascii="Arial" w:eastAsia="Arial" w:hAnsi="Arial" w:cs="Arial"/>
          <w:sz w:val="24"/>
          <w:szCs w:val="24"/>
        </w:rPr>
        <w:t>(‘Disclaimer.docx’) }}</w:t>
      </w:r>
    </w:p>
    <w:p w:rsidR="00DC7624" w:rsidRDefault="00DC7624" w:rsidP="00DC7624">
      <w:pPr>
        <w:pStyle w:val="NoSpacing"/>
        <w:rPr>
          <w:rFonts w:ascii="Arial" w:hAnsi="Arial" w:cs="Arial"/>
          <w:sz w:val="24"/>
          <w:szCs w:val="24"/>
        </w:rPr>
      </w:pPr>
    </w:p>
    <w:p w:rsidR="00DC7624" w:rsidRDefault="00DC7624" w:rsidP="00DC7624">
      <w:pPr>
        <w:pStyle w:val="NoSpacing"/>
      </w:pPr>
      <w:r>
        <w:rPr>
          <w:rFonts w:ascii="Arial" w:hAnsi="Arial" w:cs="Arial"/>
          <w:sz w:val="24"/>
          <w:szCs w:val="24"/>
        </w:rPr>
        <w:t xml:space="preserve">{{p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(‘Authorship.docx’) }}</w:t>
      </w:r>
    </w:p>
    <w:p w:rsidR="00DF777B" w:rsidRDefault="00DF777B"/>
    <w:sectPr w:rsidR="00DF777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7B"/>
    <w:rsid w:val="00DC7624"/>
    <w:rsid w:val="00D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BE5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E338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BD2BE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D2BE5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D2BE5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E3380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BD2BE5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D2BE5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2BE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C00114"/>
    <w:pPr>
      <w:spacing w:after="240" w:line="240" w:lineRule="auto"/>
    </w:pPr>
    <w:rPr>
      <w:rFonts w:ascii="Garamond" w:eastAsia="Times New Roman" w:hAnsi="Garamond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rsid w:val="00DC7624"/>
    <w:pPr>
      <w:suppressLineNumbers/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DC7624"/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BE5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E338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BD2BE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D2BE5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D2BE5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E3380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BD2BE5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D2BE5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2BE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C00114"/>
    <w:pPr>
      <w:spacing w:after="240" w:line="240" w:lineRule="auto"/>
    </w:pPr>
    <w:rPr>
      <w:rFonts w:ascii="Garamond" w:eastAsia="Times New Roman" w:hAnsi="Garamond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rsid w:val="00DC7624"/>
    <w:pPr>
      <w:suppressLineNumbers/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DC7624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jU31dxoxQ0ZWrrN+lD22ht9PXA==">AMUW2mXdoZ1BeOTWYJG3rbXxBnCNCkhw9Ax6kWsm+oBp+rsKlCI++VP/gb3SAHEFBIdUUZ+Z+4YEc1Uxbi8snESPRXUGzdMqfEqdKaufhtjBc3/TIM7AAPmiJfsE5GzaUtRw3kH5XhIm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Gordon</dc:creator>
  <dc:description/>
  <cp:lastModifiedBy>Shaw, Gordon</cp:lastModifiedBy>
  <cp:revision>4</cp:revision>
  <dcterms:created xsi:type="dcterms:W3CDTF">2020-07-24T14:44:00Z</dcterms:created>
  <dcterms:modified xsi:type="dcterms:W3CDTF">2020-08-25T18:04:00Z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