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6ECDB" w14:textId="77777777" w:rsidR="00F260F9" w:rsidRDefault="00F260F9">
      <w:pPr>
        <w:rPr>
          <w:noProof/>
        </w:rPr>
      </w:pPr>
    </w:p>
    <w:p w14:paraId="77E9448E" w14:textId="77777777" w:rsidR="00F260F9" w:rsidRPr="00EF68E0" w:rsidRDefault="00BA6807" w:rsidP="00EF68E0">
      <w:pPr>
        <w:pStyle w:val="Heading1"/>
        <w:rPr>
          <w:noProof/>
        </w:rPr>
      </w:pPr>
      <w:r>
        <w:rPr>
          <w:noProof/>
        </w:rPr>
        <w:t>Guíenme: Qué hacer cuando...</w:t>
      </w:r>
    </w:p>
    <w:p w14:paraId="4AF7E1DD" w14:textId="77777777" w:rsidR="003B6E7C" w:rsidRDefault="003B6E7C" w:rsidP="00EF68E0">
      <w:pPr>
        <w:pStyle w:val="Heading2"/>
        <w:rPr>
          <w:rFonts w:hint="eastAsia"/>
          <w:noProof/>
        </w:rPr>
        <w:sectPr w:rsidR="003B6E7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  <w:r>
        <w:rPr>
          <w:noProof/>
        </w:rPr>
        <w:t>el propietario quiere aumentar el alquiler y usted tiene un contrato de arrendamiento</w:t>
      </w:r>
    </w:p>
    <w:p w14:paraId="22A0B2E1" w14:textId="77777777" w:rsidR="00F260F9" w:rsidRPr="00EF68E0" w:rsidRDefault="00BA6807" w:rsidP="00EF68E0">
      <w:pPr>
        <w:pStyle w:val="Heading3"/>
        <w:rPr>
          <w:rFonts w:hint="eastAsia"/>
          <w:noProof/>
        </w:rPr>
      </w:pPr>
      <w:r>
        <w:rPr>
          <w:noProof/>
        </w:rPr>
        <w:lastRenderedPageBreak/>
        <w:t>Durante la vigencia del contrato de arrendamiento, no debe haber aumento</w:t>
      </w:r>
    </w:p>
    <w:p w14:paraId="09FB222E" w14:textId="77777777" w:rsidR="004E2EC7" w:rsidRDefault="004E2EC7" w:rsidP="004E2EC7">
      <w:pPr>
        <w:pStyle w:val="BodyText"/>
        <w:rPr>
          <w:noProof/>
        </w:rPr>
      </w:pPr>
      <w:r>
        <w:rPr>
          <w:noProof/>
        </w:rPr>
        <w:t xml:space="preserve">Por lo general, el propietario no puede aumentar el alquiler </w:t>
      </w:r>
      <w:r>
        <w:rPr>
          <w:b/>
          <w:noProof/>
        </w:rPr>
        <w:t xml:space="preserve">durante el plazo del contrato de </w:t>
      </w:r>
      <w:r>
        <w:rPr>
          <w:b/>
          <w:bCs/>
          <w:noProof/>
        </w:rPr>
        <w:t>arrendamiento</w:t>
      </w:r>
      <w:r>
        <w:rPr>
          <w:noProof/>
        </w:rPr>
        <w:t>.</w:t>
      </w:r>
    </w:p>
    <w:p w14:paraId="025AFA48" w14:textId="77777777" w:rsidR="00F260F9" w:rsidRDefault="004E2EC7" w:rsidP="00CE314D">
      <w:pPr>
        <w:pStyle w:val="BodyText"/>
        <w:rPr>
          <w:noProof/>
        </w:rPr>
      </w:pPr>
      <w:r>
        <w:rPr>
          <w:noProof/>
        </w:rPr>
        <w:t xml:space="preserve">El propietario </w:t>
      </w:r>
      <w:r>
        <w:rPr>
          <w:b/>
          <w:noProof/>
        </w:rPr>
        <w:t>sólo</w:t>
      </w:r>
      <w:r>
        <w:rPr>
          <w:noProof/>
        </w:rPr>
        <w:t xml:space="preserve"> puede aumentar el alquiler durante la vigencia del contrato </w:t>
      </w:r>
      <w:r>
        <w:rPr>
          <w:b/>
          <w:noProof/>
        </w:rPr>
        <w:t>si</w:t>
      </w:r>
      <w:r>
        <w:rPr>
          <w:noProof/>
        </w:rPr>
        <w:t xml:space="preserve"> este tiene una cláusula que dice que el propietario puede hacerlo. Pocos contratos de arrendamiento incluyen esta cláusula.</w:t>
      </w:r>
    </w:p>
    <w:p w14:paraId="77405F24" w14:textId="77777777" w:rsidR="00F260F9" w:rsidRDefault="00BA6807" w:rsidP="00EF68E0">
      <w:pPr>
        <w:pStyle w:val="Heading3"/>
        <w:rPr>
          <w:rFonts w:hint="eastAsia"/>
          <w:noProof/>
        </w:rPr>
      </w:pPr>
      <w:r>
        <w:rPr>
          <w:noProof/>
        </w:rPr>
        <w:t>Revise su contrato de arrendamiento para ver si se renueva automáticamente con un aumento del alquiler.</w:t>
      </w:r>
    </w:p>
    <w:p w14:paraId="7B8ED0C1" w14:textId="77777777" w:rsidR="004E2EC7" w:rsidRDefault="004E2EC7" w:rsidP="00EF68E0">
      <w:pPr>
        <w:pStyle w:val="BodyText"/>
        <w:rPr>
          <w:noProof/>
        </w:rPr>
      </w:pPr>
      <w:r>
        <w:rPr>
          <w:noProof/>
        </w:rPr>
        <w:t xml:space="preserve">Algunos contratos de arrendamiento se renuevan automáticamente y aumentan el alquiler a partir de ese momento.  Esos contratos no son habituales. </w:t>
      </w:r>
    </w:p>
    <w:p w14:paraId="30EB6371" w14:textId="77777777" w:rsidR="00F260F9" w:rsidRDefault="00BA6807" w:rsidP="00EF68E0">
      <w:pPr>
        <w:pStyle w:val="BodyText"/>
        <w:rPr>
          <w:noProof/>
        </w:rPr>
      </w:pPr>
      <w:r>
        <w:rPr>
          <w:noProof/>
        </w:rPr>
        <w:t xml:space="preserve">Si tiene un contrato de arrendamiento con ese tipo de cláusula, verifique el contrato para ver qué tiene que hacer para cancelar la renovación. </w:t>
      </w:r>
    </w:p>
    <w:p w14:paraId="5152AC1C" w14:textId="77777777" w:rsidR="00F260F9" w:rsidRPr="00A20F11" w:rsidRDefault="00BA6807" w:rsidP="00A20F11">
      <w:pPr>
        <w:pStyle w:val="Heading3"/>
        <w:rPr>
          <w:rFonts w:hint="eastAsia"/>
          <w:noProof/>
        </w:rPr>
      </w:pPr>
      <w:r>
        <w:rPr>
          <w:noProof/>
        </w:rPr>
        <w:t>Mi contrato de arrendamiento ha terminado.  ¿Puede aumentar el alquiler el propietario?</w:t>
      </w:r>
    </w:p>
    <w:p w14:paraId="6BA181A4" w14:textId="77777777" w:rsidR="00F260F9" w:rsidRDefault="00BA6807" w:rsidP="00EF68E0">
      <w:pPr>
        <w:pStyle w:val="BodyText"/>
        <w:rPr>
          <w:noProof/>
        </w:rPr>
      </w:pPr>
      <w:r>
        <w:rPr>
          <w:noProof/>
        </w:rPr>
        <w:t>No. Usted debe aceptar el aumento del alquiler antes de que el propietario pueda empezar a cobrarle más.</w:t>
      </w:r>
    </w:p>
    <w:p w14:paraId="2DF757C1" w14:textId="77777777" w:rsidR="00A20F11" w:rsidRDefault="00BA6807" w:rsidP="00EF68E0">
      <w:pPr>
        <w:pStyle w:val="BodyText"/>
        <w:rPr>
          <w:noProof/>
        </w:rPr>
      </w:pPr>
      <w:r>
        <w:rPr>
          <w:b/>
          <w:noProof/>
        </w:rPr>
        <w:t>Cuidado</w:t>
      </w:r>
    </w:p>
    <w:p w14:paraId="04EE659A" w14:textId="77777777" w:rsidR="00A20F11" w:rsidRDefault="00A20F11" w:rsidP="00CE314D">
      <w:pPr>
        <w:pStyle w:val="BodyText"/>
        <w:ind w:left="360"/>
        <w:rPr>
          <w:noProof/>
        </w:rPr>
      </w:pPr>
      <w:r>
        <w:rPr>
          <w:noProof/>
        </w:rPr>
        <w:lastRenderedPageBreak/>
        <w:t>En cuanto empiece a pagar un alquiler más alto, aunque nunca haya firmado nada, legalmente habrá aceptado el aumento y deberá seguir pagándolo.</w:t>
      </w:r>
    </w:p>
    <w:p w14:paraId="48BC7A4B" w14:textId="77777777" w:rsidR="00F260F9" w:rsidRDefault="00A20F11" w:rsidP="00A20F11">
      <w:pPr>
        <w:pStyle w:val="BodyText"/>
        <w:rPr>
          <w:noProof/>
        </w:rPr>
      </w:pPr>
      <w:r>
        <w:rPr>
          <w:noProof/>
        </w:rPr>
        <w:t>Sólo debe pagar el alquiler más alto si está de acuerdo.</w:t>
      </w:r>
    </w:p>
    <w:p w14:paraId="01AC75AD" w14:textId="77777777" w:rsidR="00F260F9" w:rsidRDefault="00BA6807" w:rsidP="00CE314D">
      <w:pPr>
        <w:pStyle w:val="Heading3"/>
        <w:numPr>
          <w:ilvl w:val="0"/>
          <w:numId w:val="0"/>
        </w:numPr>
        <w:rPr>
          <w:rFonts w:hint="eastAsia"/>
          <w:noProof/>
        </w:rPr>
      </w:pPr>
      <w:r>
        <w:rPr>
          <w:noProof/>
        </w:rPr>
        <w:t>¿Hay algún límite en cuánto puede subir el alquiler un propietario?</w:t>
      </w:r>
    </w:p>
    <w:p w14:paraId="502B2CF0" w14:textId="77777777" w:rsidR="00D00A4E" w:rsidRDefault="00BA6807" w:rsidP="00EF68E0">
      <w:pPr>
        <w:pStyle w:val="BodyText"/>
        <w:rPr>
          <w:noProof/>
        </w:rPr>
      </w:pPr>
      <w:r>
        <w:rPr>
          <w:noProof/>
        </w:rPr>
        <w:t>No. Los propietarios pueden fijar el alquiler en cualquier cantidad que crean que los inquilinos pagarán. No tienen que limitar el alquiler a lo que usted pueda pagar.</w:t>
      </w:r>
    </w:p>
    <w:p w14:paraId="2367CAC8" w14:textId="77777777" w:rsidR="00D00A4E" w:rsidRDefault="00D00A4E" w:rsidP="00EF68E0">
      <w:pPr>
        <w:pStyle w:val="BodyText"/>
        <w:rPr>
          <w:noProof/>
        </w:rPr>
      </w:pPr>
      <w:r>
        <w:rPr>
          <w:noProof/>
        </w:rPr>
        <w:t xml:space="preserve">Sin embargo, el propietario no puede subir el alquiler como </w:t>
      </w:r>
      <w:r>
        <w:rPr>
          <w:b/>
          <w:noProof/>
        </w:rPr>
        <w:t>represalia</w:t>
      </w:r>
      <w:r>
        <w:rPr>
          <w:noProof/>
        </w:rPr>
        <w:t xml:space="preserve"> en contra de usted. Puede contar como </w:t>
      </w:r>
      <w:r>
        <w:rPr>
          <w:b/>
          <w:noProof/>
        </w:rPr>
        <w:t>represalia</w:t>
      </w:r>
      <w:r>
        <w:rPr>
          <w:noProof/>
        </w:rPr>
        <w:t xml:space="preserve"> si el propietario le dice que le va a subir el alquiler dentro de los 6 meses siguientes a la fecha: </w:t>
      </w:r>
    </w:p>
    <w:p w14:paraId="5FDB3219" w14:textId="77777777" w:rsidR="00D00A4E" w:rsidRDefault="002D3246" w:rsidP="00CE314D">
      <w:pPr>
        <w:pStyle w:val="BodyText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>en que usted le haya escrito sobre las malas condiciones de la vivienda o</w:t>
      </w:r>
    </w:p>
    <w:p w14:paraId="771DC1F2" w14:textId="77777777" w:rsidR="00D00A4E" w:rsidRDefault="002D3246" w:rsidP="00CE314D">
      <w:pPr>
        <w:pStyle w:val="BodyText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 xml:space="preserve">haya informado las violaciones del código. </w:t>
      </w:r>
    </w:p>
    <w:p w14:paraId="4BA64B16" w14:textId="77777777" w:rsidR="00F260F9" w:rsidRPr="00EF68E0" w:rsidRDefault="00E07FC8" w:rsidP="00EF68E0">
      <w:pPr>
        <w:pStyle w:val="BodyText"/>
        <w:rPr>
          <w:noProof/>
        </w:rPr>
      </w:pPr>
      <w:r>
        <w:rPr>
          <w:noProof/>
        </w:rPr>
        <w:t xml:space="preserve">Si cree que el propietario está tomando represalias en su contra, consulte </w:t>
      </w:r>
      <w:hyperlink r:id="rId6" w:history="1">
        <w:r>
          <w:rPr>
            <w:rStyle w:val="Hyperlink"/>
            <w:noProof/>
          </w:rPr>
          <w:t>Cómo llevar al propietario a la corte.</w:t>
        </w:r>
      </w:hyperlink>
    </w:p>
    <w:p w14:paraId="459B73AB" w14:textId="77777777" w:rsidR="00F260F9" w:rsidRDefault="00BA6807" w:rsidP="00EF68E0">
      <w:pPr>
        <w:pStyle w:val="Heading3"/>
        <w:rPr>
          <w:rFonts w:hint="eastAsia"/>
          <w:noProof/>
        </w:rPr>
      </w:pPr>
      <w:r>
        <w:rPr>
          <w:noProof/>
        </w:rPr>
        <w:t>No quiero pagar un alquiler más alto.  ¿Qué debo hacer?</w:t>
      </w:r>
    </w:p>
    <w:p w14:paraId="77B13771" w14:textId="77777777" w:rsidR="00F260F9" w:rsidRPr="00EF68E0" w:rsidRDefault="00BA6807" w:rsidP="00CE314D">
      <w:pPr>
        <w:pStyle w:val="BodyText"/>
        <w:numPr>
          <w:ilvl w:val="0"/>
          <w:numId w:val="7"/>
        </w:numPr>
        <w:ind w:left="360"/>
        <w:rPr>
          <w:noProof/>
        </w:rPr>
      </w:pPr>
      <w:r>
        <w:rPr>
          <w:noProof/>
        </w:rPr>
        <w:t>No firme nada que diga que usted está de acuerdo con el aumento en el alquiler.</w:t>
      </w:r>
    </w:p>
    <w:p w14:paraId="64A8DF76" w14:textId="77777777" w:rsidR="00F260F9" w:rsidRPr="00EF68E0" w:rsidRDefault="00E07FC8" w:rsidP="00CE314D">
      <w:pPr>
        <w:pStyle w:val="BodyText"/>
        <w:numPr>
          <w:ilvl w:val="0"/>
          <w:numId w:val="7"/>
        </w:numPr>
        <w:ind w:left="360"/>
        <w:rPr>
          <w:noProof/>
        </w:rPr>
      </w:pPr>
      <w:r>
        <w:rPr>
          <w:noProof/>
        </w:rPr>
        <w:lastRenderedPageBreak/>
        <w:t xml:space="preserve">Escríbale al propietario una carta que diga: “No acepto el aumento del alquiler”. </w:t>
      </w:r>
    </w:p>
    <w:p w14:paraId="3D91A3FC" w14:textId="77777777" w:rsidR="00F260F9" w:rsidRPr="00EF68E0" w:rsidRDefault="00BA6807" w:rsidP="00CE314D">
      <w:pPr>
        <w:pStyle w:val="BodyText"/>
        <w:numPr>
          <w:ilvl w:val="0"/>
          <w:numId w:val="7"/>
        </w:numPr>
        <w:ind w:left="360"/>
        <w:rPr>
          <w:noProof/>
        </w:rPr>
      </w:pPr>
      <w:r>
        <w:rPr>
          <w:noProof/>
        </w:rPr>
        <w:t>Siga pagando el mismo alquiler que ha estado pagando.</w:t>
      </w:r>
    </w:p>
    <w:p w14:paraId="174CC687" w14:textId="30426558" w:rsidR="00F260F9" w:rsidRPr="00EF68E0" w:rsidRDefault="00BA6807" w:rsidP="00CE314D">
      <w:pPr>
        <w:pStyle w:val="BodyText"/>
        <w:numPr>
          <w:ilvl w:val="0"/>
          <w:numId w:val="7"/>
        </w:numPr>
        <w:ind w:left="360"/>
        <w:rPr>
          <w:noProof/>
        </w:rPr>
      </w:pPr>
      <w:r>
        <w:rPr>
          <w:noProof/>
        </w:rPr>
        <w:t>No pague el aumento. En cuanto empiece a pagar un alquiler más alto, aunque nunca haya firmado nada, legalmente usted acepta el aumento y debe seguir pagándolo.</w:t>
      </w:r>
    </w:p>
    <w:p w14:paraId="7768E38F" w14:textId="7E369EC8" w:rsidR="00F260F9" w:rsidRPr="00EF68E0" w:rsidRDefault="00BA6807" w:rsidP="002D3246">
      <w:pPr>
        <w:pStyle w:val="BodyText"/>
        <w:keepLines/>
        <w:numPr>
          <w:ilvl w:val="0"/>
          <w:numId w:val="7"/>
        </w:numPr>
        <w:ind w:left="360"/>
        <w:rPr>
          <w:noProof/>
        </w:rPr>
      </w:pPr>
      <w:r>
        <w:rPr>
          <w:noProof/>
        </w:rPr>
        <w:t>Negocie un aumento menor. Si está dispuesto a pagar un aumento menor del alquiler, pregúntele al propietario si lo aceptaría. Algunos propietarios podrían estar de acuerdo.</w:t>
      </w:r>
    </w:p>
    <w:p w14:paraId="0DEEDFD6" w14:textId="77777777" w:rsidR="00F260F9" w:rsidRPr="00EF68E0" w:rsidRDefault="00BA6807" w:rsidP="00EF68E0">
      <w:pPr>
        <w:pStyle w:val="Heading3"/>
        <w:rPr>
          <w:rFonts w:hint="eastAsia"/>
          <w:noProof/>
        </w:rPr>
      </w:pPr>
      <w:r>
        <w:rPr>
          <w:noProof/>
        </w:rPr>
        <w:t>¿Qué pasará si no acepto el aumento en el alquiler?</w:t>
      </w:r>
    </w:p>
    <w:p w14:paraId="0EA37815" w14:textId="77777777" w:rsidR="00915F70" w:rsidRDefault="00BA6807" w:rsidP="00EF68E0">
      <w:pPr>
        <w:pStyle w:val="BodyText"/>
        <w:rPr>
          <w:noProof/>
        </w:rPr>
      </w:pPr>
      <w:r>
        <w:rPr>
          <w:noProof/>
        </w:rPr>
        <w:t xml:space="preserve">Cuando usted no acepta un aumento en el alquiler después de que el periodo de su contrato ha terminado, eso significa </w:t>
      </w:r>
    </w:p>
    <w:p w14:paraId="200DC406" w14:textId="1076593E" w:rsidR="00BA6807" w:rsidRDefault="00BA6807" w:rsidP="00EF68E0">
      <w:pPr>
        <w:pStyle w:val="BodyText"/>
        <w:rPr>
          <w:noProof/>
        </w:rPr>
      </w:pPr>
      <w:r>
        <w:rPr>
          <w:noProof/>
        </w:rPr>
        <w:lastRenderedPageBreak/>
        <w:t>que ya no tiene un acuerdo con el propietario para alquilar la vivienda. El arrendamiento termina y el propietario puede pedirle que se vaya.</w:t>
      </w:r>
    </w:p>
    <w:p w14:paraId="4B25E542" w14:textId="77777777" w:rsidR="00BA6807" w:rsidRDefault="00BA6807" w:rsidP="00EF68E0">
      <w:pPr>
        <w:pStyle w:val="BodyText"/>
        <w:rPr>
          <w:noProof/>
        </w:rPr>
      </w:pPr>
      <w:r>
        <w:rPr>
          <w:noProof/>
        </w:rPr>
        <w:t>Si no se va voluntariamente, el propietario puede iniciar un caso de desalojo en contra de usted. No obstante, el propietario podría tener la obligación de enviarle primero un aviso para que desista.</w:t>
      </w:r>
    </w:p>
    <w:p w14:paraId="07D8EEF8" w14:textId="77777777" w:rsidR="00CE314D" w:rsidRDefault="00BA6807" w:rsidP="00EF68E0">
      <w:pPr>
        <w:pStyle w:val="BodyText"/>
        <w:rPr>
          <w:noProof/>
        </w:rPr>
      </w:pPr>
      <w:r>
        <w:rPr>
          <w:noProof/>
        </w:rPr>
        <w:t xml:space="preserve">Mientras siga pagando el alquiler que estaba pagando, el propietario no puede desalojarlo por no pagar el alquiler. </w:t>
      </w:r>
    </w:p>
    <w:p w14:paraId="28545957" w14:textId="77777777" w:rsidR="00F260F9" w:rsidRDefault="00BA6807" w:rsidP="002D3246">
      <w:pPr>
        <w:pStyle w:val="BodyText"/>
        <w:rPr>
          <w:noProof/>
        </w:rPr>
      </w:pPr>
      <w:r>
        <w:rPr>
          <w:noProof/>
        </w:rPr>
        <w:t>Cuando los propietarios desalojan a los inquilinos porque estos se niegan a pagar un aumento del alquiler, la corte generalmente les da a los inquilinos más tiempo para mudarse.</w:t>
      </w:r>
    </w:p>
    <w:p w14:paraId="46F42FC1" w14:textId="77777777" w:rsidR="00BA6807" w:rsidRPr="00915F70" w:rsidRDefault="00BA6807" w:rsidP="00492B51">
      <w:pPr>
        <w:pStyle w:val="BodyText"/>
        <w:rPr>
          <w:rStyle w:val="InternetLink"/>
          <w:noProof/>
          <w:u w:val="none"/>
          <w:lang w:val="en-US"/>
        </w:rPr>
      </w:pPr>
      <w:r>
        <w:rPr>
          <w:noProof/>
        </w:rPr>
        <w:t xml:space="preserve">Infórmese más sobre los aumentos de alquiler. </w:t>
      </w:r>
      <w:r w:rsidRPr="00915F70">
        <w:rPr>
          <w:noProof/>
          <w:lang w:val="en-US"/>
        </w:rPr>
        <w:t xml:space="preserve">Consulte:  </w:t>
      </w:r>
      <w:hyperlink r:id="rId7">
        <w:r w:rsidRPr="00915F70">
          <w:rPr>
            <w:rStyle w:val="InternetLink"/>
            <w:noProof/>
            <w:u w:val="none"/>
            <w:lang w:val="en-US"/>
          </w:rPr>
          <w:t>MassLegalHelp.org/Rent</w:t>
        </w:r>
      </w:hyperlink>
    </w:p>
    <w:p w14:paraId="20D8CE17" w14:textId="77777777" w:rsidR="00423019" w:rsidRPr="00915F70" w:rsidRDefault="00423019">
      <w:pPr>
        <w:rPr>
          <w:rStyle w:val="InternetLink"/>
          <w:noProof/>
          <w:u w:val="none"/>
          <w:lang w:val="en-US" w:bidi="en-US"/>
        </w:rPr>
        <w:sectPr w:rsidR="00423019" w:rsidRPr="00915F70" w:rsidSect="003B6E7C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8192"/>
        </w:sectPr>
      </w:pPr>
    </w:p>
    <w:p w14:paraId="38670D11" w14:textId="14A82B1F" w:rsidR="00F260F9" w:rsidRPr="00915F70" w:rsidRDefault="00BA6807">
      <w:pPr>
        <w:pStyle w:val="NoSpacing"/>
        <w:rPr>
          <w:rFonts w:ascii="Arial" w:hAnsi="Arial" w:cs="Arial"/>
          <w:noProof/>
          <w:sz w:val="24"/>
          <w:szCs w:val="24"/>
          <w:lang w:val="en-US"/>
        </w:rPr>
      </w:pPr>
      <w:r w:rsidRPr="00915F70">
        <w:rPr>
          <w:rFonts w:ascii="Arial" w:hAnsi="Arial"/>
          <w:noProof/>
          <w:sz w:val="24"/>
          <w:lang w:val="en-US"/>
        </w:rPr>
        <w:lastRenderedPageBreak/>
        <w:t>{{p include_docx_template(‘Disclaimer</w:t>
      </w:r>
      <w:r w:rsidR="00097B11">
        <w:rPr>
          <w:rFonts w:ascii="Arial" w:hAnsi="Arial"/>
          <w:noProof/>
          <w:sz w:val="24"/>
          <w:lang w:val="en-US"/>
        </w:rPr>
        <w:t>_es</w:t>
      </w:r>
      <w:r w:rsidRPr="00915F70">
        <w:rPr>
          <w:rFonts w:ascii="Arial" w:hAnsi="Arial"/>
          <w:noProof/>
          <w:sz w:val="24"/>
          <w:lang w:val="en-US"/>
        </w:rPr>
        <w:t>.docx’) }}</w:t>
      </w:r>
    </w:p>
    <w:p w14:paraId="646D0E4E" w14:textId="128B0813" w:rsidR="00F260F9" w:rsidRPr="00915F70" w:rsidRDefault="00BA6807">
      <w:pPr>
        <w:pStyle w:val="NoSpacing"/>
        <w:rPr>
          <w:noProof/>
          <w:lang w:val="en-US"/>
        </w:rPr>
      </w:pPr>
      <w:r w:rsidRPr="00915F70">
        <w:rPr>
          <w:rFonts w:ascii="Arial" w:hAnsi="Arial"/>
          <w:noProof/>
          <w:sz w:val="24"/>
          <w:lang w:val="en-US"/>
        </w:rPr>
        <w:t>{{p include_docx_template('Authorship</w:t>
      </w:r>
      <w:r w:rsidR="00097B11">
        <w:rPr>
          <w:rFonts w:ascii="Arial" w:hAnsi="Arial"/>
          <w:noProof/>
          <w:sz w:val="24"/>
          <w:lang w:val="en-US"/>
        </w:rPr>
        <w:t>_es</w:t>
      </w:r>
      <w:bookmarkStart w:id="0" w:name="_GoBack"/>
      <w:bookmarkEnd w:id="0"/>
      <w:r w:rsidRPr="00915F70">
        <w:rPr>
          <w:rFonts w:ascii="Arial" w:hAnsi="Arial"/>
          <w:noProof/>
          <w:sz w:val="24"/>
          <w:lang w:val="en-US"/>
        </w:rPr>
        <w:t>.docx') }}</w:t>
      </w:r>
    </w:p>
    <w:sectPr w:rsidR="00F260F9" w:rsidRPr="00915F70" w:rsidSect="00CE314D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DE0"/>
    <w:multiLevelType w:val="multilevel"/>
    <w:tmpl w:val="BE8C8D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47467E0"/>
    <w:multiLevelType w:val="multilevel"/>
    <w:tmpl w:val="1160DF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23F6F92"/>
    <w:multiLevelType w:val="hybridMultilevel"/>
    <w:tmpl w:val="E888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B4D84"/>
    <w:multiLevelType w:val="multilevel"/>
    <w:tmpl w:val="18AE3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E7F99"/>
    <w:multiLevelType w:val="hybridMultilevel"/>
    <w:tmpl w:val="E4CE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BF19AFC7-29FE-44D0-AA2F-143FEA13D0CD}"/>
    <w:docVar w:name="dgnword-eventsink" w:val="2248360"/>
  </w:docVars>
  <w:rsids>
    <w:rsidRoot w:val="00F260F9"/>
    <w:rsid w:val="00097B11"/>
    <w:rsid w:val="002D3246"/>
    <w:rsid w:val="003B6E7C"/>
    <w:rsid w:val="00423019"/>
    <w:rsid w:val="00480E87"/>
    <w:rsid w:val="00492B51"/>
    <w:rsid w:val="004E2EC7"/>
    <w:rsid w:val="005374DC"/>
    <w:rsid w:val="008F5FBA"/>
    <w:rsid w:val="00915F70"/>
    <w:rsid w:val="00A20F11"/>
    <w:rsid w:val="00BA6807"/>
    <w:rsid w:val="00CE314D"/>
    <w:rsid w:val="00D00A4E"/>
    <w:rsid w:val="00DD1AF4"/>
    <w:rsid w:val="00DD58F1"/>
    <w:rsid w:val="00E07FC8"/>
    <w:rsid w:val="00EF68E0"/>
    <w:rsid w:val="00F2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9D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AF4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DD1AF4"/>
    <w:pPr>
      <w:numPr>
        <w:numId w:val="6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DD1AF4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DD1AF4"/>
    <w:pPr>
      <w:numPr>
        <w:ilvl w:val="2"/>
        <w:numId w:val="6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1AF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1AF4"/>
    <w:rPr>
      <w:rFonts w:ascii="Arial" w:hAnsi="Arial" w:cs="Arial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F83F2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D1AF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DD1AF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492B51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DD1AF4"/>
    <w:rPr>
      <w:rFonts w:cs="Lucida Sans"/>
    </w:rPr>
  </w:style>
  <w:style w:type="paragraph" w:styleId="Caption">
    <w:name w:val="caption"/>
    <w:basedOn w:val="Normal"/>
    <w:qFormat/>
    <w:rsid w:val="00DD1AF4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DD1AF4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DD1AF4"/>
    <w:rPr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DD1AF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1AF4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DD1AF4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DD1AF4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AF4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DD1AF4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DD1AF4"/>
  </w:style>
  <w:style w:type="character" w:customStyle="1" w:styleId="HeaderChar">
    <w:name w:val="Header Char"/>
    <w:basedOn w:val="DefaultParagraphFont"/>
    <w:link w:val="Header"/>
    <w:rsid w:val="00DD1AF4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D1AF4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D1A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A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AF4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DD1AF4"/>
    <w:pPr>
      <w:numPr>
        <w:numId w:val="6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DD1AF4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DD1AF4"/>
    <w:pPr>
      <w:numPr>
        <w:ilvl w:val="2"/>
        <w:numId w:val="6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1AF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1AF4"/>
    <w:rPr>
      <w:rFonts w:ascii="Arial" w:hAnsi="Arial" w:cs="Arial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F83F22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D1AF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DD1AF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492B51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DD1AF4"/>
    <w:rPr>
      <w:rFonts w:cs="Lucida Sans"/>
    </w:rPr>
  </w:style>
  <w:style w:type="paragraph" w:styleId="Caption">
    <w:name w:val="caption"/>
    <w:basedOn w:val="Normal"/>
    <w:qFormat/>
    <w:rsid w:val="00DD1AF4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DD1AF4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DD1AF4"/>
    <w:rPr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DD1AF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1AF4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DD1AF4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DD1AF4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AF4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DD1AF4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DD1AF4"/>
  </w:style>
  <w:style w:type="character" w:customStyle="1" w:styleId="HeaderChar">
    <w:name w:val="Header Char"/>
    <w:basedOn w:val="DefaultParagraphFont"/>
    <w:link w:val="Header"/>
    <w:rsid w:val="00DD1AF4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D1AF4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D1A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A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asslegalhelp.org/housing/lt1-chapter-5-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slegalhelp.org/housing/lt1-pullout-13-taking-landlord-to-cou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12</cp:revision>
  <dcterms:created xsi:type="dcterms:W3CDTF">2020-10-23T16:23:00Z</dcterms:created>
  <dcterms:modified xsi:type="dcterms:W3CDTF">2022-04-15T12:43:00Z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