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3302B" w14:textId="530A34F2" w:rsidR="00CA6B43" w:rsidRDefault="00855913">
      <w:r>
        <w:t xml:space="preserve">To fix table align issue, look for </w:t>
      </w:r>
      <w:r w:rsidRPr="00855913">
        <w:t>.</w:t>
      </w:r>
      <w:proofErr w:type="spellStart"/>
      <w:r w:rsidRPr="00855913">
        <w:t>rendered_html</w:t>
      </w:r>
      <w:proofErr w:type="spellEnd"/>
      <w:r w:rsidRPr="00855913">
        <w:t xml:space="preserve"> td {</w:t>
      </w:r>
      <w:r>
        <w:t xml:space="preserve"> in html output.</w:t>
      </w:r>
    </w:p>
    <w:p w14:paraId="044D02FF" w14:textId="5C86A3CB" w:rsidR="00007221" w:rsidRDefault="00C9120E">
      <w:r>
        <w:t xml:space="preserve">Language Basics </w:t>
      </w:r>
    </w:p>
    <w:p w14:paraId="3F88BD79" w14:textId="59C95303" w:rsidR="004A5A70" w:rsidRDefault="004A5A70">
      <w:r>
        <w:t xml:space="preserve">Basic syntax </w:t>
      </w:r>
      <w:r w:rsidR="00F047F4">
        <w:tab/>
      </w:r>
    </w:p>
    <w:p w14:paraId="37C5A3A5" w14:textId="7AE1B279" w:rsidR="00F047F4" w:rsidRDefault="00F047F4">
      <w:r>
        <w:t>Obligatory Hello World</w:t>
      </w:r>
    </w:p>
    <w:p w14:paraId="626BDEF9" w14:textId="6C53D666" w:rsidR="00DB0CBE" w:rsidRDefault="00DB0CBE" w:rsidP="00DB0CBE">
      <w:pPr>
        <w:ind w:firstLine="720"/>
      </w:pPr>
      <w:r>
        <w:t>String functions</w:t>
      </w:r>
      <w:r w:rsidR="00BB42EC">
        <w:t xml:space="preserve"> If you work in analytics, you are going to be spending a lot of time manipulating strings. You are pretty much going to use ALL the string functions at some point. </w:t>
      </w:r>
    </w:p>
    <w:p w14:paraId="6754E563" w14:textId="71E80768" w:rsidR="00FB7EC4" w:rsidRDefault="00FB7EC4" w:rsidP="00DB0CBE">
      <w:pPr>
        <w:ind w:firstLine="720"/>
      </w:pPr>
      <w:r>
        <w:t>Case statement</w:t>
      </w:r>
    </w:p>
    <w:p w14:paraId="6D710615" w14:textId="6E3908F8" w:rsidR="00C06275" w:rsidRDefault="00C06275" w:rsidP="00DB0CBE">
      <w:pPr>
        <w:ind w:firstLine="720"/>
      </w:pPr>
      <w:r>
        <w:t>Creating, Altering, Dropping Tables</w:t>
      </w:r>
    </w:p>
    <w:p w14:paraId="1D1A0782" w14:textId="44E7956A" w:rsidR="0005710C" w:rsidRDefault="0005710C" w:rsidP="00DB0CBE">
      <w:pPr>
        <w:ind w:firstLine="720"/>
      </w:pPr>
      <w:r>
        <w:t xml:space="preserve">Table Aliases </w:t>
      </w:r>
    </w:p>
    <w:p w14:paraId="035BD961" w14:textId="485BAA8E" w:rsidR="00A3721A" w:rsidRDefault="00A3721A" w:rsidP="00DB0CBE">
      <w:pPr>
        <w:ind w:firstLine="720"/>
      </w:pPr>
      <w:r>
        <w:t>Inserting Data</w:t>
      </w:r>
    </w:p>
    <w:p w14:paraId="7FAAF1F5" w14:textId="37478B1A" w:rsidR="00C026BD" w:rsidRDefault="00C026BD" w:rsidP="00DB0CBE">
      <w:pPr>
        <w:ind w:firstLine="720"/>
      </w:pPr>
      <w:r>
        <w:t>Code comments</w:t>
      </w:r>
    </w:p>
    <w:p w14:paraId="29D252D5" w14:textId="77777777" w:rsidR="0005710C" w:rsidRPr="00DA4209" w:rsidRDefault="0005710C" w:rsidP="0005710C">
      <w:r w:rsidRPr="00DA4209">
        <w:t>For cleaner SQL code, get into the habit of using table aliases.</w:t>
      </w:r>
    </w:p>
    <w:p w14:paraId="678C9E55" w14:textId="18A31EF6" w:rsidR="00A3721A" w:rsidRPr="00DA4209" w:rsidRDefault="00B534DF" w:rsidP="00B534DF">
      <w:r w:rsidRPr="00DA4209">
        <w:t>Let me explain this visually.</w:t>
      </w:r>
    </w:p>
    <w:p w14:paraId="01E663EC" w14:textId="77777777" w:rsidR="00B534DF" w:rsidRPr="00DA4209" w:rsidRDefault="00B534DF" w:rsidP="00B534DF"/>
    <w:p w14:paraId="7E940549" w14:textId="77777777" w:rsidR="00B534DF" w:rsidRPr="00DA4209" w:rsidRDefault="00B534DF" w:rsidP="00B534DF">
      <w:r w:rsidRPr="00DA4209">
        <w:t xml:space="preserve">SELECT </w:t>
      </w:r>
      <w:proofErr w:type="spellStart"/>
      <w:r w:rsidRPr="00DA4209">
        <w:t>Commodity.CommodityName</w:t>
      </w:r>
      <w:proofErr w:type="spellEnd"/>
    </w:p>
    <w:p w14:paraId="0F9BB657" w14:textId="77777777" w:rsidR="00B534DF" w:rsidRPr="00DA4209" w:rsidRDefault="00B534DF" w:rsidP="00B534DF">
      <w:r w:rsidRPr="00DA4209">
        <w:t>FROM Commodity</w:t>
      </w:r>
    </w:p>
    <w:p w14:paraId="63AED28A" w14:textId="77777777" w:rsidR="00B534DF" w:rsidRPr="00DA4209" w:rsidRDefault="00B534DF" w:rsidP="00B534DF"/>
    <w:p w14:paraId="44CFD50B" w14:textId="77777777" w:rsidR="00B534DF" w:rsidRPr="00DA4209" w:rsidRDefault="00B534DF" w:rsidP="00B534DF">
      <w:r w:rsidRPr="00DA4209">
        <w:t>Vs.</w:t>
      </w:r>
    </w:p>
    <w:p w14:paraId="742CE9D3" w14:textId="77777777" w:rsidR="00B534DF" w:rsidRPr="00DA4209" w:rsidRDefault="00B534DF" w:rsidP="00B534DF"/>
    <w:p w14:paraId="7A1333E4" w14:textId="77777777" w:rsidR="00B534DF" w:rsidRPr="00DA4209" w:rsidRDefault="00B534DF" w:rsidP="00B534DF">
      <w:r w:rsidRPr="00DA4209">
        <w:t>Select</w:t>
      </w:r>
    </w:p>
    <w:p w14:paraId="4DBAB5ED" w14:textId="77777777" w:rsidR="00B534DF" w:rsidRPr="00DA4209" w:rsidRDefault="00B534DF" w:rsidP="00B534DF">
      <w:proofErr w:type="spellStart"/>
      <w:r w:rsidRPr="00DA4209">
        <w:t>c.CommodityName</w:t>
      </w:r>
      <w:proofErr w:type="spellEnd"/>
    </w:p>
    <w:p w14:paraId="31FE9AE6" w14:textId="15229F58" w:rsidR="0005710C" w:rsidRDefault="00B534DF" w:rsidP="00B534DF">
      <w:r w:rsidRPr="00DA4209">
        <w:t>FROM Commodity c</w:t>
      </w:r>
    </w:p>
    <w:p w14:paraId="2B3E2876" w14:textId="77777777" w:rsidR="008B45E9" w:rsidRDefault="00040061" w:rsidP="00DB0CBE">
      <w:pPr>
        <w:ind w:firstLine="720"/>
      </w:pPr>
      <w:r w:rsidRPr="00040061">
        <w:t>Variables</w:t>
      </w:r>
      <w:r>
        <w:t xml:space="preserve"> </w:t>
      </w:r>
    </w:p>
    <w:p w14:paraId="46661A4C" w14:textId="465AFA39" w:rsidR="00040061" w:rsidRDefault="00040061" w:rsidP="00DB0CBE">
      <w:pPr>
        <w:ind w:firstLine="720"/>
      </w:pPr>
      <w:r w:rsidRPr="00040061">
        <w:t>Sometimes you need to create a table with working data to perform intermediate transformations. Table variables have limitations and do not perform well with more than a handful of records. Instead, use temp tables.</w:t>
      </w:r>
    </w:p>
    <w:p w14:paraId="73693386" w14:textId="4BE47160" w:rsidR="00C9120E" w:rsidRPr="00C026BD" w:rsidRDefault="00C9120E">
      <w:pPr>
        <w:rPr>
          <w:b/>
          <w:bCs/>
        </w:rPr>
      </w:pPr>
      <w:r w:rsidRPr="00C026BD">
        <w:rPr>
          <w:b/>
          <w:bCs/>
        </w:rPr>
        <w:t>Advanced Topics</w:t>
      </w:r>
    </w:p>
    <w:p w14:paraId="15DE47D8" w14:textId="6CF8A9B7" w:rsidR="00E606C6" w:rsidRDefault="00E606C6">
      <w:r>
        <w:tab/>
        <w:t>Bulk Insert</w:t>
      </w:r>
    </w:p>
    <w:p w14:paraId="1A93B882" w14:textId="5EC333DE" w:rsidR="003572B2" w:rsidRDefault="003572B2">
      <w:r>
        <w:tab/>
        <w:t>SQL Merge</w:t>
      </w:r>
    </w:p>
    <w:p w14:paraId="01A9A498" w14:textId="3AD1521C" w:rsidR="00267146" w:rsidRDefault="00267146">
      <w:r>
        <w:tab/>
        <w:t>Recursive query</w:t>
      </w:r>
    </w:p>
    <w:p w14:paraId="0B47C215" w14:textId="53B8B574" w:rsidR="00FB7EC4" w:rsidRDefault="00FB7EC4">
      <w:r>
        <w:lastRenderedPageBreak/>
        <w:tab/>
        <w:t>Over</w:t>
      </w:r>
    </w:p>
    <w:p w14:paraId="7015FB1B" w14:textId="1D62ED04" w:rsidR="00FB7EC4" w:rsidRDefault="00FB7EC4">
      <w:r>
        <w:tab/>
        <w:t>Conditional case</w:t>
      </w:r>
    </w:p>
    <w:p w14:paraId="772B646D" w14:textId="2F16C2ED" w:rsidR="00F8622D" w:rsidRDefault="00F8622D">
      <w:r>
        <w:tab/>
        <w:t>Indexed Views</w:t>
      </w:r>
    </w:p>
    <w:p w14:paraId="1740DAB6" w14:textId="0B5E5BFE" w:rsidR="00F047F4" w:rsidRDefault="00F047F4">
      <w:r>
        <w:tab/>
        <w:t>Error Processing</w:t>
      </w:r>
    </w:p>
    <w:p w14:paraId="3DFBD06D" w14:textId="33D6F9D3" w:rsidR="003B4789" w:rsidRDefault="003B4789">
      <w:r>
        <w:tab/>
        <w:t>Common Table Expression (CTE)</w:t>
      </w:r>
    </w:p>
    <w:p w14:paraId="1CF70C98" w14:textId="4CAAE72E" w:rsidR="00B4458B" w:rsidRPr="00DA4209" w:rsidRDefault="00B4458B" w:rsidP="00B4458B">
      <w:r w:rsidRPr="00B4458B">
        <w:t>Use CTEs in SQL queries to encapsulate complex business logic.</w:t>
      </w:r>
      <w:r>
        <w:t xml:space="preserve"> </w:t>
      </w:r>
      <w:r w:rsidRPr="00DA4209">
        <w:t xml:space="preserve">Technically, derived tables are faster than a common table expression.  However, the speed increase isn’t worth the cost of unmaintainable code. If you need to create a temporary dataset that requires complex joins, turn it into </w:t>
      </w:r>
      <w:r>
        <w:t>a CTE.</w:t>
      </w:r>
    </w:p>
    <w:p w14:paraId="593ADC2F" w14:textId="346CFDAB" w:rsidR="00B4458B" w:rsidRDefault="00B4458B"/>
    <w:p w14:paraId="2ED36A4F" w14:textId="774CA16B" w:rsidR="0094679F" w:rsidRDefault="0094679F">
      <w:r>
        <w:tab/>
        <w:t>Derived Tables</w:t>
      </w:r>
    </w:p>
    <w:p w14:paraId="294EA84F" w14:textId="32C19C6F" w:rsidR="00072A7D" w:rsidRDefault="00072A7D">
      <w:r>
        <w:tab/>
        <w:t>Combining queries with Union</w:t>
      </w:r>
    </w:p>
    <w:p w14:paraId="489B2EFB" w14:textId="4375D2CC" w:rsidR="0094679F" w:rsidRDefault="0094679F">
      <w:r>
        <w:tab/>
        <w:t>Subqueries</w:t>
      </w:r>
    </w:p>
    <w:p w14:paraId="1A24BC9F" w14:textId="0C9499BE" w:rsidR="0057196E" w:rsidRDefault="0057196E">
      <w:r>
        <w:tab/>
        <w:t>SQL Update With Join</w:t>
      </w:r>
    </w:p>
    <w:p w14:paraId="2751A40D" w14:textId="020F442B" w:rsidR="00B4458B" w:rsidRDefault="00040061">
      <w:r>
        <w:tab/>
        <w:t xml:space="preserve">Views </w:t>
      </w:r>
    </w:p>
    <w:p w14:paraId="34432549" w14:textId="77777777" w:rsidR="00B4458B" w:rsidRDefault="00040061" w:rsidP="00B4458B">
      <w:r>
        <w:t>Functions</w:t>
      </w:r>
      <w:r w:rsidR="00B4458B">
        <w:t xml:space="preserve"> </w:t>
      </w:r>
    </w:p>
    <w:p w14:paraId="66C8A2C6" w14:textId="1293341E" w:rsidR="00B4458B" w:rsidRPr="00DA4209" w:rsidRDefault="00B4458B" w:rsidP="00B4458B">
      <w:r w:rsidRPr="00DA4209">
        <w:t>If you find yourself having to write the same line of code over and over, it’s time to turn that code into a user</w:t>
      </w:r>
      <w:r>
        <w:t>-</w:t>
      </w:r>
      <w:r w:rsidRPr="00DA4209">
        <w:t>defined function. A good example is a function that converts Unix dates to SQL Server date datatypes because SQL Server date functions don’t understand Unix dates.</w:t>
      </w:r>
    </w:p>
    <w:p w14:paraId="765A05E2" w14:textId="15BEA752" w:rsidR="00B4458B" w:rsidRDefault="00B4458B" w:rsidP="00B4458B">
      <w:pPr>
        <w:ind w:firstLine="720"/>
      </w:pPr>
    </w:p>
    <w:p w14:paraId="3BDACE9D" w14:textId="6EACCDA4" w:rsidR="00040061" w:rsidRDefault="00040061" w:rsidP="00B4458B">
      <w:pPr>
        <w:ind w:firstLine="720"/>
      </w:pPr>
      <w:r>
        <w:t>Stored Procedures</w:t>
      </w:r>
    </w:p>
    <w:p w14:paraId="474B4958" w14:textId="3FAC8A32" w:rsidR="00724C55" w:rsidRDefault="00724C55">
      <w:r>
        <w:tab/>
        <w:t>Computed columns</w:t>
      </w:r>
    </w:p>
    <w:p w14:paraId="28DA7E73" w14:textId="6131B840" w:rsidR="00E24F77" w:rsidRPr="00DA4209" w:rsidRDefault="00E24F77" w:rsidP="00E24F77">
      <w:r>
        <w:tab/>
        <w:t xml:space="preserve">Useful where clause functions </w:t>
      </w:r>
      <w:r w:rsidRPr="00E24F77">
        <w:t>If your SQL Query looks for records between two values, skip the greater than, less than, and equal to signs and use BETWEEN.</w:t>
      </w:r>
      <w:r>
        <w:t xml:space="preserve"> </w:t>
      </w:r>
      <w:r w:rsidRPr="00DA4209">
        <w:t>Technically</w:t>
      </w:r>
      <w:r>
        <w:t>,</w:t>
      </w:r>
      <w:r w:rsidRPr="00DA4209">
        <w:t xml:space="preserve"> greater than and less than signs perform better than between, but I consider it a tradeoff between performance and readable code. The performance hit is negligible compared to being able to quickly see what two values something is supposed to be between without having to take a close look at which way the alligator is facing.</w:t>
      </w:r>
    </w:p>
    <w:p w14:paraId="593E85B1" w14:textId="7254BF26" w:rsidR="00E24F77" w:rsidRDefault="00E24F77"/>
    <w:sectPr w:rsidR="00E24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E0"/>
    <w:rsid w:val="00007221"/>
    <w:rsid w:val="00036F1E"/>
    <w:rsid w:val="00040061"/>
    <w:rsid w:val="00045223"/>
    <w:rsid w:val="0005710C"/>
    <w:rsid w:val="00057EA7"/>
    <w:rsid w:val="00063409"/>
    <w:rsid w:val="00072A7D"/>
    <w:rsid w:val="00091E94"/>
    <w:rsid w:val="00096B06"/>
    <w:rsid w:val="000E50D9"/>
    <w:rsid w:val="001659C1"/>
    <w:rsid w:val="0018106D"/>
    <w:rsid w:val="001939B1"/>
    <w:rsid w:val="001C1546"/>
    <w:rsid w:val="0022189D"/>
    <w:rsid w:val="00221F59"/>
    <w:rsid w:val="00267146"/>
    <w:rsid w:val="002A2E0E"/>
    <w:rsid w:val="002C5747"/>
    <w:rsid w:val="003572B2"/>
    <w:rsid w:val="003B4789"/>
    <w:rsid w:val="003C39ED"/>
    <w:rsid w:val="004A5A70"/>
    <w:rsid w:val="004C20D4"/>
    <w:rsid w:val="0057196E"/>
    <w:rsid w:val="005F4060"/>
    <w:rsid w:val="00696C20"/>
    <w:rsid w:val="006A7DBD"/>
    <w:rsid w:val="006F5C65"/>
    <w:rsid w:val="00724C55"/>
    <w:rsid w:val="00764F06"/>
    <w:rsid w:val="007844E0"/>
    <w:rsid w:val="00855913"/>
    <w:rsid w:val="008B45E9"/>
    <w:rsid w:val="009426EC"/>
    <w:rsid w:val="0094679F"/>
    <w:rsid w:val="00971271"/>
    <w:rsid w:val="00992D32"/>
    <w:rsid w:val="00A3721A"/>
    <w:rsid w:val="00A759C9"/>
    <w:rsid w:val="00AA0C36"/>
    <w:rsid w:val="00AB5978"/>
    <w:rsid w:val="00B061C9"/>
    <w:rsid w:val="00B4458B"/>
    <w:rsid w:val="00B534DF"/>
    <w:rsid w:val="00BB24B3"/>
    <w:rsid w:val="00BB42EC"/>
    <w:rsid w:val="00C026BD"/>
    <w:rsid w:val="00C06275"/>
    <w:rsid w:val="00C9120E"/>
    <w:rsid w:val="00CA6B43"/>
    <w:rsid w:val="00CB3811"/>
    <w:rsid w:val="00CF1300"/>
    <w:rsid w:val="00D31C61"/>
    <w:rsid w:val="00D469DB"/>
    <w:rsid w:val="00D5526D"/>
    <w:rsid w:val="00DB0CBE"/>
    <w:rsid w:val="00E24F77"/>
    <w:rsid w:val="00E348F9"/>
    <w:rsid w:val="00E606C6"/>
    <w:rsid w:val="00EA344C"/>
    <w:rsid w:val="00EB2B89"/>
    <w:rsid w:val="00F047F4"/>
    <w:rsid w:val="00F8622D"/>
    <w:rsid w:val="00FB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F861"/>
  <w15:chartTrackingRefBased/>
  <w15:docId w15:val="{F34EA521-0F2A-40FB-A906-220F8013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2B2"/>
    <w:rPr>
      <w:color w:val="0563C1" w:themeColor="hyperlink"/>
      <w:u w:val="single"/>
    </w:rPr>
  </w:style>
  <w:style w:type="character" w:styleId="UnresolvedMention">
    <w:name w:val="Unresolved Mention"/>
    <w:basedOn w:val="DefaultParagraphFont"/>
    <w:uiPriority w:val="99"/>
    <w:semiHidden/>
    <w:unhideWhenUsed/>
    <w:rsid w:val="003572B2"/>
    <w:rPr>
      <w:color w:val="605E5C"/>
      <w:shd w:val="clear" w:color="auto" w:fill="E1DFDD"/>
    </w:rPr>
  </w:style>
  <w:style w:type="table" w:styleId="TableGrid">
    <w:name w:val="Table Grid"/>
    <w:basedOn w:val="TableNormal"/>
    <w:uiPriority w:val="39"/>
    <w:rsid w:val="0004006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4B51D-16E4-4EE9-AB6C-320896FCD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Adaryl Wakefield</dc:creator>
  <cp:keywords/>
  <dc:description/>
  <cp:lastModifiedBy>Adaryl Wakefield</cp:lastModifiedBy>
  <cp:revision>54</cp:revision>
  <dcterms:created xsi:type="dcterms:W3CDTF">2020-09-05T01:02:00Z</dcterms:created>
  <dcterms:modified xsi:type="dcterms:W3CDTF">2020-09-06T05:22:00Z</dcterms:modified>
</cp:coreProperties>
</file>