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STYLE RULES</w:t>
      </w:r>
    </w:p>
    <w:p>
      <w:pPr>
        <w:spacing w:after="200"/>
        <w:jc w:val="center"/>
      </w:pPr>
      <w:r>
        <w:rPr>
          <w:i/>
          <w:iCs/>
          <w:color w:val="7f8c8d"/>
          <w:sz w:val="18"/>
          <w:szCs w:val="18"/>
        </w:rPr>
        <w:t xml:space="preserve">Quick Reference | Relaxed Contemporary with Cultural Fluidity</w:t>
      </w:r>
    </w:p>
    <w:p>
      <w:pPr>
        <w:pStyle w:val="Heading1"/>
      </w:pPr>
      <w:r>
        <w:t xml:space="preserve">THE CORE PHILOSOPHY</w:t>
      </w:r>
    </w:p>
    <w:p>
      <w:pPr>
        <w:shd w:fill="f8f9fa" w:val="clear"/>
        <w:spacing w:after="200"/>
      </w:pPr>
      <w:r>
        <w:rPr>
          <w:b/>
          <w:bCs/>
          <w:sz w:val="22"/>
          <w:szCs w:val="22"/>
        </w:rPr>
        <w:t xml:space="preserve">Anti-tight. Anti-formal. Pro-comfort. Executed with intentionality.</w:t>
      </w:r>
    </w:p>
    <w:p>
      <w:pPr>
        <w:pStyle w:val="Heading1"/>
      </w:pPr>
      <w:r>
        <w:t xml:space="preserve">THE SILHOUETTE RULES</w:t>
      </w:r>
    </w:p>
    <w:p>
      <w:pPr>
        <w:pStyle w:val="Heading2"/>
      </w:pPr>
      <w:r>
        <w:t xml:space="preserve">Bottom Half</w:t>
      </w:r>
    </w:p>
    <w:p>
      <w:pPr>
        <w:pStyle w:val="ListParagraph"/>
        <w:numPr>
          <w:ilvl w:val="0"/>
          <w:numId w:val="2"/>
        </w:numPr>
      </w:pPr>
      <w:r>
        <w:t xml:space="preserve">Relaxed through the leg—wide, not slim</w:t>
      </w:r>
    </w:p>
    <w:p>
      <w:pPr>
        <w:pStyle w:val="ListParagraph"/>
        <w:numPr>
          <w:ilvl w:val="0"/>
          <w:numId w:val="2"/>
        </w:numPr>
      </w:pPr>
      <w:r>
        <w:t xml:space="preserve">High rise (11-12") sits at natural waist</w:t>
      </w:r>
    </w:p>
    <w:p>
      <w:pPr>
        <w:pStyle w:val="ListParagraph"/>
        <w:numPr>
          <w:ilvl w:val="0"/>
          <w:numId w:val="2"/>
        </w:numPr>
      </w:pPr>
      <w:r>
        <w:t xml:space="preserve">Full break—fabric should pool slightly at shoe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Pleats add structure to wide silhouettes</w:t>
      </w:r>
    </w:p>
    <w:p>
      <w:pPr>
        <w:pStyle w:val="Heading2"/>
      </w:pPr>
      <w:r>
        <w:t xml:space="preserve">Top Half</w:t>
      </w:r>
    </w:p>
    <w:p>
      <w:pPr>
        <w:pStyle w:val="ListParagraph"/>
        <w:numPr>
          <w:ilvl w:val="0"/>
          <w:numId w:val="3"/>
        </w:numPr>
      </w:pPr>
      <w:r>
        <w:t xml:space="preserve">Either clean-fitting OR intentionally oversized</w:t>
      </w:r>
    </w:p>
    <w:p>
      <w:pPr>
        <w:pStyle w:val="ListParagraph"/>
        <w:numPr>
          <w:ilvl w:val="0"/>
          <w:numId w:val="3"/>
        </w:numPr>
      </w:pPr>
      <w:r>
        <w:t xml:space="preserve">Avoid "in-between" sizing that reads sloppy</w:t>
      </w:r>
    </w:p>
    <w:p>
      <w:pPr>
        <w:pStyle w:val="ListParagraph"/>
        <w:numPr>
          <w:ilvl w:val="0"/>
          <w:numId w:val="3"/>
        </w:numPr>
      </w:pPr>
      <w:r>
        <w:t xml:space="preserve">Shoulder seams can drop, but not past upper arm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Hem should hit between belt and mid-hip</w:t>
      </w:r>
    </w:p>
    <w:p>
      <w:pPr>
        <w:pStyle w:val="Heading2"/>
      </w:pPr>
      <w:r>
        <w:t xml:space="preserve">The Balance</w:t>
      </w:r>
    </w:p>
    <w:p>
      <w:pPr>
        <w:spacing w:after="200"/>
      </w:pPr>
      <w:r>
        <w:t xml:space="preserve">Wide bottom + oversized top = too much volume. Wide bottom + clean-fit top = ideal. Slim bottom + oversized top = acceptable for casual only.</w:t>
      </w:r>
    </w:p>
    <w:p>
      <w:pPr>
        <w:pStyle w:val="Heading1"/>
      </w:pPr>
      <w:r>
        <w:t xml:space="preserve">COLOR RULES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</w:rPr>
              <w:t xml:space="preserve">Primary Neutrals</w:t>
            </w:r>
          </w:p>
        </w:tc>
        <w:tc>
          <w:tcPr>
            <w:tcW w:type="dxa" w:w="624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Tan, cream, olive, charcoal, navy, washed blue</w:t>
            </w:r>
          </w:p>
        </w:tc>
      </w:tr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</w:rPr>
              <w:t xml:space="preserve">Earth Tones</w:t>
            </w:r>
          </w:p>
        </w:tc>
        <w:tc>
          <w:tcPr>
            <w:tcW w:type="dxa" w:w="624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Brown, rust, sage, terracotta</w:t>
            </w:r>
          </w:p>
        </w:tc>
      </w:tr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</w:rPr>
              <w:t xml:space="preserve">Strategic Pops</w:t>
            </w:r>
          </w:p>
        </w:tc>
        <w:tc>
          <w:tcPr>
            <w:tcW w:type="dxa" w:w="624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Red, burgundy, mustard, pink (via accessories/outerwear)</w:t>
            </w:r>
          </w:p>
        </w:tc>
      </w:tr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</w:rPr>
              <w:t xml:space="preserve">Foundation</w:t>
            </w:r>
          </w:p>
        </w:tc>
        <w:tc>
          <w:tcPr>
            <w:tcW w:type="dxa" w:w="624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White, black, gray</w:t>
            </w:r>
          </w:p>
        </w:tc>
      </w:tr>
    </w:tbl>
    <w:p>
      <w:pPr>
        <w:spacing w:before="150" w:after="200"/>
      </w:pPr>
      <w:r>
        <w:rPr>
          <w:b/>
          <w:bCs/>
        </w:rPr>
        <w:t xml:space="preserve">Rule: </w:t>
      </w:r>
      <w:r>
        <w:t xml:space="preserve">Max 3 colors per outfit. Neutrals don't count against this limit.</w:t>
      </w:r>
    </w:p>
    <w:p>
      <w:pPr>
        <w:pStyle w:val="Heading1"/>
      </w:pPr>
      <w:r>
        <w:t xml:space="preserve">CONTEXT SWITCHING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340"/>
        <w:gridCol w:w="2340"/>
        <w:gridCol w:w="2808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Accessories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Client Meeting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Pleated trouser (tan/charcoal)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Knit polo or clean button-up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Minimal jewelry, no cap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Podcast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Trouser or wide denim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Interesting tee + overshirt open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Signature cap, rings, chain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Social/Night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Wide denim or bold trouser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Quality hoodie or statement knit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Full accessory load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Creative Work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Relaxed chino or jogger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Oversized tee or sweatshirt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Whatever feels right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SHOPPING FILTERS</w:t>
      </w:r>
    </w:p>
    <w:p>
      <w:pPr>
        <w:spacing w:after="100"/>
      </w:pPr>
      <w:r>
        <w:rPr>
          <w:i/>
          <w:iCs/>
        </w:rPr>
        <w:t xml:space="preserve">Before buying anything, pass it through these:</w:t>
      </w:r>
    </w:p>
    <w:p>
      <w:pPr>
        <w:pStyle w:val="Heading2"/>
      </w:pPr>
      <w:r>
        <w:t xml:space="preserve">The Fit Check</w:t>
      </w:r>
    </w:p>
    <w:p>
      <w:pPr>
        <w:pStyle w:val="ListParagraph"/>
        <w:numPr>
          <w:ilvl w:val="0"/>
          <w:numId w:val="4"/>
        </w:numPr>
      </w:pPr>
      <w:r>
        <w:t xml:space="preserve">Is this genuinely relaxed, or am I hedging toward slim?</w:t>
      </w:r>
    </w:p>
    <w:p>
      <w:pPr>
        <w:pStyle w:val="ListParagraph"/>
        <w:numPr>
          <w:ilvl w:val="0"/>
          <w:numId w:val="4"/>
        </w:numPr>
      </w:pPr>
      <w:r>
        <w:t xml:space="preserve">Can I sit, walk, gesture without restriction?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Would I wear this to both a client meeting AND a podcast?</w:t>
      </w:r>
    </w:p>
    <w:p>
      <w:pPr>
        <w:pStyle w:val="Heading2"/>
      </w:pPr>
      <w:r>
        <w:t xml:space="preserve">The Versatility Check</w:t>
      </w:r>
    </w:p>
    <w:p>
      <w:pPr>
        <w:pStyle w:val="ListParagraph"/>
        <w:numPr>
          <w:ilvl w:val="0"/>
          <w:numId w:val="5"/>
        </w:numPr>
      </w:pPr>
      <w:r>
        <w:t xml:space="preserve">Can I wear this with 3+ pieces I already own?</w:t>
      </w:r>
    </w:p>
    <w:p>
      <w:pPr>
        <w:pStyle w:val="ListParagraph"/>
        <w:numPr>
          <w:ilvl w:val="0"/>
          <w:numId w:val="5"/>
        </w:numPr>
      </w:pPr>
      <w:r>
        <w:t xml:space="preserve">Does it work in at least 2 contexts?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Is this color in my palette, or am I drifting?</w:t>
      </w:r>
    </w:p>
    <w:p>
      <w:pPr>
        <w:pStyle w:val="Heading2"/>
      </w:pPr>
      <w:r>
        <w:t xml:space="preserve">The Quality Check</w:t>
      </w:r>
    </w:p>
    <w:p>
      <w:pPr>
        <w:pStyle w:val="ListParagraph"/>
        <w:numPr>
          <w:ilvl w:val="0"/>
          <w:numId w:val="6"/>
        </w:numPr>
      </w:pPr>
      <w:r>
        <w:t xml:space="preserve">Will this fabric drape well in a relaxed cut?</w:t>
      </w:r>
    </w:p>
    <w:p>
      <w:pPr>
        <w:pStyle w:val="ListParagraph"/>
        <w:numPr>
          <w:ilvl w:val="0"/>
          <w:numId w:val="6"/>
        </w:numPr>
      </w:pPr>
      <w:r>
        <w:t xml:space="preserve">Are seams, buttons, hardware well-finished?</w:t>
      </w:r>
    </w:p>
    <w:p>
      <w:pPr>
        <w:pStyle w:val="ListParagraph"/>
        <w:numPr>
          <w:ilvl w:val="0"/>
          <w:numId w:val="6"/>
        </w:numPr>
        <w:spacing w:after="100"/>
      </w:pPr>
      <w:r>
        <w:t xml:space="preserve">Will it look better or worse after 20 washes?</w:t>
      </w:r>
    </w:p>
    <w:p>
      <w:pPr>
        <w:pStyle w:val="Heading2"/>
      </w:pPr>
      <w:r>
        <w:t xml:space="preserve">The Identity Check</w:t>
      </w:r>
    </w:p>
    <w:p>
      <w:pPr>
        <w:pStyle w:val="ListParagraph"/>
        <w:numPr>
          <w:ilvl w:val="0"/>
          <w:numId w:val="7"/>
        </w:numPr>
      </w:pPr>
      <w:r>
        <w:t xml:space="preserve">Does this feel like me, or like I'm trying to be someone else?</w:t>
      </w:r>
    </w:p>
    <w:p>
      <w:pPr>
        <w:pStyle w:val="ListParagraph"/>
        <w:numPr>
          <w:ilvl w:val="0"/>
          <w:numId w:val="7"/>
        </w:numPr>
      </w:pPr>
      <w:r>
        <w:t xml:space="preserve">Is this alexthanhn-achievable, or Rocky's budget?</w:t>
      </w:r>
    </w:p>
    <w:p>
      <w:pPr>
        <w:pStyle w:val="ListParagraph"/>
        <w:numPr>
          <w:ilvl w:val="0"/>
          <w:numId w:val="7"/>
        </w:numPr>
        <w:spacing w:after="200"/>
      </w:pPr>
      <w:r>
        <w:t xml:space="preserve">Am I buying confidence or buying aspiration?</w:t>
      </w:r>
    </w:p>
    <w:p>
      <w:pPr>
        <w:pStyle w:val="Heading1"/>
      </w:pPr>
      <w:r>
        <w:t xml:space="preserve">ALWAYS / NEVER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ALWAYS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NEVER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27ae60"/>
              </w:rPr>
              <w:t xml:space="preserve">✓ </w:t>
            </w:r>
            <w:r>
              <w:rPr>
                <w:sz w:val="18"/>
                <w:szCs w:val="18"/>
              </w:rPr>
              <w:t xml:space="preserve">Try on with similar shoes to what you'll wear</w:t>
            </w:r>
          </w:p>
          <w:p>
            <w:r>
              <w:rPr>
                <w:color w:val="27ae60"/>
              </w:rPr>
              <w:t xml:space="preserve">✓ </w:t>
            </w:r>
            <w:r>
              <w:rPr>
                <w:sz w:val="18"/>
                <w:szCs w:val="18"/>
              </w:rPr>
              <w:t xml:space="preserve">Feel the fabric weight before buying</w:t>
            </w:r>
          </w:p>
          <w:p>
            <w:r>
              <w:rPr>
                <w:color w:val="27ae60"/>
              </w:rPr>
              <w:t xml:space="preserve">✓ </w:t>
            </w:r>
            <w:r>
              <w:rPr>
                <w:sz w:val="18"/>
                <w:szCs w:val="18"/>
              </w:rPr>
              <w:t xml:space="preserve">Size up when in doubt for tops</w:t>
            </w:r>
          </w:p>
          <w:p>
            <w:r>
              <w:rPr>
                <w:color w:val="27ae60"/>
              </w:rPr>
              <w:t xml:space="preserve">✓ </w:t>
            </w:r>
            <w:r>
              <w:rPr>
                <w:sz w:val="18"/>
                <w:szCs w:val="18"/>
              </w:rPr>
              <w:t xml:space="preserve">Check review photos for real fit</w:t>
            </w:r>
          </w:p>
          <w:p>
            <w:r>
              <w:rPr>
                <w:color w:val="27ae60"/>
              </w:rPr>
              <w:t xml:space="preserve">✓ </w:t>
            </w:r>
            <w:r>
              <w:rPr>
                <w:sz w:val="18"/>
                <w:szCs w:val="18"/>
              </w:rPr>
              <w:t xml:space="preserve">Use accessories to elevate basics</w:t>
            </w:r>
          </w:p>
          <w:p>
            <w:r>
              <w:rPr>
                <w:color w:val="27ae60"/>
              </w:rPr>
              <w:t xml:space="preserve">✓ </w:t>
            </w:r>
            <w:r>
              <w:rPr>
                <w:sz w:val="18"/>
                <w:szCs w:val="18"/>
              </w:rPr>
              <w:t xml:space="preserve">Wait 24 hours before impulse buys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c0392b"/>
              </w:rPr>
              <w:t xml:space="preserve">✗ </w:t>
            </w:r>
            <w:r>
              <w:rPr>
                <w:sz w:val="18"/>
                <w:szCs w:val="18"/>
              </w:rPr>
              <w:t xml:space="preserve">Buy slim/skinny cuts "just in case"</w:t>
            </w:r>
          </w:p>
          <w:p>
            <w:r>
              <w:rPr>
                <w:color w:val="c0392b"/>
              </w:rPr>
              <w:t xml:space="preserve">✗ </w:t>
            </w:r>
            <w:r>
              <w:rPr>
                <w:sz w:val="18"/>
                <w:szCs w:val="18"/>
              </w:rPr>
              <w:t xml:space="preserve">Chase hype pieces outside your palette</w:t>
            </w:r>
          </w:p>
          <w:p>
            <w:r>
              <w:rPr>
                <w:color w:val="c0392b"/>
              </w:rPr>
              <w:t xml:space="preserve">✗ </w:t>
            </w:r>
            <w:r>
              <w:rPr>
                <w:sz w:val="18"/>
                <w:szCs w:val="18"/>
              </w:rPr>
              <w:t xml:space="preserve">Wear logos larger than your fist</w:t>
            </w:r>
          </w:p>
          <w:p>
            <w:r>
              <w:rPr>
                <w:color w:val="c0392b"/>
              </w:rPr>
              <w:t xml:space="preserve">✗ </w:t>
            </w:r>
            <w:r>
              <w:rPr>
                <w:sz w:val="18"/>
                <w:szCs w:val="18"/>
              </w:rPr>
              <w:t xml:space="preserve">Skip accessories—they complete the look</w:t>
            </w:r>
          </w:p>
          <w:p>
            <w:r>
              <w:rPr>
                <w:color w:val="c0392b"/>
              </w:rPr>
              <w:t xml:space="preserve">✗ </w:t>
            </w:r>
            <w:r>
              <w:rPr>
                <w:sz w:val="18"/>
                <w:szCs w:val="18"/>
              </w:rPr>
              <w:t xml:space="preserve">Buy cheap basics that won't drape</w:t>
            </w:r>
          </w:p>
          <w:p>
            <w:r>
              <w:rPr>
                <w:color w:val="c0392b"/>
              </w:rPr>
              <w:t xml:space="preserve">✗ </w:t>
            </w:r>
            <w:r>
              <w:rPr>
                <w:sz w:val="18"/>
                <w:szCs w:val="18"/>
              </w:rPr>
              <w:t xml:space="preserve">Overdress or underdress—hit the middle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THE FIVE FOUNDATIONAL PIECES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4212"/>
        <w:gridCol w:w="3276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Piece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Specs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Go-To Brands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Trouser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Pleated, high-rise, wide-leg, full break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Uniqlo U, COS, Our Legacy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Overshirt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Heavyweight cotton/wool, unstructured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Carhartt WIP, Stan Ray, Corridor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Knit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Camp collar, knit polo, textured sweater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Sunspel, Percival, John Smedley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Sneaker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Clean, slightly chunky, muted colors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NB 550/990, Samba, Salomon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Accessory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Caps, rings, chains, quality eyewear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Ebbets, Miansai, Garrett Leight</w:t>
            </w:r>
          </w:p>
        </w:tc>
      </w:tr>
    </w:tbl>
    <w:p>
      <w:pPr>
        <w:shd w:fill="f8f9fa" w:val="clear"/>
        <w:spacing w:before="400"/>
        <w:jc w:val="center"/>
      </w:pPr>
      <w:r>
        <w:rPr>
          <w:b/>
          <w:bCs/>
          <w:sz w:val="24"/>
          <w:szCs w:val="24"/>
        </w:rPr>
        <w:t xml:space="preserve">THE VIBE CHECK</w:t>
      </w:r>
    </w:p>
    <w:p>
      <w:pPr>
        <w:shd w:fill="f8f9fa" w:val="clear"/>
        <w:spacing w:after="100"/>
        <w:jc w:val="center"/>
      </w:pPr>
      <w:r>
        <w:rPr>
          <w:i/>
          <w:iCs/>
          <w:sz w:val="20"/>
          <w:szCs w:val="20"/>
        </w:rPr>
        <w:t xml:space="preserve">Your style is working when someone can't immediately place what you're wearing into a single category but recognizes you put thought into it.</w:t>
      </w:r>
    </w:p>
    <w:p>
      <w:pPr>
        <w:shd w:fill="f8f9fa" w:val="clear"/>
        <w:jc w:val="center"/>
      </w:pPr>
      <w:r>
        <w:rPr>
          <w:b/>
          <w:bCs/>
          <w:sz w:val="22"/>
          <w:szCs w:val="22"/>
        </w:rPr>
        <w:t xml:space="preserve">That ambiguity is the vibe.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360" w:hanging="18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✗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00"/>
      <w:jc w:val="center"/>
    </w:pPr>
    <w:rPr>
      <w:rFonts w:ascii="Georgia" w:cs="Georgia" w:eastAsia="Georgia" w:hAnsi="Georgia"/>
      <w:b/>
      <w:bCs/>
      <w:color w:val="1a1a1a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00" w:after="100"/>
      <w:outlineLvl w:val="0"/>
    </w:pPr>
    <w:rPr>
      <w:rFonts w:ascii="Georgia" w:cs="Georgia" w:eastAsia="Georgia" w:hAnsi="Georgia"/>
      <w:b/>
      <w:bCs/>
      <w:color w:val="2c3e5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34495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2025-12-09T16:39:08.391Z</dcterms:created>
  <dcterms:modified xsi:type="dcterms:W3CDTF">2025-12-09T16:39:08.391Z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