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9 | Table Clea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Empty table rows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>
      <w:pPr>
        <w:keepLines/>
        <w:shd w:fill="E2F0D9"/>
      </w:pPr>
      <w:r>
        <w:t>Empty table rows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</w:tbl>
    <w:p>
      <w:pPr>
        <w:spacing w:after="60"/>
      </w:pPr>
    </w:p>
    <w:p>
      <w:pPr>
        <w:keepLines/>
        <w:shd w:fill="FFF2CC"/>
      </w:pPr>
      <w:r>
        <w:t>Empty table columns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Cell 1.1</w:t>
            </w:r>
          </w:p>
        </w:tc>
        <w:tc>
          <w:tcPr>
            <w:tcW w:type="dxa" w:w="3360"/>
          </w:tcPr>
          <w:p>
            <w:r>
              <w:t>Cell 1.2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Cell 2.1</w:t>
            </w:r>
          </w:p>
        </w:tc>
        <w:tc>
          <w:tcPr>
            <w:tcW w:type="dxa" w:w="3360"/>
          </w:tcPr>
          <w:p>
            <w:r>
              <w:t>Cell 2.2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Cell 3.1</w:t>
            </w:r>
          </w:p>
        </w:tc>
        <w:tc>
          <w:tcPr>
            <w:tcW w:type="dxa" w:w="3360"/>
          </w:tcPr>
          <w:p>
            <w:r>
              <w:t>Cell 3.2</w:t>
            </w:r>
          </w:p>
        </w:tc>
        <w:tc>
          <w:tcPr>
            <w:tcW w:type="dxa" w:w="3360"/>
          </w:tcPr>
          <w:p>
            <w:r/>
          </w:p>
        </w:tc>
      </w:tr>
    </w:tbl>
    <w:p>
      <w:pPr>
        <w:keepLines/>
        <w:shd w:fill="E2F0D9"/>
      </w:pPr>
      <w:r>
        <w:t>Empty table columns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spacing w:after="60"/>
      </w:pPr>
    </w:p>
    <w:p>
      <w:pPr>
        <w:keepLines/>
        <w:shd w:fill="FFF2CC"/>
      </w:pPr>
      <w:r>
        <w:t>Cell padding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288" w:type="dxa"/>
          <w:left w:w="288" w:type="dxa"/>
          <w:bottom w:w="288" w:type="dxa"/>
          <w:right w:w="288" w:type="dxa"/>
        </w:tblCellMar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keepLines/>
        <w:shd w:fill="E2F0D9"/>
      </w:pPr>
      <w:r>
        <w:t>Cell padding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8" w:type="dxa"/>
          <w:left w:w="115" w:type="dxa"/>
          <w:bottom w:w="58" w:type="dxa"/>
          <w:right w:w="115" w:type="dxa"/>
        </w:tblCellMar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spacing w:after="60"/>
      </w:pPr>
    </w:p>
    <w:p>
      <w:pPr>
        <w:keepLines/>
        <w:shd w:fill="FFF2CC"/>
      </w:pPr>
      <w:r>
        <w:t>Direct cell formatting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C00000"/>
              </w:rPr>
              <w:t>Cell 1.1</w:t>
            </w:r>
          </w:p>
        </w:tc>
        <w:tc>
          <w:tcPr>
            <w:tcW w:type="dxa" w:w="5040"/>
          </w:tcPr>
          <w:p>
            <w:r>
              <w:rPr>
                <w:b/>
                <w:color w:val="C00000"/>
              </w:rPr>
              <w:t>Cell 1.2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C00000"/>
              </w:rPr>
              <w:t>Cell 2.1</w:t>
            </w:r>
          </w:p>
        </w:tc>
        <w:tc>
          <w:tcPr>
            <w:tcW w:type="dxa" w:w="5040"/>
          </w:tcPr>
          <w:p>
            <w:r>
              <w:rPr>
                <w:b/>
                <w:color w:val="C00000"/>
              </w:rPr>
              <w:t>Cell 2.2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C00000"/>
              </w:rPr>
              <w:t>Cell 3.1</w:t>
            </w:r>
          </w:p>
        </w:tc>
        <w:tc>
          <w:tcPr>
            <w:tcW w:type="dxa" w:w="5040"/>
          </w:tcPr>
          <w:p>
            <w:r>
              <w:rPr>
                <w:b/>
                <w:color w:val="C00000"/>
              </w:rPr>
              <w:t>Cell 3.2</w:t>
            </w:r>
          </w:p>
        </w:tc>
      </w:tr>
    </w:tbl>
    <w:p>
      <w:pPr>
        <w:keepLines/>
        <w:shd w:fill="E2F0D9"/>
      </w:pPr>
      <w:r>
        <w:t>Direct cell formatting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spacing w:after="60"/>
      </w:pPr>
    </w:p>
    <w:p>
      <w:pPr>
        <w:keepLines/>
        <w:shd w:fill="FFF2CC"/>
      </w:pPr>
      <w:r>
        <w:t>Border normalization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808080"/>
          <w:left w:val="nil" w:sz="4" w:color="808080"/>
          <w:bottom w:val="nil" w:sz="4" w:color="808080"/>
          <w:right w:val="nil" w:sz="4" w:color="808080"/>
          <w:insideH w:val="nil" w:sz="4" w:color="808080"/>
          <w:insideV w:val="nil" w:sz="4" w:color="80808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keepLines/>
        <w:shd w:fill="E2F0D9"/>
      </w:pPr>
      <w:r>
        <w:t>Border normalization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spacing w:after="60"/>
      </w:pPr>
    </w:p>
    <w:p>
      <w:pPr>
        <w:keepLines/>
        <w:shd w:fill="FFF2CC"/>
      </w:pPr>
      <w:r>
        <w:t>Border removal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keepLines/>
        <w:shd w:fill="E2F0D9"/>
      </w:pPr>
      <w:r>
        <w:t>Border removal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808080"/>
          <w:left w:val="nil" w:sz="4" w:color="808080"/>
          <w:bottom w:val="nil" w:sz="4" w:color="808080"/>
          <w:right w:val="nil" w:sz="4" w:color="808080"/>
          <w:insideH w:val="nil" w:sz="4" w:color="808080"/>
          <w:insideV w:val="nil" w:sz="4" w:color="80808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Cell 1.1</w:t>
            </w:r>
          </w:p>
        </w:tc>
        <w:tc>
          <w:tcPr>
            <w:tcW w:type="dxa" w:w="5040"/>
          </w:tcPr>
          <w:p>
            <w:r>
              <w:t>Cell 1.2</w:t>
            </w:r>
          </w:p>
        </w:tc>
      </w:tr>
      <w:tr>
        <w:tc>
          <w:tcPr>
            <w:tcW w:type="dxa" w:w="5040"/>
          </w:tcPr>
          <w:p>
            <w:r>
              <w:t>Cell 2.1</w:t>
            </w:r>
          </w:p>
        </w:tc>
        <w:tc>
          <w:tcPr>
            <w:tcW w:type="dxa" w:w="5040"/>
          </w:tcPr>
          <w:p>
            <w:r>
              <w:t>Cell 2.2</w:t>
            </w:r>
          </w:p>
        </w:tc>
      </w:tr>
      <w:tr>
        <w:tc>
          <w:tcPr>
            <w:tcW w:type="dxa" w:w="5040"/>
          </w:tcPr>
          <w:p>
            <w:r>
              <w:t>Cell 3.1</w:t>
            </w:r>
          </w:p>
        </w:tc>
        <w:tc>
          <w:tcPr>
            <w:tcW w:type="dxa" w:w="5040"/>
          </w:tcPr>
          <w:p>
            <w:r>
              <w:t>Cell 3.2</w:t>
            </w:r>
          </w:p>
        </w:tc>
      </w:tr>
    </w:tbl>
    <w:p>
      <w:pPr>
        <w:spacing w:after="60"/>
      </w:pPr>
    </w:p>
    <w:p>
      <w:pPr>
        <w:keepLines/>
        <w:shd w:fill="FFF2CC"/>
      </w:pPr>
      <w:r>
        <w:t>Single-column table to text | Shared table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Alpha</w:t>
            </w:r>
          </w:p>
        </w:tc>
      </w:tr>
      <w:tr>
        <w:tc>
          <w:tcPr>
            <w:tcW w:type="dxa" w:w="10080"/>
          </w:tcPr>
          <w:p>
            <w:r>
              <w:t>Beta</w:t>
            </w:r>
          </w:p>
        </w:tc>
      </w:tr>
    </w:tbl>
    <w:p>
      <w:pPr>
        <w:keepLines/>
        <w:shd w:fill="E2F0D9"/>
      </w:pPr>
      <w:r>
        <w:t>Single-column table to text | Shared table sample.</w:t>
      </w:r>
    </w:p>
    <w:p>
      <w:pPr>
        <w:keepLines/>
        <w:shd w:fill="E2F0D9"/>
      </w:pPr>
      <w:r>
        <w:t>Alpha</w:t>
      </w:r>
    </w:p>
    <w:p>
      <w:pPr>
        <w:keepLines/>
        <w:shd w:fill="E2F0D9"/>
      </w:pPr>
      <w:r>
        <w:t>Beta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