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080760" cy="364846"/>
            <wp:docPr id="1" name="Picture 1" descr="TTF-14 | Formatting Clean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title-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4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080760" cy="8614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61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hd w:fill="FFF2CC"/>
      </w:pPr>
      <w:r>
        <w:rPr>
          <w:b/>
        </w:rPr>
        <w:t>Direct character formatting | Shared formatting sample.</w:t>
      </w:r>
    </w:p>
    <w:p>
      <w:pPr>
        <w:keepLines/>
        <w:shd w:fill="E2F0D9"/>
      </w:pPr>
      <w:r>
        <w:t>Direct character formatting | Shared formatting sample.</w:t>
      </w:r>
    </w:p>
    <w:p>
      <w:pPr>
        <w:spacing w:after="60"/>
      </w:pPr>
    </w:p>
    <w:p>
      <w:pPr>
        <w:keepLines/>
        <w:shd w:fill="FFF2CC"/>
        <w:spacing w:before="360" w:after="360"/>
      </w:pPr>
      <w:r>
        <w:t>Direct paragraph formatting | Shared formatting sample.</w:t>
      </w:r>
    </w:p>
    <w:p>
      <w:pPr>
        <w:keepLines/>
        <w:shd w:fill="E2F0D9"/>
      </w:pPr>
      <w:r>
        <w:t>Direct paragraph formatting | Shared formatting sample.</w:t>
      </w:r>
    </w:p>
    <w:p>
      <w:pPr>
        <w:spacing w:after="60"/>
      </w:pPr>
    </w:p>
    <w:p>
      <w:pPr>
        <w:keepLines/>
        <w:shd w:fill="FFF2CC"/>
      </w:pPr>
      <w:r>
        <w:rPr>
          <w:highlight w:val="yellow"/>
        </w:rPr>
        <w:t>Preserve highlighting | The emphasized words remain highlighted.</w:t>
      </w:r>
    </w:p>
    <w:p>
      <w:pPr>
        <w:keepLines/>
        <w:shd w:fill="E2F0D9"/>
      </w:pPr>
      <w:r>
        <w:rPr>
          <w:highlight w:val="yellow"/>
        </w:rPr>
        <w:t>Preserve highlighting | The emphasized words remain highlighted.</w:t>
      </w:r>
    </w:p>
    <w:p>
      <w:pPr>
        <w:spacing w:after="60"/>
      </w:pPr>
    </w:p>
    <w:p>
      <w:pPr>
        <w:keepLines/>
        <w:shd w:fill="FFF2CC"/>
      </w:pPr>
      <w:r>
        <w:rPr>
          <w:b/>
        </w:rPr>
        <w:t>Quick emphasis | A whole paragraph keeps its emphasis.</w:t>
      </w:r>
    </w:p>
    <w:p>
      <w:pPr>
        <w:keepLines/>
        <w:shd w:fill="E2F0D9"/>
      </w:pPr>
      <w:r>
        <w:rPr>
          <w:b/>
        </w:rPr>
        <w:t>Quick emphasis | A whole paragraph keeps its emphasis.</w:t>
      </w:r>
    </w:p>
    <w:p>
      <w:pPr>
        <w:spacing w:after="60"/>
      </w:pPr>
    </w:p>
    <w:p>
      <w:pPr>
        <w:keepLines/>
        <w:shd w:fill="FFF2CC"/>
      </w:pPr>
      <w:r>
        <w:rPr>
          <w:i/>
        </w:rPr>
        <w:t>Thorough emphasis | One important word keeps emphasis.</w:t>
      </w:r>
    </w:p>
    <w:p>
      <w:pPr>
        <w:keepLines/>
        <w:shd w:fill="E2F0D9"/>
      </w:pPr>
      <w:r>
        <w:rPr>
          <w:i/>
        </w:rPr>
        <w:t>Thorough emphasis | One important word keeps emphasis.</w:t>
      </w:r>
    </w:p>
    <w:p>
      <w:pPr>
        <w:spacing w:after="60"/>
      </w:pPr>
    </w:p>
    <w:p>
      <w:pPr>
        <w:keepLines/>
        <w:shd w:fill="FFF2CC"/>
      </w:pPr>
      <w:r>
        <w:rPr>
          <w:b/>
        </w:rPr>
        <w:t>Strip emphasis | Direct emphasis is removed from this sentence.</w:t>
      </w:r>
    </w:p>
    <w:p>
      <w:pPr>
        <w:keepLines/>
        <w:shd w:fill="E2F0D9"/>
      </w:pPr>
      <w:r>
        <w:t>Strip emphasis | Direct emphasis is removed from this sentence.</w:t>
      </w:r>
    </w:p>
    <w:p>
      <w:pPr>
        <w:spacing w:after="60"/>
      </w:pP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