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0"/>
        </w:rPr>
        <w:t>CleanupSuite Structural Safety Regression</w:t>
      </w:r>
    </w:p>
    <w:p>
      <w:pPr>
        <w:spacing w:after="200"/>
      </w:pPr>
      <w:r>
        <w:t>Use this fixture to verify that cleanup tools remove only eligible blanks and never silently damage Word table structure or protected content.</w:t>
      </w:r>
    </w:p>
    <w:p>
      <w:pPr>
        <w:pStyle w:val="Heading1"/>
      </w:pPr>
      <w:r>
        <w:t>1. Blank-paragraph classification</w:t>
      </w:r>
    </w:p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Body blank run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Preview should mark only the second and third blank paragraphs; Apply should leave one blank separator.</w:t>
      </w:r>
    </w:p>
    <w:p>
      <w:r>
        <w:t>BODY BLANK RUN START</w:t>
      </w:r>
    </w:p>
    <w:p/>
    <w:p/>
    <w:p/>
    <w:p>
      <w:r>
        <w:t>BODY BLANK RUN END</w:t>
      </w:r>
    </w:p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NBSP-only paragraph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The blank-looking paragraph below contains a non-breaking space and must be protected.</w:t>
      </w:r>
    </w:p>
    <w:p>
      <w:r>
        <w:t>NBSP PROTECTION START</w:t>
      </w:r>
    </w:p>
    <w:p>
      <w:r>
        <w:t xml:space="preserve"> </w:t>
      </w:r>
    </w:p>
    <w:p>
      <w:r>
        <w:t>NBSP PROTECTION END</w:t>
      </w:r>
    </w:p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Hidden-text paragraph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The paragraph below contains hidden text and must be protected.</w:t>
      </w:r>
    </w:p>
    <w:p>
      <w:r>
        <w:rPr>
          <w:rFonts w:ascii="Calibri" w:hAnsi="Calibri"/>
          <w:b w:val="0"/>
          <w:vanish/>
          <w:color w:val="000000"/>
          <w:sz w:val="22"/>
        </w:rPr>
        <w:t>PROTECTED HIDDEN CONTENT</w:t>
      </w:r>
    </w:p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Bookmark-only paragraph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The following blank-looking paragraph contains a user bookmark and must be protected.</w:t>
      </w:r>
    </w:p>
    <w:p>
      <w:bookmarkStart w:id="41" w:name="CleanupSuiteProtectedBlank"/>
      <w:bookmarkEnd w:id="41"/>
    </w:p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Field-only paragraph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The following blank-looking paragraph contains a DATE field and must be protected.</w:t>
      </w:r>
    </w:p>
    <w:p>
      <w:fldSimple w:instr=" DATE "/>
    </w:p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Content-control paragraph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The following blank-looking paragraph contains an empty content control and must be protected.</w:t>
      </w:r>
    </w:p>
    <w:p>
      <w:sdt>
        <w:sdtPr>
          <w:alias w:val="CleanupSuite protected empty control"/>
          <w:tag w:val="CleanupSuiteStructuralSafety"/>
        </w:sdtPr>
        <w:sdtContent/>
      </w:sdt>
    </w:p>
    <w:p>
      <w:pPr>
        <w:pStyle w:val="Heading1"/>
      </w:pPr>
      <w:r>
        <w:t>2. Supported table candidates</w:t>
      </w:r>
    </w:p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Empty row candidate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Only the middle row is eligible. The header and populated row must remain.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Protected header A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Protected header B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Keep this populated row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Content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Empty column candidate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Only the center column is eligible; the two populated columns must remain.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Keep left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Keep right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Left content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Right content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Extra blank paragraphs inside a cell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Paragraph Fixer may collapse extras, but the required cell and row markers must remain.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</w:p>
          <w:p>
            <w:pPr>
              <w:spacing w:after="40" w:line="240" w:lineRule="auto"/>
            </w:pPr>
          </w:p>
          <w:p>
            <w:pPr>
              <w:spacing w:after="40" w:line="240" w:lineRule="auto"/>
            </w:pP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Neighbor cell must remain</w:t>
            </w:r>
          </w:p>
        </w:tc>
      </w:tr>
    </w:tbl>
    <w:p>
      <w:pPr>
        <w:pStyle w:val="Heading1"/>
      </w:pPr>
      <w:r>
        <w:t>3. Protected or unsupported table structures</w:t>
      </w:r>
    </w:p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Blank repeating header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The blank first row is a header row and must never be deleted.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</w:p>
        </w:tc>
        <w:tc>
          <w:tcPr>
            <w:tcW w:type="dxa" w:w="468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Content row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Must remain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Merged table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This nonuniform table must be reported as protected/unsupported and left unchanged.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Merged heading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Keep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Nested table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The outer table contains a nested table and must be reported as protected/unsupported.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Outer cell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</w:p>
          <w:tbl>
            <w:tblPr>
              <w:tblStyle w:val="TableGrid"/>
              <w:tblW w:type="dxa" w:w="4200"/>
              <w:tblLayout w:type="fixed"/>
              <w:tblLook w:firstColumn="1" w:firstRow="1" w:lastColumn="0" w:lastRow="0" w:noHBand="0" w:noVBand="1" w:val="04A0"/>
              <w:tblInd w:w="120" w:type="dxa"/>
            </w:tblPr>
            <w:tblGrid>
              <w:gridCol w:w="4200"/>
            </w:tblGrid>
            <w:tr>
              <w:tc>
                <w:tcPr>
                  <w:tcW w:type="dxa" w:w="4200"/>
                  <w:tcMar>
                    <w:top w:w="80" w:type="dxa"/>
                    <w:bottom w:w="80" w:type="dxa"/>
                    <w:start w:w="120" w:type="dxa"/>
                    <w:end w:w="120" w:type="dxa"/>
                  </w:tcMar>
                  <w:vAlign w:val="center"/>
                </w:tcPr>
                <w:p>
                  <w:r>
                    <w:t>Nested content</w:t>
                  </w:r>
                </w:p>
              </w:tc>
            </w:tr>
          </w:tbl>
          <w:p>
            <w:pPr>
              <w:spacing w:after="40" w:line="240" w:lineRule="auto"/>
            </w:pPr>
          </w:p>
        </w:tc>
      </w:tr>
    </w:tbl>
    <w:p>
      <w:pPr>
        <w:pStyle w:val="Heading1"/>
      </w:pPr>
      <w:r>
        <w:t>4. Table-to-text parity</w:t>
      </w:r>
    </w:p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Eligible single-column table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Preview and Apply should both count this table for conversion.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First line</w:t>
            </w:r>
          </w:p>
        </w:tc>
      </w:t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Second line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4D78"/>
          <w:sz w:val="22"/>
        </w:rPr>
        <w:t>Protected multi-column conversion</w:t>
      </w:r>
    </w:p>
    <w:p>
      <w:pPr>
        <w:spacing w:after="80"/>
      </w:pPr>
      <w:r>
        <w:rPr>
          <w:rFonts w:ascii="Calibri" w:hAnsi="Calibri"/>
          <w:b w:val="0"/>
          <w:color w:val="555555"/>
          <w:sz w:val="20"/>
        </w:rPr>
        <w:t>Preview and Apply must both skip this table when Convert to text is selected.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Left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Right</w:t>
            </w:r>
          </w:p>
        </w:tc>
      </w:tr>
    </w:tbl>
    <w:p>
      <w:pPr>
        <w:pStyle w:val="Heading1"/>
      </w:pPr>
      <w:r>
        <w:t>5. Final-document protection</w:t>
      </w:r>
    </w:p>
    <w:p>
      <w:r>
        <w:t>The document ends with two removable body blanks followed by Word's required final paragraph marker.</w:t>
      </w:r>
    </w:p>
    <w:p>
      <w:r>
        <w:t>FINAL CONTENT SENTINEL</w:t>
      </w:r>
    </w:p>
    <w:p/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