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Time Management</w:t>
      </w:r>
    </w:p>
    <w:p>
      <w:r>
        <w:t>Lingua: Lussemburghese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