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Finlandese</w:t>
      </w:r>
    </w:p>
    <w:p>
      <w:r>
        <w:t>Lingua: Finlandese</w:t>
      </w:r>
    </w:p>
    <w:p>
      <w:r>
        <w:t>Livello: Livello1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