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2 / Modúl 4 / Teanga: Éireannach]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