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oilsafe-service-hub"/>
    <w:p>
      <w:pPr>
        <w:pStyle w:val="Heading1"/>
      </w:pPr>
      <w:r>
        <w:t xml:space="preserve">OilSafe Service Hub</w:t>
      </w:r>
    </w:p>
    <w:bookmarkStart w:id="9" w:name="guida-rapida-per-tecnici"/>
    <w:p>
      <w:pPr>
        <w:pStyle w:val="Heading2"/>
      </w:pPr>
      <w:r>
        <w:t xml:space="preserve">Guida Rapida per Tecnici</w:t>
      </w:r>
    </w:p>
    <w:p>
      <w:pPr>
        <w:pStyle w:val="FirstParagraph"/>
      </w:pPr>
      <w:r>
        <w:rPr>
          <w:b/>
          <w:bCs/>
        </w:rPr>
        <w:t xml:space="preserve">Versione</w:t>
      </w:r>
      <w:r>
        <w:t xml:space="preserve">: 1.1.3 |</w:t>
      </w:r>
      <w:r>
        <w:t xml:space="preserve"> </w:t>
      </w:r>
      <w:r>
        <w:rPr>
          <w:b/>
          <w:bCs/>
        </w:rPr>
        <w:t xml:space="preserve">Ultimo aggiornamento</w:t>
      </w:r>
      <w:r>
        <w:t xml:space="preserve">: Novembre 2025</w:t>
      </w:r>
    </w:p>
    <w:p>
      <w:r>
        <w:pict>
          <v:rect style="width:0;height:1.5pt" o:hralign="center" o:hrstd="t" o:hr="t"/>
        </w:pict>
      </w:r>
    </w:p>
    <w:bookmarkEnd w:id="9"/>
    <w:bookmarkStart w:id="10" w:name="come-accedere"/>
    <w:p>
      <w:pPr>
        <w:pStyle w:val="Heading2"/>
      </w:pPr>
      <w:r>
        <w:t xml:space="preserve">Come Accedere</w:t>
      </w:r>
    </w:p>
    <w:p>
      <w:pPr>
        <w:pStyle w:val="Compact"/>
        <w:numPr>
          <w:ilvl w:val="0"/>
          <w:numId w:val="1001"/>
        </w:numPr>
      </w:pPr>
      <w:r>
        <w:t xml:space="preserve">Apri il browser sul tuo tablet o smartphone</w:t>
      </w:r>
    </w:p>
    <w:p>
      <w:pPr>
        <w:pStyle w:val="Compact"/>
        <w:numPr>
          <w:ilvl w:val="0"/>
          <w:numId w:val="1001"/>
        </w:numPr>
      </w:pPr>
      <w:r>
        <w:t xml:space="preserve">Vai all’indirizzo:</w:t>
      </w:r>
      <w:r>
        <w:t xml:space="preserve"> </w:t>
      </w:r>
      <w:r>
        <w:rPr>
          <w:b/>
          <w:bCs/>
        </w:rPr>
        <w:t xml:space="preserve">[inserire URL applicazione]</w:t>
      </w:r>
    </w:p>
    <w:p>
      <w:pPr>
        <w:pStyle w:val="Compact"/>
        <w:numPr>
          <w:ilvl w:val="0"/>
          <w:numId w:val="1001"/>
        </w:numPr>
      </w:pPr>
      <w:r>
        <w:t xml:space="preserve">Inserisci email e password</w:t>
      </w:r>
    </w:p>
    <w:p>
      <w:pPr>
        <w:pStyle w:val="Compact"/>
        <w:numPr>
          <w:ilvl w:val="0"/>
          <w:numId w:val="1001"/>
        </w:numPr>
      </w:pPr>
      <w:r>
        <w:t xml:space="preserve">Clicca</w:t>
      </w:r>
      <w:r>
        <w:t xml:space="preserve"> </w:t>
      </w:r>
      <w:r>
        <w:rPr>
          <w:b/>
          <w:bCs/>
        </w:rPr>
        <w:t xml:space="preserve">Accedi</w:t>
      </w:r>
    </w:p>
    <w:p>
      <w:pPr>
        <w:pStyle w:val="BlockText"/>
      </w:pPr>
      <w:r>
        <w:rPr>
          <w:b/>
          <w:bCs/>
        </w:rPr>
        <w:t xml:space="preserve">Suggerimento</w:t>
      </w:r>
      <w:r>
        <w:t xml:space="preserve">: Salva l’indirizzo nei preferiti per accesso rapido!</w:t>
      </w:r>
    </w:p>
    <w:p>
      <w:r>
        <w:pict>
          <v:rect style="width:0;height:1.5pt" o:hralign="center" o:hrstd="t" o:hr="t"/>
        </w:pict>
      </w:r>
    </w:p>
    <w:bookmarkEnd w:id="10"/>
    <w:bookmarkStart w:id="11" w:name="la-tua-dashboard"/>
    <w:p>
      <w:pPr>
        <w:pStyle w:val="Heading2"/>
      </w:pPr>
      <w:r>
        <w:t xml:space="preserve">La Tua Dashboard</w:t>
      </w:r>
    </w:p>
    <w:p>
      <w:pPr>
        <w:pStyle w:val="FirstParagraph"/>
      </w:pPr>
      <w:r>
        <w:t xml:space="preserve">Dopo il login vedrai la tua dashboard personale con: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tuoi fogli</w:t>
      </w:r>
      <w:r>
        <w:t xml:space="preserve"> </w:t>
      </w:r>
      <w:r>
        <w:t xml:space="preserve">divisi per stato (Aperti, In Lavorazione, Completati)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Accesso rapido</w:t>
      </w:r>
      <w:r>
        <w:t xml:space="preserve"> </w:t>
      </w:r>
      <w:r>
        <w:t xml:space="preserve">alle funzioni principali</w:t>
      </w:r>
    </w:p>
    <w:p>
      <w:r>
        <w:pict>
          <v:rect style="width:0;height:1.5pt" o:hralign="center" o:hrstd="t" o:hr="t"/>
        </w:pict>
      </w:r>
    </w:p>
    <w:bookmarkEnd w:id="11"/>
    <w:bookmarkStart w:id="13" w:name="consultare-la-pianificazione"/>
    <w:p>
      <w:pPr>
        <w:pStyle w:val="Heading2"/>
      </w:pPr>
      <w:r>
        <w:t xml:space="preserve">1. Consultare la Pianificazione</w:t>
      </w:r>
    </w:p>
    <w:bookmarkStart w:id="12" w:name="vedere-i-tuoi-impegni-della-settimana"/>
    <w:p>
      <w:pPr>
        <w:pStyle w:val="Heading3"/>
      </w:pPr>
      <w:r>
        <w:t xml:space="preserve">Vedere i tuoi impegni della settimana</w:t>
      </w:r>
    </w:p>
    <w:p>
      <w:pPr>
        <w:pStyle w:val="Compact"/>
        <w:numPr>
          <w:ilvl w:val="0"/>
          <w:numId w:val="1003"/>
        </w:numPr>
      </w:pPr>
      <w:r>
        <w:t xml:space="preserve">Dal menu, clicca su</w:t>
      </w:r>
      <w:r>
        <w:t xml:space="preserve"> </w:t>
      </w:r>
      <w:r>
        <w:rPr>
          <w:b/>
          <w:bCs/>
        </w:rPr>
        <w:t xml:space="preserve">Pianificazioni</w:t>
      </w:r>
    </w:p>
    <w:p>
      <w:pPr>
        <w:pStyle w:val="Compact"/>
        <w:numPr>
          <w:ilvl w:val="0"/>
          <w:numId w:val="1003"/>
        </w:numPr>
      </w:pPr>
      <w:r>
        <w:t xml:space="preserve">Seleziona</w:t>
      </w:r>
      <w:r>
        <w:t xml:space="preserve"> </w:t>
      </w:r>
      <w:r>
        <w:rPr>
          <w:b/>
          <w:bCs/>
        </w:rPr>
        <w:t xml:space="preserve">Calendario Pianificazioni</w:t>
      </w:r>
    </w:p>
    <w:p>
      <w:pPr>
        <w:pStyle w:val="Compact"/>
        <w:numPr>
          <w:ilvl w:val="0"/>
          <w:numId w:val="1003"/>
        </w:numPr>
      </w:pPr>
      <w:r>
        <w:t xml:space="preserve">Vedrai tutti i tuoi interventi programmati</w:t>
      </w:r>
    </w:p>
    <w:p>
      <w:pPr>
        <w:pStyle w:val="Compact"/>
        <w:numPr>
          <w:ilvl w:val="0"/>
          <w:numId w:val="1003"/>
        </w:numPr>
      </w:pPr>
      <w:r>
        <w:t xml:space="preserve">Usa le frecce per cambiare settimana/mese</w:t>
      </w:r>
    </w:p>
    <w:p>
      <w:pPr>
        <w:pStyle w:val="Compact"/>
        <w:numPr>
          <w:ilvl w:val="0"/>
          <w:numId w:val="1003"/>
        </w:numPr>
      </w:pPr>
      <w:r>
        <w:t xml:space="preserve">Clicca su un evento per vedere i dettagli</w:t>
      </w:r>
    </w:p>
    <w:p>
      <w:pPr>
        <w:pStyle w:val="BlockText"/>
      </w:pPr>
      <w:r>
        <w:t xml:space="preserve">I colori identificano le diverse commesse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creare-un-nuovo-foglio-di-assistenza"/>
    <w:p>
      <w:pPr>
        <w:pStyle w:val="Heading2"/>
      </w:pPr>
      <w:r>
        <w:t xml:space="preserve">2. Creare un Nuovo Foglio di Assistenza</w:t>
      </w:r>
    </w:p>
    <w:bookmarkStart w:id="14" w:name="passi-rapidi"/>
    <w:p>
      <w:pPr>
        <w:pStyle w:val="Heading3"/>
      </w:pPr>
      <w:r>
        <w:t xml:space="preserve">Passi rapidi</w:t>
      </w:r>
    </w:p>
    <w:p>
      <w:pPr>
        <w:pStyle w:val="Compact"/>
        <w:numPr>
          <w:ilvl w:val="0"/>
          <w:numId w:val="1004"/>
        </w:numPr>
      </w:pPr>
      <w:r>
        <w:t xml:space="preserve">Dal menu clicca</w:t>
      </w:r>
      <w:r>
        <w:t xml:space="preserve"> </w:t>
      </w:r>
      <w:r>
        <w:rPr>
          <w:b/>
          <w:bCs/>
        </w:rPr>
        <w:t xml:space="preserve">Fogli Assistenza</w:t>
      </w:r>
    </w:p>
    <w:p>
      <w:pPr>
        <w:pStyle w:val="Compact"/>
        <w:numPr>
          <w:ilvl w:val="0"/>
          <w:numId w:val="1004"/>
        </w:numPr>
      </w:pPr>
      <w:r>
        <w:t xml:space="preserve">Clicca il pulsante</w:t>
      </w:r>
      <w:r>
        <w:t xml:space="preserve"> </w:t>
      </w:r>
      <w:r>
        <w:rPr>
          <w:b/>
          <w:bCs/>
        </w:rPr>
        <w:t xml:space="preserve">+ Nuovo Foglio</w:t>
      </w:r>
    </w:p>
    <w:p>
      <w:pPr>
        <w:pStyle w:val="Compact"/>
        <w:numPr>
          <w:ilvl w:val="0"/>
          <w:numId w:val="1004"/>
        </w:numPr>
      </w:pPr>
      <w:r>
        <w:t xml:space="preserve">Compila i campi: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Cliente</w:t>
      </w:r>
      <w:r>
        <w:t xml:space="preserve">: cerca e seleziona dal menu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Indirizzo</w:t>
      </w:r>
      <w:r>
        <w:t xml:space="preserve">: si compila automaticamente (puoi cambiarlo)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Commessa</w:t>
      </w:r>
      <w:r>
        <w:t xml:space="preserve">: seleziona dal menu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Ordine cliente</w:t>
      </w:r>
      <w:r>
        <w:t xml:space="preserve">: se presente</w:t>
      </w:r>
    </w:p>
    <w:p>
      <w:pPr>
        <w:pStyle w:val="Compact"/>
        <w:numPr>
          <w:ilvl w:val="0"/>
          <w:numId w:val="1004"/>
        </w:numPr>
      </w:pPr>
      <w:r>
        <w:t xml:space="preserve">Clicca</w:t>
      </w:r>
      <w:r>
        <w:t xml:space="preserve"> </w:t>
      </w:r>
      <w:r>
        <w:rPr>
          <w:b/>
          <w:bCs/>
        </w:rPr>
        <w:t xml:space="preserve">Salva</w:t>
      </w:r>
    </w:p>
    <w:p>
      <w:pPr>
        <w:pStyle w:val="BlockText"/>
      </w:pPr>
      <w:r>
        <w:t xml:space="preserve">Il sistema salva automaticamente la bozza, non perderai mai i dati!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registrare-un-intervento"/>
    <w:p>
      <w:pPr>
        <w:pStyle w:val="Heading2"/>
      </w:pPr>
      <w:r>
        <w:t xml:space="preserve">3. Registrare un Intervento</w:t>
      </w:r>
    </w:p>
    <w:bookmarkStart w:id="16" w:name="aggiungi-il-lavoro-svolto"/>
    <w:p>
      <w:pPr>
        <w:pStyle w:val="Heading3"/>
      </w:pPr>
      <w:r>
        <w:t xml:space="preserve">Aggiungi il lavoro svolto</w:t>
      </w:r>
    </w:p>
    <w:p>
      <w:pPr>
        <w:pStyle w:val="Compact"/>
        <w:numPr>
          <w:ilvl w:val="0"/>
          <w:numId w:val="1006"/>
        </w:numPr>
      </w:pPr>
      <w:r>
        <w:t xml:space="preserve">Apri il foglio di assistenza</w:t>
      </w:r>
    </w:p>
    <w:p>
      <w:pPr>
        <w:pStyle w:val="Compact"/>
        <w:numPr>
          <w:ilvl w:val="0"/>
          <w:numId w:val="1006"/>
        </w:numPr>
      </w:pPr>
      <w:r>
        <w:t xml:space="preserve">Nella sezione</w:t>
      </w:r>
      <w:r>
        <w:t xml:space="preserve"> </w:t>
      </w:r>
      <w:r>
        <w:rPr>
          <w:b/>
          <w:bCs/>
        </w:rPr>
        <w:t xml:space="preserve">Interventi</w:t>
      </w:r>
      <w:r>
        <w:t xml:space="preserve">, clicca</w:t>
      </w:r>
      <w:r>
        <w:t xml:space="preserve"> </w:t>
      </w:r>
      <w:r>
        <w:rPr>
          <w:b/>
          <w:bCs/>
        </w:rPr>
        <w:t xml:space="preserve">+ Aggiungi Intervento</w:t>
      </w:r>
    </w:p>
    <w:p>
      <w:pPr>
        <w:pStyle w:val="Compact"/>
        <w:numPr>
          <w:ilvl w:val="0"/>
          <w:numId w:val="1006"/>
        </w:numPr>
      </w:pPr>
      <w:r>
        <w:t xml:space="preserve">Compila: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Data</w:t>
      </w:r>
      <w:r>
        <w:t xml:space="preserve">: quando hai fatto l’intervento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Tecnico</w:t>
      </w:r>
      <w:r>
        <w:t xml:space="preserve">: seleziona te stesso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Tipo</w:t>
      </w:r>
      <w:r>
        <w:t xml:space="preserve">: In Loco, Remoto, etc.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Ore lavorate</w:t>
      </w:r>
      <w:r>
        <w:t xml:space="preserve">: durata intervento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Descrizione</w:t>
      </w:r>
      <w:r>
        <w:t xml:space="preserve">: cosa hai fatto</w:t>
      </w:r>
    </w:p>
    <w:bookmarkEnd w:id="16"/>
    <w:bookmarkStart w:id="17" w:name="usa-linput-vocale"/>
    <w:p>
      <w:pPr>
        <w:pStyle w:val="Heading3"/>
      </w:pPr>
      <w:r>
        <w:t xml:space="preserve">Usa l’Input Vocale!</w:t>
      </w:r>
    </w:p>
    <w:p>
      <w:pPr>
        <w:pStyle w:val="FirstParagraph"/>
      </w:pPr>
      <w:r>
        <w:t xml:space="preserve">Per la descrizione puoi usare il</w:t>
      </w:r>
      <w:r>
        <w:t xml:space="preserve"> </w:t>
      </w:r>
      <w:r>
        <w:rPr>
          <w:b/>
          <w:bCs/>
        </w:rPr>
        <w:t xml:space="preserve">microfono</w:t>
      </w:r>
      <w:r>
        <w:t xml:space="preserve">:</w:t>
      </w:r>
      <w:r>
        <w:t xml:space="preserve"> </w:t>
      </w:r>
      <w:r>
        <w:t xml:space="preserve">1. Clicca l’icona microfono accanto al campo descrizione</w:t>
      </w:r>
      <w:r>
        <w:t xml:space="preserve"> </w:t>
      </w:r>
      <w:r>
        <w:t xml:space="preserve">2. Parla chiaramente</w:t>
      </w:r>
      <w:r>
        <w:t xml:space="preserve"> </w:t>
      </w:r>
      <w:r>
        <w:t xml:space="preserve">3. Il testo apparirà automaticamente</w:t>
      </w:r>
      <w:r>
        <w:t xml:space="preserve"> </w:t>
      </w:r>
      <w:r>
        <w:t xml:space="preserve">4. Correggi se necessario</w:t>
      </w:r>
    </w:p>
    <w:bookmarkEnd w:id="17"/>
    <w:bookmarkStart w:id="18" w:name="altri-campi-utili"/>
    <w:p>
      <w:pPr>
        <w:pStyle w:val="Heading3"/>
      </w:pPr>
      <w:r>
        <w:t xml:space="preserve">Altri campi utili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Km percorsi</w:t>
      </w:r>
      <w:r>
        <w:t xml:space="preserve">: chilometri viaggio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Ore viaggio</w:t>
      </w:r>
      <w:r>
        <w:t xml:space="preserve">: tempo di spostamento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Pasto/Pedaggio/Pernotto</w:t>
      </w:r>
      <w:r>
        <w:t xml:space="preserve">: spunta se applicabili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Attività standard</w:t>
      </w:r>
      <w:r>
        <w:t xml:space="preserve">: seleziona le attività svolte con quantità</w:t>
      </w:r>
    </w:p>
    <w:p>
      <w:pPr>
        <w:pStyle w:val="Compact"/>
        <w:numPr>
          <w:ilvl w:val="0"/>
          <w:numId w:val="1009"/>
        </w:numPr>
      </w:pPr>
      <w:r>
        <w:t xml:space="preserve">Clicca</w:t>
      </w:r>
      <w:r>
        <w:t xml:space="preserve"> </w:t>
      </w:r>
      <w:r>
        <w:rPr>
          <w:b/>
          <w:bCs/>
        </w:rPr>
        <w:t xml:space="preserve">Salva Intervento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far-firmare-il-cliente"/>
    <w:p>
      <w:pPr>
        <w:pStyle w:val="Heading2"/>
      </w:pPr>
      <w:r>
        <w:t xml:space="preserve">4. Far Firmare il Cliente</w:t>
      </w:r>
    </w:p>
    <w:bookmarkStart w:id="20" w:name="raccogliere-la-firma-digitale"/>
    <w:p>
      <w:pPr>
        <w:pStyle w:val="Heading3"/>
      </w:pPr>
      <w:r>
        <w:t xml:space="preserve">Raccogliere la firma digitale</w:t>
      </w:r>
    </w:p>
    <w:p>
      <w:pPr>
        <w:pStyle w:val="Compact"/>
        <w:numPr>
          <w:ilvl w:val="0"/>
          <w:numId w:val="1010"/>
        </w:numPr>
      </w:pPr>
      <w:r>
        <w:t xml:space="preserve">Dopo aver completato gli interventi, apri il foglio</w:t>
      </w:r>
    </w:p>
    <w:p>
      <w:pPr>
        <w:pStyle w:val="Compact"/>
        <w:numPr>
          <w:ilvl w:val="0"/>
          <w:numId w:val="1010"/>
        </w:numPr>
      </w:pPr>
      <w:r>
        <w:t xml:space="preserve">Cambia lo stato in</w:t>
      </w:r>
      <w:r>
        <w:t xml:space="preserve"> </w:t>
      </w:r>
      <w:r>
        <w:rPr>
          <w:b/>
          <w:bCs/>
        </w:rPr>
        <w:t xml:space="preserve">Attesa Firma</w:t>
      </w:r>
    </w:p>
    <w:p>
      <w:pPr>
        <w:pStyle w:val="Compact"/>
        <w:numPr>
          <w:ilvl w:val="0"/>
          <w:numId w:val="1010"/>
        </w:numPr>
      </w:pPr>
      <w:r>
        <w:t xml:space="preserve">Scorri fino alla sezione</w:t>
      </w:r>
      <w:r>
        <w:t xml:space="preserve"> </w:t>
      </w:r>
      <w:r>
        <w:rPr>
          <w:b/>
          <w:bCs/>
        </w:rPr>
        <w:t xml:space="preserve">Firme</w:t>
      </w:r>
    </w:p>
    <w:p>
      <w:pPr>
        <w:pStyle w:val="Compact"/>
        <w:numPr>
          <w:ilvl w:val="0"/>
          <w:numId w:val="1010"/>
        </w:numPr>
      </w:pPr>
      <w:r>
        <w:t xml:space="preserve">Passa il tablet/smartphone al cliente</w:t>
      </w:r>
    </w:p>
    <w:p>
      <w:pPr>
        <w:pStyle w:val="Compact"/>
        <w:numPr>
          <w:ilvl w:val="0"/>
          <w:numId w:val="1010"/>
        </w:numPr>
      </w:pPr>
      <w:r>
        <w:t xml:space="preserve">Il cliente firma nell’area dedicata con il dito</w:t>
      </w:r>
    </w:p>
    <w:p>
      <w:pPr>
        <w:pStyle w:val="Compact"/>
        <w:numPr>
          <w:ilvl w:val="0"/>
          <w:numId w:val="1010"/>
        </w:numPr>
      </w:pPr>
      <w:r>
        <w:t xml:space="preserve">Clicca</w:t>
      </w:r>
      <w:r>
        <w:t xml:space="preserve"> </w:t>
      </w:r>
      <w:r>
        <w:rPr>
          <w:b/>
          <w:bCs/>
        </w:rPr>
        <w:t xml:space="preserve">Salva Firma Cliente</w:t>
      </w:r>
    </w:p>
    <w:p>
      <w:pPr>
        <w:pStyle w:val="Compact"/>
        <w:numPr>
          <w:ilvl w:val="0"/>
          <w:numId w:val="1010"/>
        </w:numPr>
      </w:pPr>
      <w:r>
        <w:t xml:space="preserve">Firma anche tu nell’area</w:t>
      </w:r>
      <w:r>
        <w:t xml:space="preserve"> </w:t>
      </w:r>
      <w:r>
        <w:t xml:space="preserve">“Firma Tecnico”</w:t>
      </w:r>
    </w:p>
    <w:p>
      <w:pPr>
        <w:pStyle w:val="Compact"/>
        <w:numPr>
          <w:ilvl w:val="0"/>
          <w:numId w:val="1010"/>
        </w:numPr>
      </w:pPr>
      <w:r>
        <w:t xml:space="preserve">Clicca</w:t>
      </w:r>
      <w:r>
        <w:t xml:space="preserve"> </w:t>
      </w:r>
      <w:r>
        <w:rPr>
          <w:b/>
          <w:bCs/>
        </w:rPr>
        <w:t xml:space="preserve">Salva Firma Tecnico</w:t>
      </w:r>
    </w:p>
    <w:p>
      <w:pPr>
        <w:pStyle w:val="BlockText"/>
      </w:pPr>
      <w:r>
        <w:t xml:space="preserve">Le firme vengono salvate automaticamente nel sistema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ompletare-il-foglio"/>
    <w:p>
      <w:pPr>
        <w:pStyle w:val="Heading2"/>
      </w:pPr>
      <w:r>
        <w:t xml:space="preserve">5. Completare il Foglio</w:t>
      </w:r>
    </w:p>
    <w:bookmarkStart w:id="22" w:name="chiudere-lintervento"/>
    <w:p>
      <w:pPr>
        <w:pStyle w:val="Heading3"/>
      </w:pPr>
      <w:r>
        <w:t xml:space="preserve">Chiudere l’intervento</w:t>
      </w:r>
    </w:p>
    <w:p>
      <w:pPr>
        <w:pStyle w:val="Compact"/>
        <w:numPr>
          <w:ilvl w:val="0"/>
          <w:numId w:val="1011"/>
        </w:numPr>
      </w:pPr>
      <w:r>
        <w:t xml:space="preserve">Verifica che tutti gli interventi siano registrati</w:t>
      </w:r>
    </w:p>
    <w:p>
      <w:pPr>
        <w:pStyle w:val="Compact"/>
        <w:numPr>
          <w:ilvl w:val="0"/>
          <w:numId w:val="1011"/>
        </w:numPr>
      </w:pPr>
      <w:r>
        <w:t xml:space="preserve">Verifica che le firme siano presenti</w:t>
      </w:r>
    </w:p>
    <w:p>
      <w:pPr>
        <w:pStyle w:val="Compact"/>
        <w:numPr>
          <w:ilvl w:val="0"/>
          <w:numId w:val="1011"/>
        </w:numPr>
      </w:pPr>
      <w:r>
        <w:t xml:space="preserve">Cambia lo stato in</w:t>
      </w:r>
      <w:r>
        <w:t xml:space="preserve"> </w:t>
      </w:r>
      <w:r>
        <w:rPr>
          <w:b/>
          <w:bCs/>
        </w:rPr>
        <w:t xml:space="preserve">Completato</w:t>
      </w:r>
    </w:p>
    <w:p>
      <w:pPr>
        <w:pStyle w:val="Compact"/>
        <w:numPr>
          <w:ilvl w:val="0"/>
          <w:numId w:val="1011"/>
        </w:numPr>
      </w:pPr>
      <w:r>
        <w:t xml:space="preserve">Aggiungi eventuali note finali</w:t>
      </w:r>
    </w:p>
    <w:p>
      <w:pPr>
        <w:pStyle w:val="Compact"/>
        <w:numPr>
          <w:ilvl w:val="0"/>
          <w:numId w:val="1011"/>
        </w:numPr>
      </w:pPr>
      <w:r>
        <w:t xml:space="preserve">Clicca</w:t>
      </w:r>
      <w:r>
        <w:t xml:space="preserve"> </w:t>
      </w:r>
      <w:r>
        <w:rPr>
          <w:b/>
          <w:bCs/>
        </w:rPr>
        <w:t xml:space="preserve">Salva</w:t>
      </w:r>
    </w:p>
    <w:p>
      <w:pPr>
        <w:pStyle w:val="BlockText"/>
      </w:pPr>
      <w:r>
        <w:t xml:space="preserve">Dopo il completamento non potrai più modificare il foglio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visualizzarestampare-il-pdf"/>
    <w:p>
      <w:pPr>
        <w:pStyle w:val="Heading2"/>
      </w:pPr>
      <w:r>
        <w:t xml:space="preserve">6. Visualizzare/Stampare il PDF</w:t>
      </w:r>
    </w:p>
    <w:bookmarkStart w:id="24" w:name="generare-il-documento"/>
    <w:p>
      <w:pPr>
        <w:pStyle w:val="Heading3"/>
      </w:pPr>
      <w:r>
        <w:t xml:space="preserve">Generare il documento</w:t>
      </w:r>
    </w:p>
    <w:p>
      <w:pPr>
        <w:pStyle w:val="Compact"/>
        <w:numPr>
          <w:ilvl w:val="0"/>
          <w:numId w:val="1012"/>
        </w:numPr>
      </w:pPr>
      <w:r>
        <w:t xml:space="preserve">Apri il foglio completato</w:t>
      </w:r>
    </w:p>
    <w:p>
      <w:pPr>
        <w:pStyle w:val="Compact"/>
        <w:numPr>
          <w:ilvl w:val="0"/>
          <w:numId w:val="1012"/>
        </w:numPr>
      </w:pPr>
      <w:r>
        <w:t xml:space="preserve">Clicca il pulsante</w:t>
      </w:r>
      <w:r>
        <w:t xml:space="preserve"> </w:t>
      </w:r>
      <w:r>
        <w:rPr>
          <w:b/>
          <w:bCs/>
        </w:rPr>
        <w:t xml:space="preserve">Stampa PDF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Anteprima</w:t>
      </w:r>
    </w:p>
    <w:p>
      <w:pPr>
        <w:pStyle w:val="Compact"/>
        <w:numPr>
          <w:ilvl w:val="0"/>
          <w:numId w:val="1012"/>
        </w:numPr>
      </w:pPr>
      <w:r>
        <w:t xml:space="preserve">Il PDF si genera automaticamente con:</w:t>
      </w:r>
    </w:p>
    <w:p>
      <w:pPr>
        <w:pStyle w:val="Compact"/>
        <w:numPr>
          <w:ilvl w:val="1"/>
          <w:numId w:val="1013"/>
        </w:numPr>
      </w:pPr>
      <w:r>
        <w:t xml:space="preserve">Logo Oilsafe</w:t>
      </w:r>
    </w:p>
    <w:p>
      <w:pPr>
        <w:pStyle w:val="Compact"/>
        <w:numPr>
          <w:ilvl w:val="1"/>
          <w:numId w:val="1013"/>
        </w:numPr>
      </w:pPr>
      <w:r>
        <w:t xml:space="preserve">Tutti i dati cliente</w:t>
      </w:r>
    </w:p>
    <w:p>
      <w:pPr>
        <w:pStyle w:val="Compact"/>
        <w:numPr>
          <w:ilvl w:val="1"/>
          <w:numId w:val="1013"/>
        </w:numPr>
      </w:pPr>
      <w:r>
        <w:t xml:space="preserve">Elenco interventi completo</w:t>
      </w:r>
    </w:p>
    <w:p>
      <w:pPr>
        <w:pStyle w:val="Compact"/>
        <w:numPr>
          <w:ilvl w:val="1"/>
          <w:numId w:val="1013"/>
        </w:numPr>
      </w:pPr>
      <w:r>
        <w:t xml:space="preserve">Firme digitali</w:t>
      </w:r>
    </w:p>
    <w:p>
      <w:pPr>
        <w:pStyle w:val="BlockText"/>
      </w:pPr>
      <w:r>
        <w:t xml:space="preserve">Puoi salvare il PDF o stamparlo direttamente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onsigli-utili"/>
    <w:p>
      <w:pPr>
        <w:pStyle w:val="Heading2"/>
      </w:pPr>
      <w:r>
        <w:t xml:space="preserve">Consigli Utili</w:t>
      </w:r>
    </w:p>
    <w:bookmarkStart w:id="26" w:name="per-risparmiare-tempo"/>
    <w:p>
      <w:pPr>
        <w:pStyle w:val="Heading3"/>
      </w:pPr>
      <w:r>
        <w:t xml:space="preserve">Per risparmiare tempo</w:t>
      </w:r>
    </w:p>
    <w:p>
      <w:pPr>
        <w:pStyle w:val="Compact"/>
        <w:numPr>
          <w:ilvl w:val="0"/>
          <w:numId w:val="1014"/>
        </w:numPr>
      </w:pPr>
      <w:r>
        <w:t xml:space="preserve">Usa l’</w:t>
      </w:r>
      <w:r>
        <w:rPr>
          <w:b/>
          <w:bCs/>
        </w:rPr>
        <w:t xml:space="preserve">input vocale</w:t>
      </w:r>
      <w:r>
        <w:t xml:space="preserve"> </w:t>
      </w:r>
      <w:r>
        <w:t xml:space="preserve">per le descrizioni lunghe</w:t>
      </w:r>
    </w:p>
    <w:p>
      <w:pPr>
        <w:pStyle w:val="Compact"/>
        <w:numPr>
          <w:ilvl w:val="0"/>
          <w:numId w:val="1014"/>
        </w:numPr>
      </w:pPr>
      <w:r>
        <w:t xml:space="preserve">Il sistema</w:t>
      </w:r>
      <w:r>
        <w:t xml:space="preserve"> </w:t>
      </w:r>
      <w:r>
        <w:rPr>
          <w:b/>
          <w:bCs/>
        </w:rPr>
        <w:t xml:space="preserve">salva automaticamente</w:t>
      </w:r>
      <w:r>
        <w:t xml:space="preserve"> </w:t>
      </w:r>
      <w:r>
        <w:t xml:space="preserve">le bozze</w:t>
      </w:r>
    </w:p>
    <w:p>
      <w:pPr>
        <w:pStyle w:val="Compact"/>
        <w:numPr>
          <w:ilvl w:val="0"/>
          <w:numId w:val="1014"/>
        </w:numPr>
      </w:pPr>
      <w:r>
        <w:t xml:space="preserve">Puoi</w:t>
      </w:r>
      <w:r>
        <w:t xml:space="preserve"> </w:t>
      </w:r>
      <w:r>
        <w:rPr>
          <w:b/>
          <w:bCs/>
        </w:rPr>
        <w:t xml:space="preserve">copiare</w:t>
      </w:r>
      <w:r>
        <w:t xml:space="preserve"> </w:t>
      </w:r>
      <w:r>
        <w:t xml:space="preserve">interventi da fogli precedenti</w:t>
      </w:r>
    </w:p>
    <w:bookmarkEnd w:id="26"/>
    <w:bookmarkStart w:id="27" w:name="in-caso-di-problemi"/>
    <w:p>
      <w:pPr>
        <w:pStyle w:val="Heading3"/>
      </w:pPr>
      <w:r>
        <w:t xml:space="preserve">In caso di problemi</w:t>
      </w:r>
    </w:p>
    <w:p>
      <w:pPr>
        <w:pStyle w:val="Compact"/>
        <w:numPr>
          <w:ilvl w:val="0"/>
          <w:numId w:val="1015"/>
        </w:numPr>
      </w:pPr>
      <w:r>
        <w:t xml:space="preserve">Controlla la connessione internet</w:t>
      </w:r>
    </w:p>
    <w:p>
      <w:pPr>
        <w:pStyle w:val="Compact"/>
        <w:numPr>
          <w:ilvl w:val="0"/>
          <w:numId w:val="1015"/>
        </w:numPr>
      </w:pPr>
      <w:r>
        <w:t xml:space="preserve">Ricarica la pagina se qualcosa non funziona</w:t>
      </w:r>
    </w:p>
    <w:p>
      <w:pPr>
        <w:pStyle w:val="Compact"/>
        <w:numPr>
          <w:ilvl w:val="0"/>
          <w:numId w:val="1015"/>
        </w:numPr>
      </w:pPr>
      <w:r>
        <w:t xml:space="preserve">Contatta il tuo responsabile per assistenza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iferimento-rapido-stati-del-foglio"/>
    <w:p>
      <w:pPr>
        <w:pStyle w:val="Heading2"/>
      </w:pPr>
      <w:r>
        <w:t xml:space="preserve">Riferimento Rapido: Stati del Foglio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Aperto</w:t>
            </w:r>
          </w:p>
        </w:tc>
        <w:tc>
          <w:tcPr/>
          <w:p>
            <w:pPr>
              <w:pStyle w:val="Compact"/>
            </w:pPr>
            <w:r>
              <w:t xml:space="preserve">Puoi aggiungere interventi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Lavorazione</w:t>
            </w:r>
          </w:p>
        </w:tc>
        <w:tc>
          <w:tcPr/>
          <w:p>
            <w:pPr>
              <w:pStyle w:val="Compact"/>
            </w:pPr>
            <w:r>
              <w:t xml:space="preserve">Lavoro in corso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Attesa Firma</w:t>
            </w:r>
          </w:p>
        </w:tc>
        <w:tc>
          <w:tcPr/>
          <w:p>
            <w:pPr>
              <w:pStyle w:val="Compact"/>
            </w:pPr>
            <w:r>
              <w:t xml:space="preserve">Pronto per le firme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Completato</w:t>
            </w:r>
          </w:p>
        </w:tc>
        <w:tc>
          <w:tcPr/>
          <w:p>
            <w:pPr>
              <w:pStyle w:val="Compact"/>
            </w:pPr>
            <w:r>
              <w:t xml:space="preserve">Lavoro finito, bloccato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hai-bisogno-di-aiuto"/>
    <w:p>
      <w:pPr>
        <w:pStyle w:val="Heading2"/>
      </w:pPr>
      <w:r>
        <w:t xml:space="preserve">Hai Bisogno di Aiuto?</w:t>
      </w:r>
    </w:p>
    <w:p>
      <w:pPr>
        <w:pStyle w:val="FirstParagraph"/>
      </w:pPr>
      <w:r>
        <w:t xml:space="preserve">Per funzionalità avanzate consulta il</w:t>
      </w:r>
      <w:r>
        <w:t xml:space="preserve"> </w:t>
      </w:r>
      <w:r>
        <w:rPr>
          <w:b/>
          <w:bCs/>
        </w:rPr>
        <w:t xml:space="preserve">Manuale Completo per Tecnici</w:t>
      </w:r>
      <w:r>
        <w:t xml:space="preserve"> </w:t>
      </w:r>
      <w:r>
        <w:t xml:space="preserve">oppure contatta il tuo responsabile.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Guida rapida OilSafe Service Hub - Versione Tecnici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2025-11-20T21:31:54Z</dcterms:created>
  <dcterms:modified xsi:type="dcterms:W3CDTF">2025-11-20T21:31:54Z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