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84624" w14:textId="77777777" w:rsidR="005E247A" w:rsidRDefault="00000000">
      <w:pPr>
        <w:numPr>
          <w:ilvl w:val="0"/>
          <w:numId w:val="1"/>
        </w:numPr>
        <w:rPr>
          <w:b/>
          <w:bCs/>
          <w:sz w:val="48"/>
          <w:szCs w:val="48"/>
        </w:rPr>
      </w:pPr>
      <w:r>
        <w:rPr>
          <w:rFonts w:hint="eastAsia"/>
          <w:b/>
          <w:bCs/>
          <w:sz w:val="48"/>
          <w:szCs w:val="48"/>
        </w:rPr>
        <w:t>项目技术方案或关键技术解决途径</w:t>
      </w:r>
    </w:p>
    <w:p w14:paraId="63C7C21F" w14:textId="77777777" w:rsidR="005E247A" w:rsidRDefault="00000000">
      <w:pPr>
        <w:spacing w:line="360" w:lineRule="auto"/>
        <w:jc w:val="left"/>
        <w:outlineLvl w:val="1"/>
        <w:rPr>
          <w:rStyle w:val="a4"/>
          <w:b/>
          <w:sz w:val="32"/>
          <w:szCs w:val="32"/>
        </w:rPr>
      </w:pPr>
      <w:bookmarkStart w:id="0" w:name="_Toc91857386"/>
      <w:bookmarkStart w:id="1" w:name="OLE_LINK1"/>
      <w:r>
        <w:rPr>
          <w:rStyle w:val="a4"/>
          <w:rFonts w:hint="eastAsia"/>
          <w:b/>
          <w:sz w:val="32"/>
          <w:szCs w:val="32"/>
        </w:rPr>
        <w:t>基于单目相机和</w:t>
      </w:r>
      <w:r>
        <w:rPr>
          <w:rStyle w:val="a4"/>
          <w:rFonts w:hint="eastAsia"/>
          <w:b/>
          <w:sz w:val="32"/>
          <w:szCs w:val="32"/>
        </w:rPr>
        <w:t>3D</w:t>
      </w:r>
      <w:r>
        <w:rPr>
          <w:rStyle w:val="a4"/>
          <w:rFonts w:hint="eastAsia"/>
          <w:b/>
          <w:sz w:val="32"/>
          <w:szCs w:val="32"/>
        </w:rPr>
        <w:t>激光雷达的自动在线标定技术</w:t>
      </w:r>
      <w:bookmarkEnd w:id="0"/>
    </w:p>
    <w:bookmarkEnd w:id="1"/>
    <w:p w14:paraId="016F0073" w14:textId="77777777" w:rsidR="005E247A" w:rsidRDefault="00000000">
      <w:pPr>
        <w:spacing w:line="360" w:lineRule="auto"/>
        <w:ind w:firstLine="420"/>
        <w:rPr>
          <w:rStyle w:val="a4"/>
          <w:sz w:val="24"/>
        </w:rPr>
      </w:pPr>
      <w:r>
        <w:rPr>
          <w:rStyle w:val="a4"/>
          <w:sz w:val="24"/>
        </w:rPr>
        <w:t>三维光探测与测距</w:t>
      </w:r>
      <w:r>
        <w:rPr>
          <w:rStyle w:val="a4"/>
          <w:sz w:val="24"/>
        </w:rPr>
        <w:t>(LiDAR)</w:t>
      </w:r>
      <w:r>
        <w:rPr>
          <w:rStyle w:val="a4"/>
          <w:sz w:val="24"/>
        </w:rPr>
        <w:t>和相机的可靠实时外部参数是多模态感知系统的关键组成部分。然而，在操作过程中，外在的转化可能会逐渐漂移，从而导致感知系统的准确性降低。为了解决这一问题，</w:t>
      </w:r>
      <w:r>
        <w:rPr>
          <w:rStyle w:val="a4"/>
          <w:rFonts w:hint="eastAsia"/>
          <w:sz w:val="24"/>
        </w:rPr>
        <w:t>课题组</w:t>
      </w:r>
      <w:r>
        <w:rPr>
          <w:rStyle w:val="a4"/>
          <w:sz w:val="24"/>
        </w:rPr>
        <w:t>提出了一种基于线的方法，实现了激光雷达和摄像机在真实场景中的自动在线外部标定。首先，从点云和图像中提取和过滤直线特征。然后，利用自适应优化提供准确的外部参数。</w:t>
      </w:r>
      <w:r>
        <w:rPr>
          <w:rStyle w:val="a4"/>
          <w:rFonts w:hint="eastAsia"/>
          <w:sz w:val="24"/>
        </w:rPr>
        <w:t>课题组</w:t>
      </w:r>
      <w:r>
        <w:rPr>
          <w:rStyle w:val="a4"/>
          <w:sz w:val="24"/>
        </w:rPr>
        <w:t>证明了线特征是稳健的几何特征，可以从点云和图像中提取，从而有助于外部标定。为了证明该方法的优点，在</w:t>
      </w:r>
      <w:r>
        <w:rPr>
          <w:rStyle w:val="a4"/>
          <w:sz w:val="24"/>
        </w:rPr>
        <w:t>KITTI</w:t>
      </w:r>
      <w:r>
        <w:rPr>
          <w:rStyle w:val="a4"/>
          <w:sz w:val="24"/>
        </w:rPr>
        <w:t>基准上用地面真值对其进行了评价。实验验证了该标定方法的准确性。在数百帧的在线实验中，该方法自动校正了误差，达到了</w:t>
      </w:r>
      <w:r>
        <w:rPr>
          <w:rStyle w:val="a4"/>
          <w:sz w:val="24"/>
        </w:rPr>
        <w:t>0.2</w:t>
      </w:r>
      <w:r>
        <w:rPr>
          <w:rStyle w:val="a4"/>
          <w:sz w:val="24"/>
        </w:rPr>
        <w:t>度的精度，验证了该方法在各种场景下的适用性。该工作可为感知系统的研究提供依据，并可进一步提高利用这些传感器的其他算法的性能。</w:t>
      </w:r>
    </w:p>
    <w:p w14:paraId="1A70DF72" w14:textId="77777777" w:rsidR="005E247A" w:rsidRDefault="00000000">
      <w:pPr>
        <w:spacing w:line="360" w:lineRule="auto"/>
        <w:jc w:val="left"/>
        <w:outlineLvl w:val="2"/>
        <w:rPr>
          <w:rStyle w:val="a4"/>
          <w:b/>
          <w:sz w:val="32"/>
          <w:szCs w:val="32"/>
        </w:rPr>
      </w:pPr>
      <w:bookmarkStart w:id="2" w:name="_Toc91857387"/>
      <w:r>
        <w:rPr>
          <w:rStyle w:val="a4"/>
          <w:b/>
          <w:sz w:val="32"/>
          <w:szCs w:val="32"/>
        </w:rPr>
        <w:t>1.1</w:t>
      </w:r>
      <w:r>
        <w:rPr>
          <w:rStyle w:val="a4"/>
          <w:rFonts w:hint="eastAsia"/>
          <w:b/>
          <w:sz w:val="32"/>
          <w:szCs w:val="32"/>
        </w:rPr>
        <w:t>自动在线标定技术概述</w:t>
      </w:r>
      <w:bookmarkEnd w:id="2"/>
    </w:p>
    <w:p w14:paraId="7738DD92" w14:textId="77777777" w:rsidR="005E247A" w:rsidRDefault="00000000">
      <w:pPr>
        <w:spacing w:line="360" w:lineRule="auto"/>
        <w:ind w:firstLine="420"/>
        <w:rPr>
          <w:rStyle w:val="a4"/>
          <w:sz w:val="24"/>
        </w:rPr>
      </w:pPr>
      <w:r>
        <w:rPr>
          <w:rStyle w:val="a4"/>
          <w:rFonts w:hint="eastAsia"/>
          <w:sz w:val="24"/>
        </w:rPr>
        <w:t>多摄像机和多摄像机被广泛应用于自动驾驶车辆和机器人，在很多场景中，如自动驾驶，物体分类，分割，</w:t>
      </w:r>
      <w:r>
        <w:rPr>
          <w:rStyle w:val="a4"/>
          <w:rFonts w:hint="eastAsia"/>
          <w:sz w:val="24"/>
        </w:rPr>
        <w:t>SLAM</w:t>
      </w:r>
      <w:r>
        <w:rPr>
          <w:rStyle w:val="a4"/>
          <w:rFonts w:hint="eastAsia"/>
          <w:sz w:val="24"/>
        </w:rPr>
        <w:t>。激光雷达可以提供精确的三维几何信息，但具有稀疏点。相反，相机能够提供丰富的环境表征，但不太准确的距离信息。这些传感器的外部变换矩阵可以使这两个互补的传感器结合在一起，使效果最大化。因此，准确的外部参数对于感知系统提供准确的信息至关重要。</w:t>
      </w:r>
    </w:p>
    <w:p w14:paraId="5B99287B" w14:textId="77777777" w:rsidR="005E247A" w:rsidRDefault="00000000">
      <w:pPr>
        <w:spacing w:line="360" w:lineRule="auto"/>
        <w:ind w:firstLine="420"/>
        <w:rPr>
          <w:rStyle w:val="a4"/>
          <w:sz w:val="24"/>
        </w:rPr>
      </w:pPr>
      <w:r>
        <w:rPr>
          <w:rStyle w:val="a4"/>
          <w:rFonts w:hint="eastAsia"/>
          <w:sz w:val="24"/>
        </w:rPr>
        <w:t>传统的手动标定方法需要特殊设计对象，如棋盘或手动选取点，导致标定过程繁琐，此外，长时间的运行和不同的负载会导致轻微的漂移和对外部参数的偏差。因此，需要一个自动在线算法来调整这些传感器运动。</w:t>
      </w:r>
    </w:p>
    <w:p w14:paraId="1DB2D146" w14:textId="77777777" w:rsidR="005E247A" w:rsidRDefault="00000000">
      <w:pPr>
        <w:spacing w:line="360" w:lineRule="auto"/>
        <w:ind w:firstLine="420"/>
        <w:rPr>
          <w:color w:val="000000"/>
          <w:sz w:val="24"/>
        </w:rPr>
      </w:pPr>
      <w:r>
        <w:rPr>
          <w:rFonts w:hint="eastAsia"/>
          <w:color w:val="000000"/>
          <w:sz w:val="24"/>
        </w:rPr>
        <w:t>目前的自动标定工作是利用互信息或人工设计的靶标来标定外部参数。特定目标和强度信息的使用将校准过程限制在实验室设置和特定传感器上。其他一些基于特征的标定方法利用边缘特征来计算外部参数。然而，在某些场景下，这些特性彼此之间并没有很好地对应。本节旨在消除这种局限，简化激光雷达和相机外部参数的标定过程。为此，我们利用鲁棒性和广泛分布的线特征自动计算这些传感器之间的转换矩阵，无需手动标记。作为输入，我们的方法需要一幅图像</w:t>
      </w:r>
      <w:proofErr w:type="gramStart"/>
      <w:r>
        <w:rPr>
          <w:rFonts w:hint="eastAsia"/>
          <w:color w:val="000000"/>
          <w:sz w:val="24"/>
        </w:rPr>
        <w:t>和之前</w:t>
      </w:r>
      <w:proofErr w:type="gramEnd"/>
      <w:r>
        <w:rPr>
          <w:rFonts w:hint="eastAsia"/>
          <w:color w:val="000000"/>
          <w:sz w:val="24"/>
        </w:rPr>
        <w:t>的几个点云，以及初始的外部参数。在这个作品中使用的线条特征一般都是</w:t>
      </w:r>
      <w:r>
        <w:rPr>
          <w:rFonts w:hint="eastAsia"/>
          <w:color w:val="000000"/>
          <w:sz w:val="24"/>
        </w:rPr>
        <w:lastRenderedPageBreak/>
        <w:t>散布在户外的场景中，如树木、路灯、汽车等。利用这些线特征，该方法可以根据外部变换矩阵的漂移和变化进行自动调整。</w:t>
      </w:r>
    </w:p>
    <w:p w14:paraId="7013350E" w14:textId="77777777" w:rsidR="005E247A" w:rsidRDefault="00000000">
      <w:pPr>
        <w:spacing w:line="360" w:lineRule="auto"/>
        <w:ind w:firstLine="420"/>
        <w:rPr>
          <w:color w:val="000000"/>
          <w:sz w:val="24"/>
        </w:rPr>
      </w:pPr>
      <w:r>
        <w:rPr>
          <w:color w:val="000000"/>
          <w:sz w:val="24"/>
        </w:rPr>
        <w:t>根据标定过程是否需要目标，激光雷达和相机的外部标定方法大致可分为两类</w:t>
      </w:r>
      <w:r>
        <w:rPr>
          <w:rFonts w:hint="eastAsia"/>
          <w:color w:val="000000"/>
          <w:sz w:val="24"/>
        </w:rPr>
        <w:t>：</w:t>
      </w:r>
      <w:r>
        <w:rPr>
          <w:color w:val="000000"/>
          <w:sz w:val="24"/>
        </w:rPr>
        <w:t>基于目标的标定方法和无目标标定方法。</w:t>
      </w:r>
    </w:p>
    <w:p w14:paraId="2BE756FE" w14:textId="77777777" w:rsidR="005E247A" w:rsidRDefault="00000000">
      <w:pPr>
        <w:spacing w:line="360" w:lineRule="auto"/>
        <w:ind w:firstLine="420"/>
        <w:rPr>
          <w:b/>
          <w:bCs/>
          <w:color w:val="000000"/>
          <w:sz w:val="24"/>
        </w:rPr>
      </w:pPr>
      <w:r>
        <w:rPr>
          <w:b/>
          <w:bCs/>
          <w:color w:val="000000"/>
          <w:sz w:val="24"/>
        </w:rPr>
        <w:t>1.1.1</w:t>
      </w:r>
      <w:r>
        <w:rPr>
          <w:b/>
          <w:bCs/>
          <w:color w:val="000000"/>
          <w:sz w:val="24"/>
        </w:rPr>
        <w:t>靶向性方法</w:t>
      </w:r>
    </w:p>
    <w:p w14:paraId="65012051" w14:textId="77777777" w:rsidR="005E247A" w:rsidRDefault="00000000">
      <w:pPr>
        <w:spacing w:line="360" w:lineRule="auto"/>
        <w:ind w:firstLine="420"/>
        <w:rPr>
          <w:color w:val="000000"/>
          <w:sz w:val="24"/>
        </w:rPr>
      </w:pPr>
      <w:r>
        <w:rPr>
          <w:color w:val="000000"/>
          <w:sz w:val="24"/>
        </w:rPr>
        <w:t>首先由</w:t>
      </w:r>
      <w:r>
        <w:rPr>
          <w:color w:val="000000"/>
          <w:sz w:val="24"/>
        </w:rPr>
        <w:t>Q. Zhang</w:t>
      </w:r>
      <w:r>
        <w:rPr>
          <w:color w:val="000000"/>
          <w:sz w:val="24"/>
        </w:rPr>
        <w:t>等人解决了激光雷达和相机之间的标定问题，他们利用校验板对二维激光雷达和相机的外部参数进行标定。该方法利用平面约束和非线性优化方法使重投影误差最小化。</w:t>
      </w:r>
      <w:proofErr w:type="spellStart"/>
      <w:r>
        <w:rPr>
          <w:color w:val="000000"/>
          <w:sz w:val="24"/>
        </w:rPr>
        <w:t>R.Unnikrishnan</w:t>
      </w:r>
      <w:proofErr w:type="spellEnd"/>
      <w:r>
        <w:rPr>
          <w:color w:val="000000"/>
          <w:sz w:val="24"/>
        </w:rPr>
        <w:t>等人发布了一个</w:t>
      </w:r>
      <w:r>
        <w:rPr>
          <w:color w:val="000000"/>
          <w:sz w:val="24"/>
        </w:rPr>
        <w:t>MATLAB</w:t>
      </w:r>
      <w:r>
        <w:rPr>
          <w:color w:val="000000"/>
          <w:sz w:val="24"/>
        </w:rPr>
        <w:t>工具包，用于手动选择点校准激光雷达和相机。</w:t>
      </w:r>
      <w:r>
        <w:rPr>
          <w:color w:val="000000"/>
          <w:sz w:val="24"/>
        </w:rPr>
        <w:t xml:space="preserve">D. </w:t>
      </w:r>
      <w:proofErr w:type="spellStart"/>
      <w:r>
        <w:rPr>
          <w:color w:val="000000"/>
          <w:sz w:val="24"/>
        </w:rPr>
        <w:t>Scaramuzza</w:t>
      </w:r>
      <w:proofErr w:type="spellEnd"/>
      <w:r>
        <w:rPr>
          <w:color w:val="000000"/>
          <w:sz w:val="24"/>
        </w:rPr>
        <w:t>等人描述了无人机的校准方法，即从两个传感器中选择几个对应点。</w:t>
      </w:r>
      <w:proofErr w:type="spellStart"/>
      <w:proofErr w:type="gramStart"/>
      <w:r>
        <w:rPr>
          <w:color w:val="000000"/>
          <w:sz w:val="24"/>
        </w:rPr>
        <w:t>S.Kato</w:t>
      </w:r>
      <w:proofErr w:type="spellEnd"/>
      <w:r>
        <w:rPr>
          <w:color w:val="000000"/>
          <w:sz w:val="24"/>
        </w:rPr>
        <w:t>等人提出了一种通过选定点来校准激光雷达和摄像机的开放方法。上述方法的主要局限性是需要手动在点云和图像之间分配相应的点</w:t>
      </w:r>
      <w:proofErr w:type="gramEnd"/>
      <w:r>
        <w:rPr>
          <w:color w:val="000000"/>
          <w:sz w:val="24"/>
        </w:rPr>
        <w:t>，这很费力，尤其是在频繁校准的情况下。它还可能导致人为误差，因为选定的点可能彼此不准确对应。</w:t>
      </w:r>
    </w:p>
    <w:p w14:paraId="7741BFA7" w14:textId="77777777" w:rsidR="005E247A" w:rsidRDefault="00000000">
      <w:pPr>
        <w:spacing w:line="360" w:lineRule="auto"/>
        <w:ind w:firstLine="420"/>
        <w:rPr>
          <w:color w:val="000000"/>
          <w:sz w:val="24"/>
        </w:rPr>
      </w:pPr>
      <w:r>
        <w:rPr>
          <w:color w:val="000000"/>
          <w:sz w:val="24"/>
        </w:rPr>
        <w:t>为了克服上述限制，一些研究人员开发了几种更智能地校准外部参数的方法。他们采用特殊的人工校准目标，如三角板、多边形板、圆形板或球体，来代替人工选择相应点的过程。</w:t>
      </w:r>
      <w:proofErr w:type="spellStart"/>
      <w:r>
        <w:rPr>
          <w:color w:val="000000"/>
          <w:sz w:val="24"/>
        </w:rPr>
        <w:t>a.Kassir</w:t>
      </w:r>
      <w:proofErr w:type="spellEnd"/>
      <w:r>
        <w:rPr>
          <w:color w:val="000000"/>
          <w:sz w:val="24"/>
        </w:rPr>
        <w:t>等人开发了</w:t>
      </w:r>
      <w:proofErr w:type="gramStart"/>
      <w:r>
        <w:rPr>
          <w:color w:val="000000"/>
          <w:sz w:val="24"/>
        </w:rPr>
        <w:t>一种角点检测</w:t>
      </w:r>
      <w:proofErr w:type="gramEnd"/>
      <w:r>
        <w:rPr>
          <w:color w:val="000000"/>
          <w:sz w:val="24"/>
        </w:rPr>
        <w:t>方法，以便提取棋盘并与点云对齐。</w:t>
      </w:r>
      <w:r>
        <w:rPr>
          <w:color w:val="000000"/>
          <w:sz w:val="24"/>
        </w:rPr>
        <w:t>Kim</w:t>
      </w:r>
      <w:r>
        <w:rPr>
          <w:color w:val="000000"/>
          <w:sz w:val="24"/>
        </w:rPr>
        <w:t>等人还利用多个平面特征来校准激光雷达和相机。这些方法无需选择相应的点，但仍有特殊设计目标和人为目标误差的限制。因此，这些方法在真实环境中是不可行的，因为在传感器的视场中没有人工目标。</w:t>
      </w:r>
    </w:p>
    <w:p w14:paraId="30627004" w14:textId="77777777" w:rsidR="005E247A" w:rsidRDefault="00000000">
      <w:pPr>
        <w:spacing w:line="360" w:lineRule="auto"/>
        <w:ind w:firstLine="420"/>
        <w:rPr>
          <w:b/>
          <w:bCs/>
          <w:color w:val="000000"/>
          <w:sz w:val="24"/>
        </w:rPr>
      </w:pPr>
      <w:r>
        <w:rPr>
          <w:b/>
          <w:bCs/>
          <w:color w:val="000000"/>
          <w:sz w:val="24"/>
        </w:rPr>
        <w:t>1.1.2</w:t>
      </w:r>
      <w:r>
        <w:rPr>
          <w:rFonts w:hint="eastAsia"/>
          <w:b/>
          <w:bCs/>
          <w:color w:val="000000"/>
          <w:sz w:val="24"/>
        </w:rPr>
        <w:t>无目标方法</w:t>
      </w:r>
    </w:p>
    <w:p w14:paraId="4B701727" w14:textId="77777777" w:rsidR="005E247A" w:rsidRDefault="00000000">
      <w:pPr>
        <w:spacing w:line="360" w:lineRule="auto"/>
        <w:ind w:firstLine="420"/>
        <w:rPr>
          <w:color w:val="000000"/>
          <w:sz w:val="24"/>
        </w:rPr>
      </w:pPr>
      <w:r>
        <w:rPr>
          <w:color w:val="000000"/>
          <w:sz w:val="24"/>
        </w:rPr>
        <w:t>一些方法已经开发出来，通过利用现实世界的特征来解决基于目标的方法的局限性。</w:t>
      </w:r>
      <w:r>
        <w:rPr>
          <w:rFonts w:hint="eastAsia"/>
          <w:color w:val="000000"/>
          <w:sz w:val="24"/>
        </w:rPr>
        <w:t>例如</w:t>
      </w:r>
      <w:r>
        <w:rPr>
          <w:color w:val="000000"/>
          <w:sz w:val="24"/>
        </w:rPr>
        <w:t>基于最大化两个传感器测量的表面强度之间的互信息的无目标外部标定方法。这些方法确实释放了需要特定目标的限制。然而，激光雷达可能无法获得必要的强度信息，强度的变化会导致激光雷达与相机之间的变换矩阵的波动。</w:t>
      </w:r>
    </w:p>
    <w:p w14:paraId="26351ADF" w14:textId="77777777" w:rsidR="005E247A" w:rsidRDefault="00000000">
      <w:pPr>
        <w:spacing w:line="360" w:lineRule="auto"/>
        <w:ind w:firstLine="420"/>
        <w:rPr>
          <w:color w:val="000000"/>
          <w:sz w:val="24"/>
        </w:rPr>
      </w:pPr>
      <w:r>
        <w:rPr>
          <w:color w:val="000000"/>
          <w:sz w:val="24"/>
        </w:rPr>
        <w:t>一些研究者发展了基于运动的方法来计算传感器的外部参数。他们提出了基于手眼标定的自动无目标标定方法，只需要三维点云和相机图像来计算运动信息。除此之外，反射信息和重叠视场是不必要的。然而，由于运动估计误差会影响标定参数的精度，这些方法只能提供粗略的标定结果。</w:t>
      </w:r>
    </w:p>
    <w:p w14:paraId="5E549F79" w14:textId="77777777" w:rsidR="005E247A" w:rsidRDefault="00000000">
      <w:pPr>
        <w:spacing w:line="360" w:lineRule="auto"/>
        <w:ind w:firstLine="420"/>
        <w:rPr>
          <w:rStyle w:val="a4"/>
          <w:sz w:val="24"/>
        </w:rPr>
      </w:pPr>
      <w:r>
        <w:rPr>
          <w:color w:val="000000"/>
          <w:sz w:val="24"/>
        </w:rPr>
        <w:t>Moghadam</w:t>
      </w:r>
      <w:r>
        <w:rPr>
          <w:color w:val="000000"/>
          <w:sz w:val="24"/>
        </w:rPr>
        <w:t>等人提出了一种基于线的标定方法，通过估计平面表面来提取平</w:t>
      </w:r>
      <w:r>
        <w:rPr>
          <w:color w:val="000000"/>
          <w:sz w:val="24"/>
        </w:rPr>
        <w:lastRenderedPageBreak/>
        <w:t>面相交线。然而，他们的方法仅限于包含平面相交特征的环境。</w:t>
      </w:r>
      <w:r>
        <w:rPr>
          <w:color w:val="000000"/>
          <w:sz w:val="24"/>
        </w:rPr>
        <w:t>J. Levinson</w:t>
      </w:r>
      <w:r>
        <w:rPr>
          <w:color w:val="000000"/>
          <w:sz w:val="24"/>
        </w:rPr>
        <w:t>等人提出了利用激光雷达点与图像像素之间的边缘对应对齐进行标定的方法。为此，他们假设激光雷达具有较大深度不连续的点会比其他特征更经常地投射到边缘特征上。他们利用不连续点来提取边缘点，并通过对每个对应像素的求和来构造代价函数。最后，利用网格搜索算法对代价进行了优化。但是该方法在边缘聚类特征较多的场景中，如树多的场景中，可能会导致偏差。他们考虑每个波束独立，所以他们只得到垂直边缘特征，不能约束所有方向的误差。受到他们工作的启发，我们利用简洁的线特征和自适应优化方法来搜索最优方向和获得外部参数，使我们能够得到更准确的结果和更高的效率</w:t>
      </w:r>
      <w:r>
        <w:rPr>
          <w:rFonts w:hint="eastAsia"/>
          <w:color w:val="000000"/>
          <w:sz w:val="24"/>
        </w:rPr>
        <w:t>。</w:t>
      </w:r>
    </w:p>
    <w:p w14:paraId="6F76C337" w14:textId="77777777" w:rsidR="005E247A" w:rsidRDefault="00000000">
      <w:pPr>
        <w:spacing w:line="360" w:lineRule="auto"/>
        <w:ind w:firstLine="420"/>
        <w:rPr>
          <w:rStyle w:val="a4"/>
          <w:sz w:val="24"/>
        </w:rPr>
      </w:pPr>
      <w:r>
        <w:rPr>
          <w:rStyle w:val="a4"/>
          <w:rFonts w:hint="eastAsia"/>
          <w:sz w:val="24"/>
        </w:rPr>
        <w:t>为解决上述问题，本算法的主要贡献如下</w:t>
      </w:r>
      <w:r>
        <w:rPr>
          <w:rStyle w:val="a4"/>
          <w:rFonts w:hint="eastAsia"/>
          <w:sz w:val="24"/>
        </w:rPr>
        <w:t>:</w:t>
      </w:r>
      <w:r>
        <w:rPr>
          <w:rStyle w:val="a4"/>
          <w:rFonts w:hint="eastAsia"/>
          <w:sz w:val="24"/>
        </w:rPr>
        <w:t>首先，介绍了一种新的在线自动估计六自由度参数的外部标定方法。该方法利用一般的直线特征来减少传感器间的漂移误差，不需要人工选择点和特殊目标，因此可以应用于任何给定的场景。其次，提出了一种从点云中提取直线特征的点</w:t>
      </w:r>
      <w:proofErr w:type="gramStart"/>
      <w:r>
        <w:rPr>
          <w:rStyle w:val="a4"/>
          <w:rFonts w:hint="eastAsia"/>
          <w:sz w:val="24"/>
        </w:rPr>
        <w:t>云线提取</w:t>
      </w:r>
      <w:proofErr w:type="gramEnd"/>
      <w:r>
        <w:rPr>
          <w:rStyle w:val="a4"/>
          <w:rFonts w:hint="eastAsia"/>
          <w:sz w:val="24"/>
        </w:rPr>
        <w:t>方法，利用点</w:t>
      </w:r>
      <w:proofErr w:type="gramStart"/>
      <w:r>
        <w:rPr>
          <w:rStyle w:val="a4"/>
          <w:rFonts w:hint="eastAsia"/>
          <w:sz w:val="24"/>
        </w:rPr>
        <w:t>云处理</w:t>
      </w:r>
      <w:proofErr w:type="gramEnd"/>
      <w:r>
        <w:rPr>
          <w:rStyle w:val="a4"/>
          <w:rFonts w:hint="eastAsia"/>
          <w:sz w:val="24"/>
        </w:rPr>
        <w:t>方法滤除噪声数据，准确提取直线特征。最后，我们引入自适应优化方法和结果置信度估计方法，使优化朝着正确的方向，并有效计算校准结果。</w:t>
      </w:r>
    </w:p>
    <w:p w14:paraId="3A2C0227" w14:textId="77777777" w:rsidR="005E247A" w:rsidRDefault="00000000">
      <w:pPr>
        <w:spacing w:line="360" w:lineRule="auto"/>
        <w:jc w:val="left"/>
        <w:outlineLvl w:val="2"/>
        <w:rPr>
          <w:rStyle w:val="a4"/>
          <w:b/>
          <w:sz w:val="32"/>
          <w:szCs w:val="32"/>
        </w:rPr>
      </w:pPr>
      <w:bookmarkStart w:id="3" w:name="_Toc91857388"/>
      <w:r>
        <w:rPr>
          <w:rStyle w:val="a4"/>
          <w:rFonts w:hint="eastAsia"/>
          <w:b/>
          <w:sz w:val="32"/>
          <w:szCs w:val="32"/>
        </w:rPr>
        <w:t>1</w:t>
      </w:r>
      <w:r>
        <w:rPr>
          <w:rStyle w:val="a4"/>
          <w:b/>
          <w:sz w:val="32"/>
          <w:szCs w:val="32"/>
        </w:rPr>
        <w:t>.2</w:t>
      </w:r>
      <w:r>
        <w:rPr>
          <w:rStyle w:val="a4"/>
          <w:rFonts w:hint="eastAsia"/>
          <w:b/>
          <w:sz w:val="32"/>
          <w:szCs w:val="32"/>
        </w:rPr>
        <w:t>自动在线标定技术算法设计</w:t>
      </w:r>
      <w:bookmarkEnd w:id="3"/>
    </w:p>
    <w:p w14:paraId="455B5EAB" w14:textId="77777777" w:rsidR="005E247A" w:rsidRDefault="00000000">
      <w:pPr>
        <w:spacing w:line="360" w:lineRule="auto"/>
        <w:ind w:firstLine="420"/>
        <w:rPr>
          <w:rStyle w:val="a4"/>
          <w:sz w:val="24"/>
        </w:rPr>
      </w:pPr>
      <w:r>
        <w:rPr>
          <w:rStyle w:val="a4"/>
          <w:sz w:val="24"/>
        </w:rPr>
        <w:t>选择直线特征来精确标定</w:t>
      </w:r>
      <w:r>
        <w:rPr>
          <w:rStyle w:val="a4"/>
          <w:rFonts w:hint="eastAsia"/>
          <w:sz w:val="24"/>
        </w:rPr>
        <w:t>激光雷达与相机</w:t>
      </w:r>
      <w:r>
        <w:rPr>
          <w:rStyle w:val="a4"/>
          <w:sz w:val="24"/>
        </w:rPr>
        <w:t>系统的外部参数</w:t>
      </w:r>
      <w:r>
        <w:rPr>
          <w:rStyle w:val="a4"/>
          <w:rFonts w:hint="eastAsia"/>
          <w:sz w:val="24"/>
        </w:rPr>
        <w:t>，本方法采用了三个步骤。首先，对图像和点</w:t>
      </w:r>
      <w:proofErr w:type="gramStart"/>
      <w:r>
        <w:rPr>
          <w:rStyle w:val="a4"/>
          <w:rFonts w:hint="eastAsia"/>
          <w:sz w:val="24"/>
        </w:rPr>
        <w:t>云采</w:t>
      </w:r>
      <w:proofErr w:type="gramEnd"/>
      <w:r>
        <w:rPr>
          <w:rStyle w:val="a4"/>
          <w:rFonts w:hint="eastAsia"/>
          <w:sz w:val="24"/>
        </w:rPr>
        <w:t>用一系列预处理方法进行进一步的特征提取。然后，从图像和点云中提取直直线特征，通过特征过滤对直直线特征进行细化。最后，通过在初始外部参数上添加小扰动，将点云直线特征投影到像素帧上，计算并优化每个扰动的分值。</w:t>
      </w:r>
    </w:p>
    <w:p w14:paraId="5D4BB16B" w14:textId="77777777" w:rsidR="005E247A" w:rsidRDefault="00000000">
      <w:pPr>
        <w:keepNext/>
        <w:spacing w:line="360" w:lineRule="auto"/>
      </w:pPr>
      <w:r>
        <w:rPr>
          <w:noProof/>
        </w:rPr>
        <w:drawing>
          <wp:inline distT="0" distB="0" distL="0" distR="0" wp14:anchorId="53753373" wp14:editId="5243ABC0">
            <wp:extent cx="5269230" cy="1557655"/>
            <wp:effectExtent l="0" t="0" r="952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9230" cy="1557655"/>
                    </a:xfrm>
                    <a:prstGeom prst="rect">
                      <a:avLst/>
                    </a:prstGeom>
                    <a:noFill/>
                    <a:ln>
                      <a:noFill/>
                    </a:ln>
                  </pic:spPr>
                </pic:pic>
              </a:graphicData>
            </a:graphic>
          </wp:inline>
        </w:drawing>
      </w:r>
    </w:p>
    <w:p w14:paraId="3BE233E8" w14:textId="77777777" w:rsidR="005E247A" w:rsidRDefault="00000000">
      <w:pPr>
        <w:pStyle w:val="a3"/>
        <w:jc w:val="center"/>
        <w:rPr>
          <w:rFonts w:ascii="Times New Roman"/>
        </w:rPr>
      </w:pPr>
      <w:bookmarkStart w:id="4" w:name="_Toc91857370"/>
      <w:r>
        <w:rPr>
          <w:rFonts w:ascii="Times New Roman" w:hint="eastAsia"/>
        </w:rPr>
        <w:t>图</w:t>
      </w:r>
      <w:r>
        <w:rPr>
          <w:rFonts w:ascii="Times New Roman" w:hint="eastAsia"/>
        </w:rPr>
        <w:t xml:space="preserve"> </w:t>
      </w:r>
      <w:r>
        <w:rPr>
          <w:rFonts w:ascii="Times New Roman"/>
        </w:rPr>
        <w:fldChar w:fldCharType="begin"/>
      </w:r>
      <w:r>
        <w:rPr>
          <w:rFonts w:ascii="Times New Roman"/>
        </w:rPr>
        <w:instrText xml:space="preserve"> </w:instrText>
      </w:r>
      <w:r>
        <w:rPr>
          <w:rFonts w:ascii="Times New Roman" w:hint="eastAsia"/>
        </w:rPr>
        <w:instrText xml:space="preserve">SEQ </w:instrText>
      </w:r>
      <w:r>
        <w:rPr>
          <w:rFonts w:ascii="Times New Roman" w:hint="eastAsia"/>
        </w:rPr>
        <w:instrText>图</w:instrText>
      </w:r>
      <w:r>
        <w:rPr>
          <w:rFonts w:ascii="Times New Roman" w:hint="eastAsia"/>
        </w:rPr>
        <w:instrText xml:space="preserve"> \* ARABIC</w:instrText>
      </w:r>
      <w:r>
        <w:rPr>
          <w:rFonts w:ascii="Times New Roman"/>
        </w:rPr>
        <w:instrText xml:space="preserve"> </w:instrText>
      </w:r>
      <w:r>
        <w:rPr>
          <w:rFonts w:ascii="Times New Roman"/>
        </w:rPr>
        <w:fldChar w:fldCharType="separate"/>
      </w:r>
      <w:r>
        <w:rPr>
          <w:rFonts w:ascii="Times New Roman" w:hint="eastAsia"/>
        </w:rPr>
        <w:t>1</w:t>
      </w:r>
      <w:r>
        <w:rPr>
          <w:rFonts w:ascii="Times New Roman"/>
        </w:rPr>
        <w:fldChar w:fldCharType="end"/>
      </w:r>
      <w:r>
        <w:rPr>
          <w:rFonts w:ascii="Times New Roman" w:hint="eastAsia"/>
        </w:rPr>
        <w:t>自动在线标定算法架构</w:t>
      </w:r>
      <w:bookmarkEnd w:id="4"/>
    </w:p>
    <w:p w14:paraId="6FEE238B" w14:textId="77777777" w:rsidR="005E247A" w:rsidRDefault="00000000">
      <w:pPr>
        <w:spacing w:line="360" w:lineRule="auto"/>
        <w:jc w:val="left"/>
        <w:outlineLvl w:val="3"/>
        <w:rPr>
          <w:rStyle w:val="a4"/>
          <w:b/>
          <w:sz w:val="24"/>
          <w:szCs w:val="28"/>
        </w:rPr>
      </w:pPr>
      <w:r>
        <w:rPr>
          <w:rStyle w:val="a4"/>
          <w:rFonts w:hint="eastAsia"/>
          <w:b/>
          <w:sz w:val="24"/>
          <w:szCs w:val="28"/>
        </w:rPr>
        <w:t>1</w:t>
      </w:r>
      <w:r>
        <w:rPr>
          <w:rStyle w:val="a4"/>
          <w:b/>
          <w:sz w:val="24"/>
          <w:szCs w:val="28"/>
        </w:rPr>
        <w:t>.2.1</w:t>
      </w:r>
      <w:r>
        <w:rPr>
          <w:rStyle w:val="a4"/>
          <w:rFonts w:hint="eastAsia"/>
          <w:b/>
          <w:sz w:val="24"/>
          <w:szCs w:val="28"/>
        </w:rPr>
        <w:t>问题的描述与假设</w:t>
      </w:r>
    </w:p>
    <w:p w14:paraId="1DD68AA7" w14:textId="77777777" w:rsidR="005E247A" w:rsidRDefault="00000000">
      <w:pPr>
        <w:spacing w:line="360" w:lineRule="auto"/>
        <w:ind w:firstLine="420"/>
        <w:rPr>
          <w:rStyle w:val="a4"/>
          <w:sz w:val="24"/>
        </w:rPr>
      </w:pPr>
      <w:r>
        <w:rPr>
          <w:rStyle w:val="a4"/>
          <w:sz w:val="24"/>
        </w:rPr>
        <w:lastRenderedPageBreak/>
        <w:t>激光雷达和摄像机的外部标定问题在于确定正确的变换矩阵。将问题定义为求旋转角向量的</w:t>
      </w:r>
      <w:r>
        <w:rPr>
          <w:rStyle w:val="a4"/>
          <w:sz w:val="24"/>
        </w:rPr>
        <w:t xml:space="preserve">θ </w:t>
      </w:r>
      <w:r>
        <w:rPr>
          <w:rStyle w:val="a4"/>
          <w:rFonts w:hint="eastAsia"/>
          <w:sz w:val="24"/>
        </w:rPr>
        <w:t>=</w:t>
      </w:r>
      <w:r>
        <w:rPr>
          <w:rStyle w:val="a4"/>
          <w:sz w:val="24"/>
        </w:rPr>
        <w:t xml:space="preserve"> </w:t>
      </w:r>
      <w:r>
        <w:rPr>
          <w:rStyle w:val="a4"/>
          <w:rFonts w:hint="eastAsia"/>
          <w:sz w:val="24"/>
        </w:rPr>
        <w:t>(</w:t>
      </w:r>
      <w:proofErr w:type="spellStart"/>
      <w:r>
        <w:rPr>
          <w:rStyle w:val="a4"/>
          <w:sz w:val="24"/>
        </w:rPr>
        <w:t>θx,θy,θz</w:t>
      </w:r>
      <w:proofErr w:type="spellEnd"/>
      <w:r>
        <w:rPr>
          <w:rStyle w:val="a4"/>
          <w:sz w:val="24"/>
        </w:rPr>
        <w:t>)</w:t>
      </w:r>
      <w:r>
        <w:rPr>
          <w:rStyle w:val="a4"/>
          <w:sz w:val="24"/>
        </w:rPr>
        <w:t>，平移向量</w:t>
      </w:r>
      <w:r>
        <w:rPr>
          <w:rStyle w:val="a4"/>
          <w:sz w:val="24"/>
        </w:rPr>
        <w:t>t = (</w:t>
      </w:r>
      <w:proofErr w:type="spellStart"/>
      <w:r>
        <w:rPr>
          <w:rStyle w:val="a4"/>
          <w:rFonts w:hint="eastAsia"/>
          <w:sz w:val="24"/>
        </w:rPr>
        <w:t>t</w:t>
      </w:r>
      <w:r>
        <w:rPr>
          <w:rStyle w:val="a4"/>
          <w:sz w:val="24"/>
        </w:rPr>
        <w:t>x,ty,tz</w:t>
      </w:r>
      <w:proofErr w:type="spellEnd"/>
      <w:r>
        <w:rPr>
          <w:rStyle w:val="a4"/>
          <w:rFonts w:hint="eastAsia"/>
          <w:sz w:val="24"/>
        </w:rPr>
        <w:t>)</w:t>
      </w:r>
      <w:r>
        <w:rPr>
          <w:rStyle w:val="a4"/>
          <w:sz w:val="24"/>
        </w:rPr>
        <w:t>。对于点云和图像，我们将点云标记为</w:t>
      </w:r>
      <w:r>
        <w:rPr>
          <w:rStyle w:val="a4"/>
          <w:sz w:val="24"/>
        </w:rPr>
        <w:t>P</w:t>
      </w:r>
      <w:r>
        <w:rPr>
          <w:rStyle w:val="a4"/>
          <w:sz w:val="24"/>
          <w:vertAlign w:val="subscript"/>
        </w:rPr>
        <w:t>t</w:t>
      </w:r>
      <w:r>
        <w:rPr>
          <w:rStyle w:val="a4"/>
          <w:rFonts w:hint="eastAsia"/>
          <w:sz w:val="24"/>
        </w:rPr>
        <w:t>，图像标记为</w:t>
      </w:r>
      <w:proofErr w:type="spellStart"/>
      <w:r>
        <w:rPr>
          <w:rStyle w:val="a4"/>
          <w:rFonts w:hint="eastAsia"/>
          <w:sz w:val="24"/>
        </w:rPr>
        <w:t>T</w:t>
      </w:r>
      <w:r>
        <w:rPr>
          <w:rStyle w:val="a4"/>
          <w:rFonts w:hint="eastAsia"/>
          <w:sz w:val="24"/>
          <w:vertAlign w:val="superscript"/>
        </w:rPr>
        <w:t>t</w:t>
      </w:r>
      <w:r>
        <w:rPr>
          <w:rStyle w:val="a4"/>
          <w:sz w:val="24"/>
          <w:vertAlign w:val="subscript"/>
        </w:rPr>
        <w:t>ij</w:t>
      </w:r>
      <w:proofErr w:type="spellEnd"/>
      <w:r>
        <w:rPr>
          <w:rStyle w:val="a4"/>
          <w:sz w:val="24"/>
        </w:rPr>
        <w:t>我们通过将每个点投影到像素帧上，通过添加每个像素的灰度值计算当前参数的得分来优化</w:t>
      </w:r>
      <w:r>
        <w:rPr>
          <w:rStyle w:val="a4"/>
          <w:sz w:val="24"/>
        </w:rPr>
        <w:t>6</w:t>
      </w:r>
      <w:r>
        <w:rPr>
          <w:rStyle w:val="a4"/>
          <w:sz w:val="24"/>
        </w:rPr>
        <w:t>自由度参数。将激光雷达点投影到图像上，可以计算成本分数，目标函数定义为</w:t>
      </w:r>
      <w:r>
        <w:rPr>
          <w:rStyle w:val="a4"/>
          <w:sz w:val="24"/>
        </w:rPr>
        <w:t>:</w:t>
      </w:r>
    </w:p>
    <w:p w14:paraId="4A91E596" w14:textId="77777777" w:rsidR="005E247A" w:rsidRDefault="00000000">
      <w:pPr>
        <w:spacing w:line="360" w:lineRule="auto"/>
        <w:ind w:firstLine="420"/>
        <w:jc w:val="center"/>
        <w:rPr>
          <w:rStyle w:val="a4"/>
          <w:sz w:val="24"/>
        </w:rPr>
      </w:pPr>
      <w:r>
        <w:rPr>
          <w:rStyle w:val="a4"/>
          <w:noProof/>
          <w:sz w:val="24"/>
        </w:rPr>
        <w:drawing>
          <wp:inline distT="0" distB="0" distL="0" distR="0" wp14:anchorId="0920D0F3" wp14:editId="4AFCB8D8">
            <wp:extent cx="2905760" cy="441960"/>
            <wp:effectExtent l="0" t="0" r="8890" b="635"/>
            <wp:docPr id="5" name="Drawing 1"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1" descr="FORMU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05760" cy="441960"/>
                    </a:xfrm>
                    <a:prstGeom prst="rect">
                      <a:avLst/>
                    </a:prstGeom>
                    <a:noFill/>
                    <a:ln>
                      <a:noFill/>
                    </a:ln>
                  </pic:spPr>
                </pic:pic>
              </a:graphicData>
            </a:graphic>
          </wp:inline>
        </w:drawing>
      </w:r>
    </w:p>
    <w:p w14:paraId="5A2178D1" w14:textId="77777777" w:rsidR="005E247A" w:rsidRDefault="00000000">
      <w:pPr>
        <w:spacing w:line="360" w:lineRule="auto"/>
        <w:ind w:firstLine="420"/>
        <w:rPr>
          <w:rStyle w:val="a4"/>
          <w:sz w:val="24"/>
        </w:rPr>
      </w:pPr>
      <w:r>
        <w:rPr>
          <w:rStyle w:val="a4"/>
          <w:sz w:val="24"/>
        </w:rPr>
        <w:t>每个激光雷达点在哪</w:t>
      </w:r>
      <w:r>
        <w:rPr>
          <w:rStyle w:val="a4"/>
          <w:sz w:val="24"/>
        </w:rPr>
        <w:t xml:space="preserve">t </w:t>
      </w:r>
      <w:r>
        <w:rPr>
          <w:rStyle w:val="a4"/>
          <w:sz w:val="24"/>
        </w:rPr>
        <w:t>迭代水平特征</w:t>
      </w:r>
      <w:proofErr w:type="spellStart"/>
      <w:r>
        <w:rPr>
          <w:rStyle w:val="a4"/>
          <w:sz w:val="24"/>
        </w:rPr>
        <w:t>Fh</w:t>
      </w:r>
      <w:proofErr w:type="spellEnd"/>
      <w:r>
        <w:rPr>
          <w:rStyle w:val="a4"/>
          <w:sz w:val="24"/>
        </w:rPr>
        <w:t xml:space="preserve"> </w:t>
      </w:r>
      <w:r>
        <w:rPr>
          <w:rStyle w:val="a4"/>
          <w:sz w:val="24"/>
        </w:rPr>
        <w:t>和垂直特征</w:t>
      </w:r>
      <w:proofErr w:type="spellStart"/>
      <w:r>
        <w:rPr>
          <w:rStyle w:val="a4"/>
          <w:sz w:val="24"/>
        </w:rPr>
        <w:t>Fv</w:t>
      </w:r>
      <w:proofErr w:type="spellEnd"/>
      <w:r>
        <w:rPr>
          <w:rStyle w:val="a4"/>
          <w:sz w:val="24"/>
        </w:rPr>
        <w:t xml:space="preserve"> </w:t>
      </w:r>
      <w:r>
        <w:rPr>
          <w:rStyle w:val="a4"/>
          <w:sz w:val="24"/>
        </w:rPr>
        <w:t>分别。模型的系数对水平和垂直的直线特征</w:t>
      </w:r>
      <w:proofErr w:type="gramStart"/>
      <w:r>
        <w:rPr>
          <w:rStyle w:val="a4"/>
          <w:sz w:val="24"/>
        </w:rPr>
        <w:t>赋不同</w:t>
      </w:r>
      <w:proofErr w:type="gramEnd"/>
      <w:r>
        <w:rPr>
          <w:rStyle w:val="a4"/>
          <w:sz w:val="24"/>
        </w:rPr>
        <w:t>的权重。为了加强对水平误差的约束，将误差分配为</w:t>
      </w:r>
      <w:r>
        <w:rPr>
          <w:rStyle w:val="a4"/>
          <w:sz w:val="24"/>
        </w:rPr>
        <w:t>0.65</w:t>
      </w:r>
      <w:r>
        <w:rPr>
          <w:rStyle w:val="a4"/>
          <w:sz w:val="24"/>
        </w:rPr>
        <w:t>。另外，考虑之前的</w:t>
      </w:r>
      <w:r>
        <w:rPr>
          <w:rStyle w:val="a4"/>
          <w:sz w:val="24"/>
        </w:rPr>
        <w:t>w</w:t>
      </w:r>
      <w:proofErr w:type="gramStart"/>
      <w:r>
        <w:rPr>
          <w:rStyle w:val="a4"/>
          <w:sz w:val="24"/>
        </w:rPr>
        <w:t>帧来计算</w:t>
      </w:r>
      <w:proofErr w:type="gramEnd"/>
      <w:r>
        <w:rPr>
          <w:rStyle w:val="a4"/>
          <w:sz w:val="24"/>
        </w:rPr>
        <w:t>帧</w:t>
      </w:r>
      <w:r>
        <w:rPr>
          <w:rStyle w:val="a4"/>
          <w:sz w:val="24"/>
        </w:rPr>
        <w:t>t</w:t>
      </w:r>
      <w:r>
        <w:rPr>
          <w:rStyle w:val="a4"/>
          <w:sz w:val="24"/>
        </w:rPr>
        <w:t>的分数。</w:t>
      </w:r>
    </w:p>
    <w:p w14:paraId="5124D526" w14:textId="77777777" w:rsidR="005E247A" w:rsidRDefault="00000000">
      <w:pPr>
        <w:spacing w:line="360" w:lineRule="auto"/>
        <w:ind w:firstLine="420"/>
        <w:rPr>
          <w:rStyle w:val="a4"/>
          <w:sz w:val="24"/>
        </w:rPr>
      </w:pPr>
      <w:r>
        <w:rPr>
          <w:rStyle w:val="a4"/>
          <w:sz w:val="24"/>
        </w:rPr>
        <w:t>这项工作的基本假设是，当校准参数正确时，点云的直线特征对图像的直线特征具有高度的响应性。除此之外，我们还假设摄像机和激光雷达的内在参数已经标定，激光雷达数据和摄像机图像同时采集。</w:t>
      </w:r>
    </w:p>
    <w:p w14:paraId="0D11E9E0" w14:textId="77777777" w:rsidR="005E247A" w:rsidRDefault="00000000">
      <w:pPr>
        <w:spacing w:line="360" w:lineRule="auto"/>
        <w:jc w:val="left"/>
        <w:outlineLvl w:val="3"/>
        <w:rPr>
          <w:rStyle w:val="a4"/>
          <w:b/>
          <w:sz w:val="24"/>
          <w:szCs w:val="28"/>
        </w:rPr>
      </w:pPr>
      <w:r>
        <w:rPr>
          <w:rStyle w:val="a4"/>
          <w:rFonts w:hint="eastAsia"/>
          <w:b/>
          <w:sz w:val="24"/>
          <w:szCs w:val="28"/>
        </w:rPr>
        <w:t>1</w:t>
      </w:r>
      <w:r>
        <w:rPr>
          <w:rStyle w:val="a4"/>
          <w:b/>
          <w:sz w:val="24"/>
          <w:szCs w:val="28"/>
        </w:rPr>
        <w:t>.2.2</w:t>
      </w:r>
      <w:r>
        <w:rPr>
          <w:rStyle w:val="a4"/>
          <w:rFonts w:hint="eastAsia"/>
          <w:b/>
          <w:sz w:val="24"/>
          <w:szCs w:val="28"/>
        </w:rPr>
        <w:t>数据预处理</w:t>
      </w:r>
    </w:p>
    <w:p w14:paraId="0345EC67" w14:textId="77777777" w:rsidR="005E247A" w:rsidRDefault="00000000">
      <w:pPr>
        <w:spacing w:line="360" w:lineRule="auto"/>
        <w:ind w:firstLine="420"/>
        <w:rPr>
          <w:rStyle w:val="a4"/>
          <w:sz w:val="24"/>
        </w:rPr>
      </w:pPr>
      <w:r>
        <w:rPr>
          <w:rStyle w:val="a4"/>
          <w:rFonts w:hint="eastAsia"/>
          <w:sz w:val="24"/>
        </w:rPr>
        <w:t>在图像处理中，首先将</w:t>
      </w:r>
      <w:r>
        <w:rPr>
          <w:rStyle w:val="a4"/>
          <w:rFonts w:hint="eastAsia"/>
          <w:sz w:val="24"/>
        </w:rPr>
        <w:t>RGB</w:t>
      </w:r>
      <w:r>
        <w:rPr>
          <w:rStyle w:val="a4"/>
          <w:rFonts w:hint="eastAsia"/>
          <w:sz w:val="24"/>
        </w:rPr>
        <w:t>图像转换为灰度图像，然后通过</w:t>
      </w:r>
      <w:r>
        <w:rPr>
          <w:rStyle w:val="a4"/>
          <w:rFonts w:hint="eastAsia"/>
          <w:sz w:val="24"/>
          <w:vertAlign w:val="superscript"/>
        </w:rPr>
        <w:t>[32]</w:t>
      </w:r>
      <w:r>
        <w:rPr>
          <w:rStyle w:val="a4"/>
          <w:rFonts w:hint="eastAsia"/>
          <w:sz w:val="24"/>
        </w:rPr>
        <w:t>线检测算法提取直线特征。然后将距离变换模型应用于这些灰度图像。原始图像、直线特征和边缘特征的示例如图</w:t>
      </w:r>
      <w:r>
        <w:rPr>
          <w:rStyle w:val="a4"/>
          <w:sz w:val="24"/>
        </w:rPr>
        <w:t>2</w:t>
      </w:r>
      <w:r>
        <w:rPr>
          <w:rStyle w:val="a4"/>
          <w:rFonts w:hint="eastAsia"/>
          <w:sz w:val="24"/>
        </w:rPr>
        <w:t>所示。图</w:t>
      </w:r>
      <w:r>
        <w:rPr>
          <w:rStyle w:val="a4"/>
          <w:sz w:val="24"/>
        </w:rPr>
        <w:t>2</w:t>
      </w:r>
      <w:r>
        <w:rPr>
          <w:rStyle w:val="a4"/>
          <w:rFonts w:hint="eastAsia"/>
          <w:sz w:val="24"/>
        </w:rPr>
        <w:t>(b)</w:t>
      </w:r>
      <w:r>
        <w:rPr>
          <w:rStyle w:val="a4"/>
          <w:rFonts w:hint="eastAsia"/>
          <w:sz w:val="24"/>
        </w:rPr>
        <w:t>中的白边和图</w:t>
      </w:r>
      <w:r>
        <w:rPr>
          <w:rStyle w:val="a4"/>
          <w:sz w:val="24"/>
        </w:rPr>
        <w:t>2</w:t>
      </w:r>
      <w:r>
        <w:rPr>
          <w:rStyle w:val="a4"/>
          <w:rFonts w:hint="eastAsia"/>
          <w:sz w:val="24"/>
        </w:rPr>
        <w:t>(c)</w:t>
      </w:r>
      <w:r>
        <w:rPr>
          <w:rStyle w:val="a4"/>
          <w:rFonts w:hint="eastAsia"/>
          <w:sz w:val="24"/>
        </w:rPr>
        <w:t>中的白线分别代表聚类边缘特征和直线特征。如图</w:t>
      </w:r>
      <w:r>
        <w:rPr>
          <w:rStyle w:val="a4"/>
          <w:sz w:val="24"/>
        </w:rPr>
        <w:t>2</w:t>
      </w:r>
      <w:r>
        <w:rPr>
          <w:rStyle w:val="a4"/>
          <w:rFonts w:hint="eastAsia"/>
          <w:sz w:val="24"/>
        </w:rPr>
        <w:t>(b)</w:t>
      </w:r>
      <w:r>
        <w:rPr>
          <w:rStyle w:val="a4"/>
          <w:rFonts w:hint="eastAsia"/>
          <w:sz w:val="24"/>
        </w:rPr>
        <w:t>所示，应用距离变换模型后，聚类的边缘特征更加混乱。相反，图</w:t>
      </w:r>
      <w:r>
        <w:rPr>
          <w:rStyle w:val="a4"/>
          <w:sz w:val="24"/>
        </w:rPr>
        <w:t>2</w:t>
      </w:r>
      <w:r>
        <w:rPr>
          <w:rStyle w:val="a4"/>
          <w:rFonts w:hint="eastAsia"/>
          <w:sz w:val="24"/>
        </w:rPr>
        <w:t>(c)</w:t>
      </w:r>
      <w:r>
        <w:rPr>
          <w:rStyle w:val="a4"/>
          <w:rFonts w:hint="eastAsia"/>
          <w:sz w:val="24"/>
        </w:rPr>
        <w:t>中的直线特征组织得更好，产生的灰度变化更小。它可以允许更大的搜索步骤，从而防止优化过程进入一个局部解决方案。</w:t>
      </w:r>
    </w:p>
    <w:p w14:paraId="2C8ADD79" w14:textId="77777777" w:rsidR="005E247A" w:rsidRDefault="00000000">
      <w:pPr>
        <w:keepNext/>
        <w:spacing w:line="360" w:lineRule="auto"/>
        <w:ind w:firstLine="420"/>
        <w:jc w:val="center"/>
      </w:pPr>
      <w:r>
        <w:rPr>
          <w:noProof/>
        </w:rPr>
        <w:lastRenderedPageBreak/>
        <w:drawing>
          <wp:inline distT="0" distB="0" distL="0" distR="0" wp14:anchorId="5C4C03A5" wp14:editId="6B34AE3A">
            <wp:extent cx="3127375" cy="3281045"/>
            <wp:effectExtent l="0" t="0" r="3175"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134948" cy="3289477"/>
                    </a:xfrm>
                    <a:prstGeom prst="rect">
                      <a:avLst/>
                    </a:prstGeom>
                    <a:noFill/>
                    <a:ln>
                      <a:noFill/>
                    </a:ln>
                  </pic:spPr>
                </pic:pic>
              </a:graphicData>
            </a:graphic>
          </wp:inline>
        </w:drawing>
      </w:r>
      <w:r>
        <w:t>1</w:t>
      </w:r>
    </w:p>
    <w:p w14:paraId="665F2B52" w14:textId="77777777" w:rsidR="005E247A" w:rsidRDefault="00000000">
      <w:pPr>
        <w:pStyle w:val="a3"/>
        <w:jc w:val="center"/>
        <w:rPr>
          <w:rStyle w:val="a4"/>
          <w:rFonts w:ascii="Times New Roman"/>
          <w:sz w:val="24"/>
        </w:rPr>
      </w:pPr>
      <w:bookmarkStart w:id="5" w:name="_Toc91857371"/>
      <w:r>
        <w:rPr>
          <w:rFonts w:ascii="Times New Roman" w:hint="eastAsia"/>
        </w:rPr>
        <w:t>图</w:t>
      </w:r>
      <w:r>
        <w:rPr>
          <w:rFonts w:ascii="Times New Roman" w:hint="eastAsia"/>
        </w:rPr>
        <w:t xml:space="preserve"> </w:t>
      </w:r>
      <w:r>
        <w:rPr>
          <w:rFonts w:ascii="Times New Roman"/>
        </w:rPr>
        <w:fldChar w:fldCharType="begin"/>
      </w:r>
      <w:r>
        <w:rPr>
          <w:rFonts w:ascii="Times New Roman"/>
        </w:rPr>
        <w:instrText xml:space="preserve"> </w:instrText>
      </w:r>
      <w:r>
        <w:rPr>
          <w:rFonts w:ascii="Times New Roman" w:hint="eastAsia"/>
        </w:rPr>
        <w:instrText xml:space="preserve">SEQ </w:instrText>
      </w:r>
      <w:r>
        <w:rPr>
          <w:rFonts w:ascii="Times New Roman" w:hint="eastAsia"/>
        </w:rPr>
        <w:instrText>图</w:instrText>
      </w:r>
      <w:r>
        <w:rPr>
          <w:rFonts w:ascii="Times New Roman" w:hint="eastAsia"/>
        </w:rPr>
        <w:instrText xml:space="preserve"> \* ARABIC</w:instrText>
      </w:r>
      <w:r>
        <w:rPr>
          <w:rFonts w:ascii="Times New Roman"/>
        </w:rPr>
        <w:instrText xml:space="preserve"> </w:instrText>
      </w:r>
      <w:r>
        <w:rPr>
          <w:rFonts w:ascii="Times New Roman"/>
        </w:rPr>
        <w:fldChar w:fldCharType="separate"/>
      </w:r>
      <w:r>
        <w:rPr>
          <w:rFonts w:ascii="Times New Roman" w:hint="eastAsia"/>
        </w:rPr>
        <w:t>2</w:t>
      </w:r>
      <w:r>
        <w:rPr>
          <w:rFonts w:ascii="Times New Roman"/>
        </w:rPr>
        <w:fldChar w:fldCharType="end"/>
      </w:r>
      <w:r>
        <w:rPr>
          <w:rFonts w:ascii="Times New Roman" w:hint="eastAsia"/>
        </w:rPr>
        <w:t>边缘特征与直线特征的对比</w:t>
      </w:r>
      <w:bookmarkEnd w:id="5"/>
    </w:p>
    <w:p w14:paraId="6C0DDAC1" w14:textId="77777777" w:rsidR="005E247A" w:rsidRDefault="00000000">
      <w:pPr>
        <w:spacing w:line="360" w:lineRule="auto"/>
        <w:ind w:firstLine="420"/>
        <w:rPr>
          <w:rStyle w:val="a4"/>
          <w:sz w:val="24"/>
        </w:rPr>
      </w:pPr>
      <w:r>
        <w:rPr>
          <w:rStyle w:val="a4"/>
          <w:rFonts w:hint="eastAsia"/>
          <w:sz w:val="24"/>
        </w:rPr>
        <w:t>在激光雷达处理中，利用距离不连续性获取更多的边界直线特征是基本原理。为了实现这一目标，采用了局部映射的方法，将三帧的点云合并为一帧，可以在一帧中显示更多的点。利用正态分布变换</w:t>
      </w:r>
      <w:r>
        <w:rPr>
          <w:rStyle w:val="a4"/>
          <w:sz w:val="24"/>
        </w:rPr>
        <w:t>(NDT)</w:t>
      </w:r>
      <w:r>
        <w:rPr>
          <w:rStyle w:val="a4"/>
          <w:rFonts w:hint="eastAsia"/>
          <w:sz w:val="24"/>
        </w:rPr>
        <w:t>方法计算电流与前两帧之间的变换矩阵。单帧和三合一</w:t>
      </w:r>
      <w:proofErr w:type="gramStart"/>
      <w:r>
        <w:rPr>
          <w:rStyle w:val="a4"/>
          <w:rFonts w:hint="eastAsia"/>
          <w:sz w:val="24"/>
        </w:rPr>
        <w:t>帧</w:t>
      </w:r>
      <w:proofErr w:type="gramEnd"/>
      <w:r>
        <w:rPr>
          <w:rStyle w:val="a4"/>
          <w:rFonts w:hint="eastAsia"/>
          <w:sz w:val="24"/>
        </w:rPr>
        <w:t>提取的边界线点比较如图</w:t>
      </w:r>
      <w:r>
        <w:rPr>
          <w:rStyle w:val="a4"/>
          <w:sz w:val="24"/>
        </w:rPr>
        <w:t>3</w:t>
      </w:r>
      <w:r>
        <w:rPr>
          <w:rStyle w:val="a4"/>
          <w:rFonts w:hint="eastAsia"/>
          <w:sz w:val="24"/>
        </w:rPr>
        <w:t>所示。图</w:t>
      </w:r>
      <w:r>
        <w:rPr>
          <w:rStyle w:val="a4"/>
          <w:sz w:val="24"/>
        </w:rPr>
        <w:t>3(a)</w:t>
      </w:r>
      <w:r>
        <w:rPr>
          <w:rStyle w:val="a4"/>
          <w:rFonts w:hint="eastAsia"/>
          <w:sz w:val="24"/>
        </w:rPr>
        <w:t>通过转换三帧的点云</w:t>
      </w:r>
      <w:r>
        <w:rPr>
          <w:rStyle w:val="a4"/>
          <w:sz w:val="24"/>
        </w:rPr>
        <w:t>P</w:t>
      </w:r>
      <w:r>
        <w:rPr>
          <w:rStyle w:val="a4"/>
          <w:rFonts w:hint="eastAsia"/>
          <w:sz w:val="24"/>
        </w:rPr>
        <w:t>显示了一个更加密集的点云</w:t>
      </w:r>
      <w:r>
        <w:rPr>
          <w:rStyle w:val="a4"/>
          <w:sz w:val="24"/>
        </w:rPr>
        <w:t>t</w:t>
      </w:r>
      <w:r>
        <w:rPr>
          <w:rStyle w:val="a4"/>
          <w:rFonts w:eastAsia="微软雅黑" w:cs="微软雅黑" w:hint="eastAsia"/>
          <w:sz w:val="24"/>
        </w:rPr>
        <w:t>−</w:t>
      </w:r>
      <w:r>
        <w:rPr>
          <w:rStyle w:val="a4"/>
          <w:sz w:val="24"/>
        </w:rPr>
        <w:t xml:space="preserve">2:t </w:t>
      </w:r>
      <w:r>
        <w:rPr>
          <w:rStyle w:val="a4"/>
          <w:rFonts w:hint="eastAsia"/>
          <w:sz w:val="24"/>
        </w:rPr>
        <w:t>到一个坐标系</w:t>
      </w:r>
      <w:r>
        <w:rPr>
          <w:rStyle w:val="a4"/>
          <w:sz w:val="24"/>
        </w:rPr>
        <w:t>Pt</w:t>
      </w:r>
      <w:r>
        <w:rPr>
          <w:rStyle w:val="a4"/>
          <w:rFonts w:hint="eastAsia"/>
          <w:sz w:val="24"/>
        </w:rPr>
        <w:t>，与图</w:t>
      </w:r>
      <w:r>
        <w:rPr>
          <w:rStyle w:val="a4"/>
          <w:sz w:val="24"/>
        </w:rPr>
        <w:t>3(b)</w:t>
      </w:r>
      <w:r>
        <w:rPr>
          <w:rStyle w:val="a4"/>
          <w:rFonts w:hint="eastAsia"/>
          <w:sz w:val="24"/>
        </w:rPr>
        <w:t>中的另一种方法相比，可以显示更多的点。这样可以提高提取性能，特别是在使用低波束激光雷达时。</w:t>
      </w:r>
    </w:p>
    <w:p w14:paraId="6A8E0284" w14:textId="77777777" w:rsidR="005E247A" w:rsidRDefault="00000000">
      <w:pPr>
        <w:keepNext/>
        <w:spacing w:line="360" w:lineRule="auto"/>
        <w:ind w:firstLine="420"/>
        <w:jc w:val="center"/>
      </w:pPr>
      <w:r>
        <w:rPr>
          <w:noProof/>
        </w:rPr>
        <w:drawing>
          <wp:inline distT="0" distB="0" distL="0" distR="0" wp14:anchorId="5F0CC661" wp14:editId="082352E1">
            <wp:extent cx="3990975" cy="1929765"/>
            <wp:effectExtent l="0" t="0" r="3175"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990975" cy="1929765"/>
                    </a:xfrm>
                    <a:prstGeom prst="rect">
                      <a:avLst/>
                    </a:prstGeom>
                    <a:noFill/>
                    <a:ln>
                      <a:noFill/>
                    </a:ln>
                  </pic:spPr>
                </pic:pic>
              </a:graphicData>
            </a:graphic>
          </wp:inline>
        </w:drawing>
      </w:r>
    </w:p>
    <w:p w14:paraId="65036B13" w14:textId="77777777" w:rsidR="005E247A" w:rsidRDefault="00000000">
      <w:pPr>
        <w:pStyle w:val="a3"/>
        <w:jc w:val="center"/>
        <w:rPr>
          <w:rStyle w:val="a4"/>
          <w:rFonts w:ascii="Times New Roman"/>
          <w:sz w:val="24"/>
        </w:rPr>
      </w:pPr>
      <w:bookmarkStart w:id="6" w:name="_Toc91857372"/>
      <w:r>
        <w:rPr>
          <w:rFonts w:ascii="Times New Roman" w:hint="eastAsia"/>
        </w:rPr>
        <w:t>图</w:t>
      </w:r>
      <w:r>
        <w:rPr>
          <w:rFonts w:ascii="Times New Roman" w:hint="eastAsia"/>
        </w:rPr>
        <w:t xml:space="preserve"> </w:t>
      </w:r>
      <w:r>
        <w:rPr>
          <w:rFonts w:ascii="Times New Roman"/>
        </w:rPr>
        <w:fldChar w:fldCharType="begin"/>
      </w:r>
      <w:r>
        <w:rPr>
          <w:rFonts w:ascii="Times New Roman"/>
        </w:rPr>
        <w:instrText xml:space="preserve"> </w:instrText>
      </w:r>
      <w:r>
        <w:rPr>
          <w:rFonts w:ascii="Times New Roman" w:hint="eastAsia"/>
        </w:rPr>
        <w:instrText xml:space="preserve">SEQ </w:instrText>
      </w:r>
      <w:r>
        <w:rPr>
          <w:rFonts w:ascii="Times New Roman" w:hint="eastAsia"/>
        </w:rPr>
        <w:instrText>图</w:instrText>
      </w:r>
      <w:r>
        <w:rPr>
          <w:rFonts w:ascii="Times New Roman" w:hint="eastAsia"/>
        </w:rPr>
        <w:instrText xml:space="preserve"> \* ARABIC</w:instrText>
      </w:r>
      <w:r>
        <w:rPr>
          <w:rFonts w:ascii="Times New Roman"/>
        </w:rPr>
        <w:instrText xml:space="preserve"> </w:instrText>
      </w:r>
      <w:r>
        <w:rPr>
          <w:rFonts w:ascii="Times New Roman"/>
        </w:rPr>
        <w:fldChar w:fldCharType="separate"/>
      </w:r>
      <w:r>
        <w:rPr>
          <w:rFonts w:ascii="Times New Roman" w:hint="eastAsia"/>
        </w:rPr>
        <w:t>3</w:t>
      </w:r>
      <w:r>
        <w:rPr>
          <w:rFonts w:ascii="Times New Roman"/>
        </w:rPr>
        <w:fldChar w:fldCharType="end"/>
      </w:r>
      <w:r>
        <w:rPr>
          <w:rFonts w:ascii="Times New Roman" w:hint="eastAsia"/>
        </w:rPr>
        <w:t>由三合一帧（</w:t>
      </w:r>
      <w:r>
        <w:rPr>
          <w:rFonts w:ascii="Times New Roman" w:hint="eastAsia"/>
        </w:rPr>
        <w:t>a</w:t>
      </w:r>
      <w:r>
        <w:rPr>
          <w:rFonts w:ascii="Times New Roman" w:hint="eastAsia"/>
        </w:rPr>
        <w:t>）和单帧（</w:t>
      </w:r>
      <w:r>
        <w:rPr>
          <w:rFonts w:ascii="Times New Roman" w:hint="eastAsia"/>
        </w:rPr>
        <w:t>b</w:t>
      </w:r>
      <w:r>
        <w:rPr>
          <w:rFonts w:ascii="Times New Roman" w:hint="eastAsia"/>
        </w:rPr>
        <w:t>）中图区的直线特征对比</w:t>
      </w:r>
      <w:bookmarkEnd w:id="6"/>
    </w:p>
    <w:p w14:paraId="4F2FB209" w14:textId="77777777" w:rsidR="005E247A" w:rsidRDefault="00000000">
      <w:pPr>
        <w:spacing w:line="360" w:lineRule="auto"/>
        <w:ind w:firstLine="420"/>
        <w:rPr>
          <w:rStyle w:val="a4"/>
          <w:sz w:val="24"/>
        </w:rPr>
      </w:pPr>
      <w:r>
        <w:rPr>
          <w:rStyle w:val="a4"/>
          <w:rFonts w:hint="eastAsia"/>
          <w:sz w:val="24"/>
        </w:rPr>
        <w:t>然后将更加密集的点云转化为图像形式，每个像素存储对应的激光雷达点的</w:t>
      </w:r>
      <w:r>
        <w:rPr>
          <w:rStyle w:val="a4"/>
          <w:rFonts w:hint="eastAsia"/>
          <w:sz w:val="24"/>
        </w:rPr>
        <w:lastRenderedPageBreak/>
        <w:t>距离信息。通过比较当前点与相邻点的距离，去除离邻居太远的异常值，可以提取更精确的直线特征。需要注意的是，不同于单独考虑每束光，我们考虑了多束光之间的距离信息。它允许提出的方法提取水平特征，从而最小化水平和垂直误差使用直线特征。水平直线特征</w:t>
      </w:r>
      <w:proofErr w:type="spellStart"/>
      <w:r>
        <w:rPr>
          <w:rStyle w:val="a4"/>
          <w:rFonts w:hint="eastAsia"/>
          <w:sz w:val="24"/>
        </w:rPr>
        <w:t>Fh</w:t>
      </w:r>
      <w:proofErr w:type="spellEnd"/>
      <w:r>
        <w:rPr>
          <w:rStyle w:val="a4"/>
          <w:rFonts w:hint="eastAsia"/>
          <w:sz w:val="24"/>
        </w:rPr>
        <w:t xml:space="preserve"> </w:t>
      </w:r>
      <w:r>
        <w:rPr>
          <w:rStyle w:val="a4"/>
          <w:rFonts w:hint="eastAsia"/>
          <w:sz w:val="24"/>
        </w:rPr>
        <w:t>和垂直线</w:t>
      </w:r>
      <w:proofErr w:type="spellStart"/>
      <w:r>
        <w:rPr>
          <w:rStyle w:val="a4"/>
          <w:rFonts w:hint="eastAsia"/>
          <w:sz w:val="24"/>
        </w:rPr>
        <w:t>Fv</w:t>
      </w:r>
      <w:proofErr w:type="spellEnd"/>
      <w:r>
        <w:rPr>
          <w:rStyle w:val="a4"/>
          <w:rFonts w:hint="eastAsia"/>
          <w:sz w:val="24"/>
        </w:rPr>
        <w:t xml:space="preserve"> </w:t>
      </w:r>
      <w:r>
        <w:rPr>
          <w:rStyle w:val="a4"/>
          <w:rFonts w:hint="eastAsia"/>
          <w:sz w:val="24"/>
        </w:rPr>
        <w:t>特征分别存储在两个不同的点云中。在这种设置中，忽略了很少出现的平面交直线特征，有利于提高计算效率。</w:t>
      </w:r>
    </w:p>
    <w:p w14:paraId="73CDDFF4" w14:textId="77777777" w:rsidR="005E247A" w:rsidRDefault="00000000">
      <w:pPr>
        <w:spacing w:line="360" w:lineRule="auto"/>
        <w:rPr>
          <w:b/>
          <w:bCs/>
          <w:color w:val="000000"/>
          <w:sz w:val="24"/>
        </w:rPr>
      </w:pPr>
      <w:r>
        <w:rPr>
          <w:b/>
          <w:bCs/>
          <w:color w:val="000000"/>
          <w:sz w:val="24"/>
        </w:rPr>
        <w:t>1.2.3</w:t>
      </w:r>
      <w:r>
        <w:rPr>
          <w:b/>
          <w:bCs/>
          <w:color w:val="000000"/>
          <w:sz w:val="24"/>
        </w:rPr>
        <w:t>过滤特性</w:t>
      </w:r>
    </w:p>
    <w:p w14:paraId="3C1587EE" w14:textId="77777777" w:rsidR="005E247A" w:rsidRDefault="00000000">
      <w:pPr>
        <w:spacing w:line="360" w:lineRule="auto"/>
        <w:ind w:firstLine="420"/>
        <w:rPr>
          <w:color w:val="000000"/>
          <w:sz w:val="24"/>
        </w:rPr>
      </w:pPr>
      <w:r>
        <w:rPr>
          <w:color w:val="000000"/>
          <w:sz w:val="24"/>
        </w:rPr>
        <w:t>从点云中提取的线特征可以在上一节之后进行无序化处理。因此，我们采用两种过滤方法来消除异常值。由于点</w:t>
      </w:r>
      <w:proofErr w:type="gramStart"/>
      <w:r>
        <w:rPr>
          <w:color w:val="000000"/>
          <w:sz w:val="24"/>
        </w:rPr>
        <w:t>云已经</w:t>
      </w:r>
      <w:proofErr w:type="gramEnd"/>
      <w:r>
        <w:rPr>
          <w:color w:val="000000"/>
          <w:sz w:val="24"/>
        </w:rPr>
        <w:t>被转换成图像形式，所以设计了一个卷积核来滤除距离所有</w:t>
      </w:r>
      <w:r>
        <w:rPr>
          <w:color w:val="000000"/>
          <w:sz w:val="24"/>
        </w:rPr>
        <w:t>8</w:t>
      </w:r>
      <w:r>
        <w:rPr>
          <w:color w:val="000000"/>
          <w:sz w:val="24"/>
        </w:rPr>
        <w:t>个相邻点超过一定阈值的点。过滤前后的线特征如图</w:t>
      </w:r>
      <w:r>
        <w:rPr>
          <w:color w:val="000000"/>
          <w:sz w:val="24"/>
        </w:rPr>
        <w:t>4</w:t>
      </w:r>
      <w:r>
        <w:rPr>
          <w:color w:val="000000"/>
          <w:sz w:val="24"/>
        </w:rPr>
        <w:t>所示。这种过滤方法可以去除所有的离群值以及与地面对应的点。因此，剩余的特征可以被识别为线特征。</w:t>
      </w:r>
    </w:p>
    <w:p w14:paraId="210C8BB5" w14:textId="77777777" w:rsidR="005E247A" w:rsidRDefault="00000000">
      <w:pPr>
        <w:spacing w:line="360" w:lineRule="auto"/>
        <w:ind w:firstLine="420"/>
        <w:rPr>
          <w:color w:val="000000"/>
          <w:sz w:val="24"/>
        </w:rPr>
      </w:pPr>
      <w:r>
        <w:rPr>
          <w:color w:val="000000"/>
          <w:sz w:val="24"/>
        </w:rPr>
        <w:t>首先过滤后，采用点云聚类算法用于去除相邻点较少的线特征。以上两个过滤步骤可以提供更有条理的</w:t>
      </w:r>
      <w:proofErr w:type="gramStart"/>
      <w:r>
        <w:rPr>
          <w:color w:val="000000"/>
          <w:sz w:val="24"/>
        </w:rPr>
        <w:t>点云线特征</w:t>
      </w:r>
      <w:proofErr w:type="gramEnd"/>
      <w:r>
        <w:rPr>
          <w:color w:val="000000"/>
          <w:sz w:val="24"/>
        </w:rPr>
        <w:t>，保证后续步骤有更好的优化结果。在过滤掉小于</w:t>
      </w:r>
      <w:r>
        <w:rPr>
          <w:color w:val="000000"/>
          <w:sz w:val="24"/>
        </w:rPr>
        <w:t>8</w:t>
      </w:r>
      <w:r>
        <w:rPr>
          <w:color w:val="000000"/>
          <w:sz w:val="24"/>
        </w:rPr>
        <w:t>像素的线特征后，可以得到图像中更有组织的线特征。</w:t>
      </w:r>
    </w:p>
    <w:p w14:paraId="795854D9" w14:textId="77777777" w:rsidR="005E247A" w:rsidRDefault="00000000">
      <w:pPr>
        <w:keepNext/>
        <w:spacing w:line="360" w:lineRule="auto"/>
        <w:ind w:firstLine="420"/>
        <w:jc w:val="center"/>
      </w:pPr>
      <w:r>
        <w:rPr>
          <w:noProof/>
          <w:color w:val="000000"/>
          <w:sz w:val="24"/>
        </w:rPr>
        <w:drawing>
          <wp:inline distT="0" distB="0" distL="114300" distR="114300" wp14:anchorId="4E2F3AD5" wp14:editId="04F0E6F5">
            <wp:extent cx="2787650" cy="2561590"/>
            <wp:effectExtent l="0" t="0" r="8255" b="7620"/>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9"/>
                    <a:stretch>
                      <a:fillRect/>
                    </a:stretch>
                  </pic:blipFill>
                  <pic:spPr>
                    <a:xfrm>
                      <a:off x="0" y="0"/>
                      <a:ext cx="2787650" cy="2561590"/>
                    </a:xfrm>
                    <a:prstGeom prst="rect">
                      <a:avLst/>
                    </a:prstGeom>
                    <a:noFill/>
                    <a:ln>
                      <a:noFill/>
                    </a:ln>
                  </pic:spPr>
                </pic:pic>
              </a:graphicData>
            </a:graphic>
          </wp:inline>
        </w:drawing>
      </w:r>
    </w:p>
    <w:p w14:paraId="4CBC0E94" w14:textId="77777777" w:rsidR="005E247A" w:rsidRDefault="00000000">
      <w:pPr>
        <w:pStyle w:val="a3"/>
        <w:jc w:val="center"/>
        <w:rPr>
          <w:color w:val="000000"/>
          <w:sz w:val="24"/>
        </w:rPr>
      </w:pPr>
      <w:bookmarkStart w:id="7" w:name="_Toc91857373"/>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rFonts w:hint="eastAsia"/>
        </w:rPr>
        <w:t>4</w:t>
      </w:r>
      <w:r>
        <w:fldChar w:fldCharType="end"/>
      </w:r>
      <w:r>
        <w:t xml:space="preserve"> (</w:t>
      </w:r>
      <w:r>
        <w:rPr>
          <w:rFonts w:hint="eastAsia"/>
        </w:rPr>
        <w:t>a</w:t>
      </w:r>
      <w:r>
        <w:t>)特征过滤后和(b)特征过滤前的线特征比较</w:t>
      </w:r>
      <w:bookmarkEnd w:id="7"/>
    </w:p>
    <w:p w14:paraId="65882672" w14:textId="77777777" w:rsidR="005E247A" w:rsidRDefault="00000000">
      <w:pPr>
        <w:keepNext/>
        <w:spacing w:line="360" w:lineRule="auto"/>
        <w:ind w:firstLine="420"/>
        <w:jc w:val="center"/>
      </w:pPr>
      <w:r>
        <w:rPr>
          <w:noProof/>
          <w:color w:val="000000"/>
          <w:sz w:val="24"/>
        </w:rPr>
        <w:lastRenderedPageBreak/>
        <w:drawing>
          <wp:inline distT="0" distB="0" distL="114300" distR="114300" wp14:anchorId="28D8F5DC" wp14:editId="265CBCE2">
            <wp:extent cx="3510280" cy="2065655"/>
            <wp:effectExtent l="0" t="0" r="8890" b="6985"/>
            <wp:docPr id="6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pic:cNvPicPr>
                      <a:picLocks noChangeAspect="1"/>
                    </pic:cNvPicPr>
                  </pic:nvPicPr>
                  <pic:blipFill>
                    <a:blip r:embed="rId10"/>
                    <a:stretch>
                      <a:fillRect/>
                    </a:stretch>
                  </pic:blipFill>
                  <pic:spPr>
                    <a:xfrm>
                      <a:off x="0" y="0"/>
                      <a:ext cx="3510280" cy="2065655"/>
                    </a:xfrm>
                    <a:prstGeom prst="rect">
                      <a:avLst/>
                    </a:prstGeom>
                    <a:noFill/>
                    <a:ln>
                      <a:noFill/>
                    </a:ln>
                  </pic:spPr>
                </pic:pic>
              </a:graphicData>
            </a:graphic>
          </wp:inline>
        </w:drawing>
      </w:r>
    </w:p>
    <w:p w14:paraId="3337C5B9" w14:textId="77777777" w:rsidR="005E247A" w:rsidRDefault="00000000">
      <w:pPr>
        <w:pStyle w:val="a3"/>
        <w:jc w:val="center"/>
        <w:rPr>
          <w:color w:val="000000"/>
          <w:sz w:val="24"/>
        </w:rPr>
      </w:pPr>
      <w:bookmarkStart w:id="8" w:name="_Toc91857374"/>
      <w:r>
        <w:rPr>
          <w:rFonts w:hint="eastAsia"/>
        </w:rPr>
        <w:t xml:space="preserve">图 </w:t>
      </w:r>
      <w:r>
        <w:fldChar w:fldCharType="begin"/>
      </w:r>
      <w:r>
        <w:instrText xml:space="preserve"> </w:instrText>
      </w:r>
      <w:r>
        <w:rPr>
          <w:rFonts w:hint="eastAsia"/>
        </w:rPr>
        <w:instrText>SEQ 图 \* ARABIC</w:instrText>
      </w:r>
      <w:r>
        <w:instrText xml:space="preserve"> </w:instrText>
      </w:r>
      <w:r>
        <w:fldChar w:fldCharType="separate"/>
      </w:r>
      <w:r>
        <w:rPr>
          <w:rFonts w:hint="eastAsia"/>
        </w:rPr>
        <w:t>5</w:t>
      </w:r>
      <w:r>
        <w:fldChar w:fldCharType="end"/>
      </w:r>
      <w:r>
        <w:rPr>
          <w:rFonts w:hint="eastAsia"/>
        </w:rPr>
        <w:t>两种不同的灰度变化</w:t>
      </w:r>
      <w:bookmarkEnd w:id="8"/>
    </w:p>
    <w:p w14:paraId="7DA909AB" w14:textId="77777777" w:rsidR="005E247A" w:rsidRDefault="00000000">
      <w:pPr>
        <w:spacing w:line="360" w:lineRule="auto"/>
        <w:jc w:val="left"/>
        <w:outlineLvl w:val="3"/>
        <w:rPr>
          <w:rStyle w:val="a4"/>
          <w:b/>
          <w:sz w:val="24"/>
          <w:szCs w:val="28"/>
        </w:rPr>
      </w:pPr>
      <w:r>
        <w:rPr>
          <w:rStyle w:val="a4"/>
          <w:rFonts w:hint="eastAsia"/>
          <w:b/>
          <w:sz w:val="24"/>
          <w:szCs w:val="28"/>
        </w:rPr>
        <w:t>1</w:t>
      </w:r>
      <w:r>
        <w:rPr>
          <w:rStyle w:val="a4"/>
          <w:b/>
          <w:sz w:val="24"/>
          <w:szCs w:val="28"/>
        </w:rPr>
        <w:t>.2.4</w:t>
      </w:r>
      <w:r>
        <w:rPr>
          <w:rStyle w:val="a4"/>
          <w:rFonts w:hint="eastAsia"/>
          <w:b/>
          <w:sz w:val="24"/>
          <w:szCs w:val="28"/>
        </w:rPr>
        <w:t>自适应优化</w:t>
      </w:r>
    </w:p>
    <w:p w14:paraId="58E4DF8E" w14:textId="77777777" w:rsidR="005E247A" w:rsidRDefault="00000000">
      <w:pPr>
        <w:spacing w:line="360" w:lineRule="auto"/>
        <w:ind w:firstLine="420"/>
        <w:rPr>
          <w:rStyle w:val="a4"/>
          <w:sz w:val="24"/>
        </w:rPr>
      </w:pPr>
      <w:r>
        <w:rPr>
          <w:rStyle w:val="a4"/>
          <w:rFonts w:hint="eastAsia"/>
          <w:sz w:val="24"/>
        </w:rPr>
        <w:t>在计算精度方面，</w:t>
      </w:r>
      <w:r>
        <w:rPr>
          <w:spacing w:val="12"/>
          <w:sz w:val="24"/>
        </w:rPr>
        <w:t>如图</w:t>
      </w:r>
      <w:r>
        <w:rPr>
          <w:spacing w:val="12"/>
          <w:sz w:val="24"/>
        </w:rPr>
        <w:t>5</w:t>
      </w:r>
      <w:r>
        <w:rPr>
          <w:spacing w:val="12"/>
          <w:sz w:val="24"/>
        </w:rPr>
        <w:t>所示</w:t>
      </w:r>
      <w:r>
        <w:rPr>
          <w:rFonts w:hint="eastAsia"/>
          <w:spacing w:val="12"/>
          <w:sz w:val="24"/>
        </w:rPr>
        <w:t>（其中，</w:t>
      </w:r>
      <w:r>
        <w:rPr>
          <w:rFonts w:hint="eastAsia"/>
          <w:spacing w:val="12"/>
          <w:sz w:val="24"/>
        </w:rPr>
        <w:t>(a)</w:t>
      </w:r>
      <w:r>
        <w:rPr>
          <w:rFonts w:hint="eastAsia"/>
          <w:spacing w:val="12"/>
          <w:sz w:val="24"/>
        </w:rPr>
        <w:t>在精确搜索时显示出较大的灰度变化。</w:t>
      </w:r>
      <w:r>
        <w:rPr>
          <w:rFonts w:hint="eastAsia"/>
          <w:spacing w:val="12"/>
          <w:sz w:val="24"/>
        </w:rPr>
        <w:t>(b)</w:t>
      </w:r>
      <w:r>
        <w:rPr>
          <w:rFonts w:hint="eastAsia"/>
          <w:spacing w:val="12"/>
          <w:sz w:val="24"/>
        </w:rPr>
        <w:t>在粗搜索中显示出较小的灰度变化。放大视图</w:t>
      </w:r>
      <w:r>
        <w:rPr>
          <w:rFonts w:hint="eastAsia"/>
          <w:spacing w:val="12"/>
          <w:sz w:val="24"/>
        </w:rPr>
        <w:t>(c)</w:t>
      </w:r>
      <w:r>
        <w:rPr>
          <w:rFonts w:hint="eastAsia"/>
          <w:spacing w:val="12"/>
          <w:sz w:val="24"/>
        </w:rPr>
        <w:t>和</w:t>
      </w:r>
      <w:r>
        <w:rPr>
          <w:rFonts w:hint="eastAsia"/>
          <w:spacing w:val="12"/>
          <w:sz w:val="24"/>
        </w:rPr>
        <w:t>(d)</w:t>
      </w:r>
      <w:r>
        <w:rPr>
          <w:rFonts w:hint="eastAsia"/>
          <w:spacing w:val="12"/>
          <w:sz w:val="24"/>
        </w:rPr>
        <w:t>更清楚地展示了不同灰度变化的对比。）</w:t>
      </w:r>
      <w:r>
        <w:rPr>
          <w:spacing w:val="12"/>
          <w:sz w:val="24"/>
        </w:rPr>
        <w:t>，</w:t>
      </w:r>
      <w:r>
        <w:rPr>
          <w:rStyle w:val="a4"/>
          <w:rFonts w:hint="eastAsia"/>
          <w:sz w:val="24"/>
        </w:rPr>
        <w:t>采用两个搜索步骤来精确求解。首先，为了防止搜索陷入局部解，采用更宽的图像线、更小的灰度变化、更大的步长进行粗搜索，以便快速发现可能包含最优解的区域。然后采用灰度变化较大的图像直线特征，步长较小的图像直线特征，得到更精确的标定结果。当投射到灰度区域的激光雷达点的比例超过一定阈值时，就会发生这两步长和灰度变化的切换。</w:t>
      </w:r>
    </w:p>
    <w:p w14:paraId="5F611CEE" w14:textId="77777777" w:rsidR="005E247A" w:rsidRDefault="00000000">
      <w:pPr>
        <w:spacing w:line="360" w:lineRule="auto"/>
        <w:ind w:firstLine="420"/>
        <w:rPr>
          <w:rStyle w:val="a4"/>
          <w:sz w:val="24"/>
        </w:rPr>
      </w:pPr>
      <w:r>
        <w:rPr>
          <w:rStyle w:val="a4"/>
          <w:rFonts w:hint="eastAsia"/>
          <w:sz w:val="24"/>
        </w:rPr>
        <w:t>为了提高计算效率，提出了一种自适应优化方法，使优化方向正确。采用搜索法对代价函数进行优化。它将当前分数与相邻的</w:t>
      </w:r>
      <w:r>
        <w:rPr>
          <w:rStyle w:val="a4"/>
          <w:rFonts w:hint="eastAsia"/>
          <w:sz w:val="24"/>
        </w:rPr>
        <w:t>728</w:t>
      </w:r>
      <w:r>
        <w:rPr>
          <w:rStyle w:val="a4"/>
          <w:rFonts w:hint="eastAsia"/>
          <w:sz w:val="24"/>
        </w:rPr>
        <w:t>分进行比较。在此过程中，如果搜索程序发现得分较高的参数，则会停止当前的搜索过程，并在得分较高的位置开始新的搜索过程。此外，当达到设定的迭代次数或找到最佳分数时，搜索过程将停止，从而可以提高计算效率。此外，通过滑动窗口设置优化过程中需要考虑的框架。利用三种框架来防止优化搜索方向错误或陷入局部最优解。因此，最终优化的外部参数应该超过滑动窗口中所有帧的其他参数。综上所述，这两种设置共同作用，可以得到一个可靠而精确的校准结果。终端策略可以实现更快的校准。这个过程可以在算法</w:t>
      </w:r>
      <w:r>
        <w:rPr>
          <w:rStyle w:val="a4"/>
          <w:rFonts w:hint="eastAsia"/>
          <w:sz w:val="24"/>
        </w:rPr>
        <w:t>1</w:t>
      </w:r>
      <w:r>
        <w:rPr>
          <w:rStyle w:val="a4"/>
          <w:rFonts w:hint="eastAsia"/>
          <w:sz w:val="24"/>
        </w:rPr>
        <w:t>中看到。</w:t>
      </w:r>
    </w:p>
    <w:p w14:paraId="2B9FC834" w14:textId="77777777" w:rsidR="005E247A" w:rsidRDefault="00000000">
      <w:pPr>
        <w:spacing w:line="360" w:lineRule="auto"/>
        <w:ind w:firstLine="420"/>
        <w:jc w:val="center"/>
        <w:rPr>
          <w:rStyle w:val="a4"/>
          <w:sz w:val="24"/>
        </w:rPr>
      </w:pPr>
      <w:r>
        <w:rPr>
          <w:noProof/>
        </w:rPr>
        <w:lastRenderedPageBreak/>
        <w:drawing>
          <wp:inline distT="0" distB="0" distL="114300" distR="114300" wp14:anchorId="4EC6FA46" wp14:editId="427C36E8">
            <wp:extent cx="3281045" cy="4035425"/>
            <wp:effectExtent l="0" t="0" r="635" b="1905"/>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pic:cNvPicPr>
                      <a:picLocks noChangeAspect="1"/>
                    </pic:cNvPicPr>
                  </pic:nvPicPr>
                  <pic:blipFill>
                    <a:blip r:embed="rId11"/>
                    <a:stretch>
                      <a:fillRect/>
                    </a:stretch>
                  </pic:blipFill>
                  <pic:spPr>
                    <a:xfrm>
                      <a:off x="0" y="0"/>
                      <a:ext cx="3298242" cy="4056714"/>
                    </a:xfrm>
                    <a:prstGeom prst="rect">
                      <a:avLst/>
                    </a:prstGeom>
                    <a:noFill/>
                    <a:ln>
                      <a:noFill/>
                    </a:ln>
                  </pic:spPr>
                </pic:pic>
              </a:graphicData>
            </a:graphic>
          </wp:inline>
        </w:drawing>
      </w:r>
    </w:p>
    <w:p w14:paraId="2BD04264" w14:textId="77777777" w:rsidR="005E247A" w:rsidRDefault="00000000">
      <w:pPr>
        <w:spacing w:line="360" w:lineRule="auto"/>
        <w:jc w:val="left"/>
        <w:outlineLvl w:val="2"/>
        <w:rPr>
          <w:rStyle w:val="a4"/>
          <w:b/>
          <w:sz w:val="32"/>
          <w:szCs w:val="32"/>
        </w:rPr>
      </w:pPr>
      <w:bookmarkStart w:id="9" w:name="_Toc91857389"/>
      <w:r>
        <w:rPr>
          <w:rStyle w:val="a4"/>
          <w:rFonts w:hint="eastAsia"/>
          <w:b/>
          <w:sz w:val="32"/>
          <w:szCs w:val="32"/>
        </w:rPr>
        <w:t>1</w:t>
      </w:r>
      <w:r>
        <w:rPr>
          <w:rStyle w:val="a4"/>
          <w:b/>
          <w:sz w:val="32"/>
          <w:szCs w:val="32"/>
        </w:rPr>
        <w:t>.3</w:t>
      </w:r>
      <w:r>
        <w:rPr>
          <w:rStyle w:val="a4"/>
          <w:rFonts w:hint="eastAsia"/>
          <w:b/>
          <w:sz w:val="32"/>
          <w:szCs w:val="32"/>
        </w:rPr>
        <w:t>自动在线标定算法实验结果</w:t>
      </w:r>
      <w:bookmarkEnd w:id="9"/>
    </w:p>
    <w:p w14:paraId="6F8FC573" w14:textId="77777777" w:rsidR="005E247A" w:rsidRDefault="00000000">
      <w:pPr>
        <w:spacing w:line="360" w:lineRule="auto"/>
        <w:ind w:firstLine="420"/>
        <w:rPr>
          <w:rStyle w:val="a4"/>
          <w:sz w:val="24"/>
        </w:rPr>
      </w:pPr>
      <w:r>
        <w:rPr>
          <w:rStyle w:val="a4"/>
          <w:rFonts w:hint="eastAsia"/>
          <w:sz w:val="24"/>
        </w:rPr>
        <w:t>为了验证所提出的方法，在</w:t>
      </w:r>
      <w:r>
        <w:rPr>
          <w:rStyle w:val="a4"/>
          <w:rFonts w:hint="eastAsia"/>
          <w:sz w:val="24"/>
        </w:rPr>
        <w:t>KITTI</w:t>
      </w:r>
      <w:r>
        <w:rPr>
          <w:rStyle w:val="a4"/>
          <w:rFonts w:hint="eastAsia"/>
          <w:sz w:val="24"/>
        </w:rPr>
        <w:t>数据集上进行了实验测试，课题组使用了</w:t>
      </w:r>
      <w:proofErr w:type="spellStart"/>
      <w:r>
        <w:rPr>
          <w:rStyle w:val="a4"/>
          <w:rFonts w:hint="eastAsia"/>
          <w:sz w:val="24"/>
        </w:rPr>
        <w:t>Velodyne</w:t>
      </w:r>
      <w:proofErr w:type="spellEnd"/>
      <w:r>
        <w:rPr>
          <w:rStyle w:val="a4"/>
          <w:rFonts w:hint="eastAsia"/>
          <w:sz w:val="24"/>
        </w:rPr>
        <w:t xml:space="preserve"> HDL-64E</w:t>
      </w:r>
      <w:r>
        <w:rPr>
          <w:rStyle w:val="a4"/>
          <w:rFonts w:hint="eastAsia"/>
          <w:sz w:val="24"/>
        </w:rPr>
        <w:t>激光雷达和高分辨率彩色相机。激光雷达的扫描频率为</w:t>
      </w:r>
      <w:r>
        <w:rPr>
          <w:rStyle w:val="a4"/>
          <w:rFonts w:hint="eastAsia"/>
          <w:sz w:val="24"/>
        </w:rPr>
        <w:t>10hz</w:t>
      </w:r>
      <w:r>
        <w:rPr>
          <w:rStyle w:val="a4"/>
          <w:rFonts w:hint="eastAsia"/>
          <w:sz w:val="24"/>
        </w:rPr>
        <w:t>。对实验数据进行了同步和校正，地面真实值的外部参数可以从校准文件中得到。</w:t>
      </w:r>
    </w:p>
    <w:p w14:paraId="7996C5C9" w14:textId="77777777" w:rsidR="005E247A" w:rsidRDefault="00000000">
      <w:pPr>
        <w:spacing w:line="360" w:lineRule="auto"/>
        <w:ind w:firstLine="420"/>
        <w:rPr>
          <w:rStyle w:val="a4"/>
          <w:sz w:val="24"/>
        </w:rPr>
      </w:pPr>
      <w:r>
        <w:rPr>
          <w:rStyle w:val="a4"/>
          <w:rFonts w:hint="eastAsia"/>
          <w:sz w:val="24"/>
        </w:rPr>
        <w:t>在</w:t>
      </w:r>
      <w:r>
        <w:rPr>
          <w:rStyle w:val="a4"/>
          <w:rFonts w:hint="eastAsia"/>
          <w:sz w:val="24"/>
        </w:rPr>
        <w:t>KITTI</w:t>
      </w:r>
      <w:r>
        <w:rPr>
          <w:rStyle w:val="a4"/>
          <w:rFonts w:hint="eastAsia"/>
          <w:sz w:val="24"/>
        </w:rPr>
        <w:t>数据集中对不同的场景进行了两个实验。实验结果如图</w:t>
      </w:r>
      <w:r>
        <w:rPr>
          <w:rStyle w:val="a4"/>
          <w:sz w:val="24"/>
        </w:rPr>
        <w:t xml:space="preserve">6 </w:t>
      </w:r>
      <w:r>
        <w:rPr>
          <w:rStyle w:val="a4"/>
          <w:rFonts w:hint="eastAsia"/>
          <w:sz w:val="24"/>
        </w:rPr>
        <w:t>(a)</w:t>
      </w:r>
      <w:r>
        <w:rPr>
          <w:rStyle w:val="a4"/>
          <w:rFonts w:hint="eastAsia"/>
          <w:sz w:val="24"/>
        </w:rPr>
        <w:t>和</w:t>
      </w:r>
      <w:r>
        <w:rPr>
          <w:rStyle w:val="a4"/>
          <w:rFonts w:hint="eastAsia"/>
          <w:sz w:val="24"/>
        </w:rPr>
        <w:t>(b),</w:t>
      </w:r>
      <w:r>
        <w:rPr>
          <w:rStyle w:val="a4"/>
          <w:rFonts w:hint="eastAsia"/>
          <w:sz w:val="24"/>
        </w:rPr>
        <w:t>和实验二的结果如图</w:t>
      </w:r>
      <w:r>
        <w:rPr>
          <w:rStyle w:val="a4"/>
          <w:sz w:val="24"/>
        </w:rPr>
        <w:t>6</w:t>
      </w:r>
      <w:r>
        <w:rPr>
          <w:rStyle w:val="a4"/>
          <w:rFonts w:hint="eastAsia"/>
          <w:sz w:val="24"/>
        </w:rPr>
        <w:t>所示</w:t>
      </w:r>
      <w:r>
        <w:rPr>
          <w:rStyle w:val="a4"/>
          <w:rFonts w:hint="eastAsia"/>
          <w:sz w:val="24"/>
        </w:rPr>
        <w:t>(c)</w:t>
      </w:r>
      <w:r>
        <w:rPr>
          <w:rStyle w:val="a4"/>
          <w:rFonts w:hint="eastAsia"/>
          <w:sz w:val="24"/>
        </w:rPr>
        <w:t>和</w:t>
      </w:r>
      <w:r>
        <w:rPr>
          <w:rStyle w:val="a4"/>
          <w:rFonts w:hint="eastAsia"/>
          <w:sz w:val="24"/>
        </w:rPr>
        <w:t>(d)</w:t>
      </w:r>
      <w:r>
        <w:rPr>
          <w:rStyle w:val="a4"/>
          <w:rFonts w:hint="eastAsia"/>
          <w:sz w:val="24"/>
        </w:rPr>
        <w:t>。在这两个实验中</w:t>
      </w:r>
      <w:r>
        <w:rPr>
          <w:rStyle w:val="a4"/>
          <w:rFonts w:hint="eastAsia"/>
          <w:sz w:val="24"/>
        </w:rPr>
        <w:t>,</w:t>
      </w:r>
      <w:r>
        <w:rPr>
          <w:rStyle w:val="a4"/>
          <w:rFonts w:hint="eastAsia"/>
          <w:sz w:val="24"/>
        </w:rPr>
        <w:t>设旋转偏差增加了</w:t>
      </w:r>
      <w:r>
        <w:rPr>
          <w:rStyle w:val="a4"/>
          <w:rFonts w:hint="eastAsia"/>
          <w:sz w:val="24"/>
        </w:rPr>
        <w:t>X, Y, Z</w:t>
      </w:r>
      <w:r>
        <w:rPr>
          <w:rStyle w:val="a4"/>
          <w:rFonts w:hint="eastAsia"/>
          <w:sz w:val="24"/>
        </w:rPr>
        <w:t>轴和一个</w:t>
      </w:r>
      <w:r>
        <w:rPr>
          <w:rStyle w:val="a4"/>
          <w:rFonts w:hint="eastAsia"/>
          <w:sz w:val="24"/>
        </w:rPr>
        <w:t>0.05</w:t>
      </w:r>
      <w:r>
        <w:rPr>
          <w:rStyle w:val="a4"/>
          <w:rFonts w:hint="eastAsia"/>
          <w:sz w:val="24"/>
        </w:rPr>
        <w:t>米的变换偏见到地面真理参数。然后，每</w:t>
      </w:r>
      <w:r>
        <w:rPr>
          <w:rStyle w:val="a4"/>
          <w:rFonts w:hint="eastAsia"/>
          <w:sz w:val="24"/>
        </w:rPr>
        <w:t>10</w:t>
      </w:r>
      <w:r>
        <w:rPr>
          <w:rStyle w:val="a4"/>
          <w:rFonts w:hint="eastAsia"/>
          <w:sz w:val="24"/>
        </w:rPr>
        <w:t>帧增加</w:t>
      </w:r>
      <w:r>
        <w:rPr>
          <w:rStyle w:val="a4"/>
          <w:rFonts w:hint="eastAsia"/>
          <w:sz w:val="24"/>
        </w:rPr>
        <w:t>0.5</w:t>
      </w:r>
      <w:r>
        <w:rPr>
          <w:rStyle w:val="a4"/>
          <w:rFonts w:hint="eastAsia"/>
          <w:sz w:val="24"/>
        </w:rPr>
        <w:t>度的旋转偏差。需要指出的是，一度旋转偏差是</w:t>
      </w:r>
      <w:proofErr w:type="gramStart"/>
      <w:r>
        <w:rPr>
          <w:rStyle w:val="a4"/>
          <w:rFonts w:hint="eastAsia"/>
          <w:sz w:val="24"/>
        </w:rPr>
        <w:t>正还是</w:t>
      </w:r>
      <w:proofErr w:type="gramEnd"/>
      <w:r>
        <w:rPr>
          <w:rStyle w:val="a4"/>
          <w:rFonts w:hint="eastAsia"/>
          <w:sz w:val="24"/>
        </w:rPr>
        <w:t>负是随机的。在实验过程中，我们比较了校准误差与地面真相。此外，还测试了误校正的检测能力和校正偏差的速度。</w:t>
      </w:r>
    </w:p>
    <w:p w14:paraId="282E9759" w14:textId="77777777" w:rsidR="005E247A" w:rsidRDefault="00000000">
      <w:pPr>
        <w:keepNext/>
        <w:spacing w:line="360" w:lineRule="auto"/>
        <w:ind w:firstLine="420"/>
        <w:jc w:val="left"/>
      </w:pPr>
      <w:r>
        <w:rPr>
          <w:noProof/>
        </w:rPr>
        <w:lastRenderedPageBreak/>
        <w:drawing>
          <wp:inline distT="0" distB="0" distL="0" distR="0" wp14:anchorId="32533634" wp14:editId="3D532D27">
            <wp:extent cx="5269230" cy="1968500"/>
            <wp:effectExtent l="0" t="0" r="9525" b="698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9230" cy="1968500"/>
                    </a:xfrm>
                    <a:prstGeom prst="rect">
                      <a:avLst/>
                    </a:prstGeom>
                    <a:noFill/>
                    <a:ln>
                      <a:noFill/>
                    </a:ln>
                  </pic:spPr>
                </pic:pic>
              </a:graphicData>
            </a:graphic>
          </wp:inline>
        </w:drawing>
      </w:r>
    </w:p>
    <w:p w14:paraId="1E70F764" w14:textId="77777777" w:rsidR="005E247A" w:rsidRDefault="00000000">
      <w:pPr>
        <w:pStyle w:val="a3"/>
        <w:jc w:val="center"/>
        <w:rPr>
          <w:rStyle w:val="a4"/>
          <w:rFonts w:ascii="Times New Roman"/>
          <w:sz w:val="24"/>
        </w:rPr>
      </w:pPr>
      <w:bookmarkStart w:id="10" w:name="_Toc91857375"/>
      <w:r>
        <w:rPr>
          <w:rFonts w:ascii="Times New Roman" w:hint="eastAsia"/>
        </w:rPr>
        <w:t>图</w:t>
      </w:r>
      <w:r>
        <w:rPr>
          <w:rFonts w:ascii="Times New Roman" w:hint="eastAsia"/>
        </w:rPr>
        <w:t xml:space="preserve"> </w:t>
      </w:r>
      <w:r>
        <w:rPr>
          <w:rFonts w:ascii="Times New Roman"/>
        </w:rPr>
        <w:fldChar w:fldCharType="begin"/>
      </w:r>
      <w:r>
        <w:rPr>
          <w:rFonts w:ascii="Times New Roman"/>
        </w:rPr>
        <w:instrText xml:space="preserve"> </w:instrText>
      </w:r>
      <w:r>
        <w:rPr>
          <w:rFonts w:ascii="Times New Roman" w:hint="eastAsia"/>
        </w:rPr>
        <w:instrText xml:space="preserve">SEQ </w:instrText>
      </w:r>
      <w:r>
        <w:rPr>
          <w:rFonts w:ascii="Times New Roman" w:hint="eastAsia"/>
        </w:rPr>
        <w:instrText>图</w:instrText>
      </w:r>
      <w:r>
        <w:rPr>
          <w:rFonts w:ascii="Times New Roman" w:hint="eastAsia"/>
        </w:rPr>
        <w:instrText xml:space="preserve"> \* ARABIC</w:instrText>
      </w:r>
      <w:r>
        <w:rPr>
          <w:rFonts w:ascii="Times New Roman"/>
        </w:rPr>
        <w:instrText xml:space="preserve"> </w:instrText>
      </w:r>
      <w:r>
        <w:rPr>
          <w:rFonts w:ascii="Times New Roman"/>
        </w:rPr>
        <w:fldChar w:fldCharType="separate"/>
      </w:r>
      <w:r>
        <w:rPr>
          <w:rFonts w:ascii="Times New Roman" w:hint="eastAsia"/>
        </w:rPr>
        <w:t>6</w:t>
      </w:r>
      <w:r>
        <w:rPr>
          <w:rFonts w:ascii="Times New Roman"/>
        </w:rPr>
        <w:fldChar w:fldCharType="end"/>
      </w:r>
      <w:r>
        <w:rPr>
          <w:rFonts w:ascii="Times New Roman" w:hint="eastAsia"/>
        </w:rPr>
        <w:t>同时检测并修正横摇、俯仰、偏航的误差</w:t>
      </w:r>
      <w:bookmarkEnd w:id="10"/>
    </w:p>
    <w:p w14:paraId="6ECF8ACC" w14:textId="77777777" w:rsidR="005E247A" w:rsidRDefault="00000000">
      <w:pPr>
        <w:spacing w:line="360" w:lineRule="auto"/>
        <w:ind w:firstLine="420"/>
        <w:rPr>
          <w:rStyle w:val="a4"/>
          <w:sz w:val="24"/>
        </w:rPr>
      </w:pPr>
      <w:r>
        <w:rPr>
          <w:rStyle w:val="a4"/>
          <w:rFonts w:hint="eastAsia"/>
          <w:sz w:val="24"/>
        </w:rPr>
        <w:t>为了评估该方法的精度，在两个实验中计算了校准结果与地面真实值的绝对偏差值。校准偏差的定量分析如图</w:t>
      </w:r>
      <w:r>
        <w:rPr>
          <w:rStyle w:val="a4"/>
          <w:sz w:val="24"/>
        </w:rPr>
        <w:t>6</w:t>
      </w:r>
      <w:r>
        <w:rPr>
          <w:rStyle w:val="a4"/>
          <w:rFonts w:hint="eastAsia"/>
          <w:sz w:val="24"/>
        </w:rPr>
        <w:t>所示。在图</w:t>
      </w:r>
      <w:r>
        <w:rPr>
          <w:rStyle w:val="a4"/>
          <w:sz w:val="24"/>
        </w:rPr>
        <w:t xml:space="preserve">6 </w:t>
      </w:r>
      <w:r>
        <w:rPr>
          <w:rStyle w:val="a4"/>
          <w:rFonts w:hint="eastAsia"/>
          <w:sz w:val="24"/>
        </w:rPr>
        <w:t>(b)</w:t>
      </w:r>
      <w:r>
        <w:rPr>
          <w:rStyle w:val="a4"/>
          <w:rFonts w:hint="eastAsia"/>
          <w:sz w:val="24"/>
        </w:rPr>
        <w:t>中，所提出的方法能够同时校正滚转平均误差为</w:t>
      </w:r>
      <w:r>
        <w:rPr>
          <w:rStyle w:val="a4"/>
          <w:rFonts w:hint="eastAsia"/>
          <w:sz w:val="24"/>
        </w:rPr>
        <w:t>0.288</w:t>
      </w:r>
      <w:r>
        <w:rPr>
          <w:rStyle w:val="a4"/>
          <w:rFonts w:hint="eastAsia"/>
          <w:sz w:val="24"/>
        </w:rPr>
        <w:t>度，俯仰平均误差为</w:t>
      </w:r>
      <w:r>
        <w:rPr>
          <w:rStyle w:val="a4"/>
          <w:rFonts w:hint="eastAsia"/>
          <w:sz w:val="24"/>
        </w:rPr>
        <w:t>0.268</w:t>
      </w:r>
      <w:r>
        <w:rPr>
          <w:rStyle w:val="a4"/>
          <w:rFonts w:hint="eastAsia"/>
          <w:sz w:val="24"/>
        </w:rPr>
        <w:t>度，偏航平均误差为</w:t>
      </w:r>
      <w:r>
        <w:rPr>
          <w:rStyle w:val="a4"/>
          <w:rFonts w:hint="eastAsia"/>
          <w:sz w:val="24"/>
        </w:rPr>
        <w:t>0.108</w:t>
      </w:r>
      <w:r>
        <w:rPr>
          <w:rStyle w:val="a4"/>
          <w:rFonts w:hint="eastAsia"/>
          <w:sz w:val="24"/>
        </w:rPr>
        <w:t>度。如果忽略</w:t>
      </w:r>
      <w:r>
        <w:rPr>
          <w:rStyle w:val="a4"/>
          <w:rFonts w:hint="eastAsia"/>
          <w:sz w:val="24"/>
        </w:rPr>
        <w:t>0.7</w:t>
      </w:r>
      <w:r>
        <w:rPr>
          <w:rStyle w:val="a4"/>
          <w:rFonts w:hint="eastAsia"/>
          <w:sz w:val="24"/>
        </w:rPr>
        <w:t>以下置信度，横摇、俯仰、偏航的误差将减小到</w:t>
      </w:r>
      <w:r>
        <w:rPr>
          <w:rStyle w:val="a4"/>
          <w:rFonts w:hint="eastAsia"/>
          <w:sz w:val="24"/>
        </w:rPr>
        <w:t>0.217</w:t>
      </w:r>
      <w:r>
        <w:rPr>
          <w:rStyle w:val="a4"/>
          <w:rFonts w:hint="eastAsia"/>
          <w:sz w:val="24"/>
        </w:rPr>
        <w:t>度、</w:t>
      </w:r>
      <w:r>
        <w:rPr>
          <w:rStyle w:val="a4"/>
          <w:rFonts w:hint="eastAsia"/>
          <w:sz w:val="24"/>
        </w:rPr>
        <w:t>0.209</w:t>
      </w:r>
      <w:r>
        <w:rPr>
          <w:rStyle w:val="a4"/>
          <w:rFonts w:hint="eastAsia"/>
          <w:sz w:val="24"/>
        </w:rPr>
        <w:t>度、</w:t>
      </w:r>
      <w:r>
        <w:rPr>
          <w:rStyle w:val="a4"/>
          <w:rFonts w:hint="eastAsia"/>
          <w:sz w:val="24"/>
        </w:rPr>
        <w:t>0.082</w:t>
      </w:r>
      <w:r>
        <w:rPr>
          <w:rStyle w:val="a4"/>
          <w:rFonts w:hint="eastAsia"/>
          <w:sz w:val="24"/>
        </w:rPr>
        <w:t>度。在图</w:t>
      </w:r>
      <w:r>
        <w:rPr>
          <w:rStyle w:val="a4"/>
          <w:sz w:val="24"/>
        </w:rPr>
        <w:t xml:space="preserve">6 </w:t>
      </w:r>
      <w:r>
        <w:rPr>
          <w:rStyle w:val="a4"/>
          <w:rFonts w:hint="eastAsia"/>
          <w:sz w:val="24"/>
        </w:rPr>
        <w:t>(d)</w:t>
      </w:r>
      <w:r>
        <w:rPr>
          <w:rStyle w:val="a4"/>
          <w:rFonts w:hint="eastAsia"/>
          <w:sz w:val="24"/>
        </w:rPr>
        <w:t>中，横摇、俯仰和偏航的平均误差分别为</w:t>
      </w:r>
      <w:r>
        <w:rPr>
          <w:rStyle w:val="a4"/>
          <w:rFonts w:hint="eastAsia"/>
          <w:sz w:val="24"/>
        </w:rPr>
        <w:t>0.217</w:t>
      </w:r>
      <w:r>
        <w:rPr>
          <w:rStyle w:val="a4"/>
          <w:rFonts w:hint="eastAsia"/>
          <w:sz w:val="24"/>
        </w:rPr>
        <w:t>、</w:t>
      </w:r>
      <w:r>
        <w:rPr>
          <w:rStyle w:val="a4"/>
          <w:rFonts w:hint="eastAsia"/>
          <w:sz w:val="24"/>
        </w:rPr>
        <w:t>0.228</w:t>
      </w:r>
      <w:r>
        <w:rPr>
          <w:rStyle w:val="a4"/>
          <w:rFonts w:hint="eastAsia"/>
          <w:sz w:val="24"/>
        </w:rPr>
        <w:t>和</w:t>
      </w:r>
      <w:r>
        <w:rPr>
          <w:rStyle w:val="a4"/>
          <w:rFonts w:hint="eastAsia"/>
          <w:sz w:val="24"/>
        </w:rPr>
        <w:t>0.079</w:t>
      </w:r>
      <w:r>
        <w:rPr>
          <w:rStyle w:val="a4"/>
          <w:rFonts w:hint="eastAsia"/>
          <w:sz w:val="24"/>
        </w:rPr>
        <w:t>度。如果忽略</w:t>
      </w:r>
      <w:r>
        <w:rPr>
          <w:rStyle w:val="a4"/>
          <w:rFonts w:hint="eastAsia"/>
          <w:sz w:val="24"/>
        </w:rPr>
        <w:t>0.7</w:t>
      </w:r>
      <w:r>
        <w:rPr>
          <w:rStyle w:val="a4"/>
          <w:rFonts w:hint="eastAsia"/>
          <w:sz w:val="24"/>
        </w:rPr>
        <w:t>以下置信度，横摇、俯仰和偏航的误差分别减小到</w:t>
      </w:r>
      <w:r>
        <w:rPr>
          <w:rStyle w:val="a4"/>
          <w:rFonts w:hint="eastAsia"/>
          <w:sz w:val="24"/>
        </w:rPr>
        <w:t>0.159</w:t>
      </w:r>
      <w:r>
        <w:rPr>
          <w:rStyle w:val="a4"/>
          <w:rFonts w:hint="eastAsia"/>
          <w:sz w:val="24"/>
        </w:rPr>
        <w:t>、</w:t>
      </w:r>
      <w:r>
        <w:rPr>
          <w:rStyle w:val="a4"/>
          <w:rFonts w:hint="eastAsia"/>
          <w:sz w:val="24"/>
        </w:rPr>
        <w:t>0.164</w:t>
      </w:r>
      <w:r>
        <w:rPr>
          <w:rStyle w:val="a4"/>
          <w:rFonts w:hint="eastAsia"/>
          <w:sz w:val="24"/>
        </w:rPr>
        <w:t>和</w:t>
      </w:r>
      <w:r>
        <w:rPr>
          <w:rStyle w:val="a4"/>
          <w:rFonts w:hint="eastAsia"/>
          <w:sz w:val="24"/>
        </w:rPr>
        <w:t>0.070</w:t>
      </w:r>
      <w:r>
        <w:rPr>
          <w:rStyle w:val="a4"/>
          <w:rFonts w:hint="eastAsia"/>
          <w:sz w:val="24"/>
        </w:rPr>
        <w:t>度。在不计算人工误差帧数的情况下，横摇、俯仰、偏航的最大误差始终在</w:t>
      </w:r>
      <w:r>
        <w:rPr>
          <w:rStyle w:val="a4"/>
          <w:rFonts w:hint="eastAsia"/>
          <w:sz w:val="24"/>
        </w:rPr>
        <w:t>0.5</w:t>
      </w:r>
      <w:r>
        <w:rPr>
          <w:rStyle w:val="a4"/>
          <w:rFonts w:hint="eastAsia"/>
          <w:sz w:val="24"/>
        </w:rPr>
        <w:t>度以内。由于激光雷达具有较高的水平分辨率，偏航的校准结果最为精确。尽管激光雷达在垂直方向上的分辨率较低，且该方向上的三维特征较少被呈现，但由于自适应优化算法和在该方向上较高的权重，我们的方法仍能获得较高的精度。总的来说，平均旋转误差</w:t>
      </w:r>
      <w:r>
        <w:rPr>
          <w:rStyle w:val="a4"/>
          <w:rFonts w:hint="eastAsia"/>
          <w:sz w:val="24"/>
        </w:rPr>
        <w:t>0.12</w:t>
      </w:r>
      <w:r>
        <w:rPr>
          <w:rStyle w:val="a4"/>
          <w:rFonts w:hint="eastAsia"/>
          <w:sz w:val="24"/>
        </w:rPr>
        <w:t>度低于大多数离线校准技术。</w:t>
      </w:r>
    </w:p>
    <w:p w14:paraId="2B0C9B4A" w14:textId="77777777" w:rsidR="005E247A" w:rsidRDefault="00000000">
      <w:pPr>
        <w:spacing w:line="360" w:lineRule="auto"/>
        <w:ind w:firstLine="420"/>
        <w:rPr>
          <w:rStyle w:val="a4"/>
          <w:sz w:val="24"/>
        </w:rPr>
      </w:pPr>
      <w:r>
        <w:rPr>
          <w:rStyle w:val="a4"/>
          <w:rFonts w:hint="eastAsia"/>
          <w:sz w:val="24"/>
        </w:rPr>
        <w:t>KITTI</w:t>
      </w:r>
      <w:r>
        <w:rPr>
          <w:rStyle w:val="a4"/>
          <w:rFonts w:hint="eastAsia"/>
          <w:sz w:val="24"/>
        </w:rPr>
        <w:t>数据集上更多场景的总体标定结果如图</w:t>
      </w:r>
      <w:r>
        <w:rPr>
          <w:rStyle w:val="a4"/>
          <w:sz w:val="24"/>
        </w:rPr>
        <w:t>7</w:t>
      </w:r>
      <w:r>
        <w:rPr>
          <w:rStyle w:val="a4"/>
          <w:rFonts w:hint="eastAsia"/>
          <w:sz w:val="24"/>
        </w:rPr>
        <w:t>所示，证明了点云和图像的直线特征是校正偏差的鲁棒性特征。人工添加的偏置可以在一帧或两帧内进行校正，比其他方法更快。此外，还说明了可以计算当前校准结果的置信度，并进一步提高了计算效率和精度。</w:t>
      </w:r>
    </w:p>
    <w:p w14:paraId="1DAE1E02" w14:textId="77777777" w:rsidR="005E247A" w:rsidRDefault="00000000">
      <w:pPr>
        <w:keepNext/>
        <w:spacing w:line="360" w:lineRule="auto"/>
        <w:jc w:val="center"/>
      </w:pPr>
      <w:r>
        <w:rPr>
          <w:noProof/>
        </w:rPr>
        <w:lastRenderedPageBreak/>
        <w:drawing>
          <wp:inline distT="0" distB="0" distL="0" distR="0" wp14:anchorId="3AF7F6DA" wp14:editId="55C5E030">
            <wp:extent cx="5977890" cy="1905000"/>
            <wp:effectExtent l="0" t="0" r="254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77890" cy="1905000"/>
                    </a:xfrm>
                    <a:prstGeom prst="rect">
                      <a:avLst/>
                    </a:prstGeom>
                    <a:noFill/>
                    <a:ln>
                      <a:noFill/>
                    </a:ln>
                  </pic:spPr>
                </pic:pic>
              </a:graphicData>
            </a:graphic>
          </wp:inline>
        </w:drawing>
      </w:r>
    </w:p>
    <w:p w14:paraId="3BC1E813" w14:textId="77777777" w:rsidR="005E247A" w:rsidRDefault="00000000">
      <w:pPr>
        <w:pStyle w:val="a3"/>
        <w:jc w:val="center"/>
        <w:rPr>
          <w:rStyle w:val="a4"/>
          <w:rFonts w:ascii="Times New Roman"/>
          <w:sz w:val="24"/>
        </w:rPr>
      </w:pPr>
      <w:bookmarkStart w:id="11" w:name="_Toc91857376"/>
      <w:r>
        <w:rPr>
          <w:rFonts w:ascii="Times New Roman" w:hint="eastAsia"/>
        </w:rPr>
        <w:t>图</w:t>
      </w:r>
      <w:r>
        <w:rPr>
          <w:rFonts w:ascii="Times New Roman" w:hint="eastAsia"/>
        </w:rPr>
        <w:t xml:space="preserve"> </w:t>
      </w:r>
      <w:r>
        <w:rPr>
          <w:rFonts w:ascii="Times New Roman"/>
        </w:rPr>
        <w:fldChar w:fldCharType="begin"/>
      </w:r>
      <w:r>
        <w:rPr>
          <w:rFonts w:ascii="Times New Roman"/>
        </w:rPr>
        <w:instrText xml:space="preserve"> </w:instrText>
      </w:r>
      <w:r>
        <w:rPr>
          <w:rFonts w:ascii="Times New Roman" w:hint="eastAsia"/>
        </w:rPr>
        <w:instrText xml:space="preserve">SEQ </w:instrText>
      </w:r>
      <w:r>
        <w:rPr>
          <w:rFonts w:ascii="Times New Roman" w:hint="eastAsia"/>
        </w:rPr>
        <w:instrText>图</w:instrText>
      </w:r>
      <w:r>
        <w:rPr>
          <w:rFonts w:ascii="Times New Roman" w:hint="eastAsia"/>
        </w:rPr>
        <w:instrText xml:space="preserve"> \* ARABIC</w:instrText>
      </w:r>
      <w:r>
        <w:rPr>
          <w:rFonts w:ascii="Times New Roman"/>
        </w:rPr>
        <w:instrText xml:space="preserve"> </w:instrText>
      </w:r>
      <w:r>
        <w:rPr>
          <w:rFonts w:ascii="Times New Roman"/>
        </w:rPr>
        <w:fldChar w:fldCharType="separate"/>
      </w:r>
      <w:r>
        <w:rPr>
          <w:rFonts w:ascii="Times New Roman" w:hint="eastAsia"/>
        </w:rPr>
        <w:t>7</w:t>
      </w:r>
      <w:r>
        <w:rPr>
          <w:rFonts w:ascii="Times New Roman"/>
        </w:rPr>
        <w:fldChar w:fldCharType="end"/>
      </w:r>
      <w:r>
        <w:rPr>
          <w:rFonts w:ascii="Times New Roman" w:hint="eastAsia"/>
        </w:rPr>
        <w:t>在公开数据集下多个场景的标定结果</w:t>
      </w:r>
      <w:bookmarkEnd w:id="11"/>
    </w:p>
    <w:p w14:paraId="18F10755" w14:textId="77777777" w:rsidR="005E247A" w:rsidRDefault="005E247A"/>
    <w:p w14:paraId="71B306F7" w14:textId="77777777" w:rsidR="005E247A" w:rsidRDefault="005E247A"/>
    <w:p w14:paraId="7C1F2FAE" w14:textId="77777777" w:rsidR="005E247A" w:rsidRDefault="005E247A">
      <w:pPr>
        <w:ind w:firstLine="420"/>
      </w:pPr>
    </w:p>
    <w:sectPr w:rsidR="005E24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C54C9"/>
    <w:multiLevelType w:val="singleLevel"/>
    <w:tmpl w:val="282C54C9"/>
    <w:lvl w:ilvl="0">
      <w:start w:val="1"/>
      <w:numFmt w:val="decimal"/>
      <w:suff w:val="space"/>
      <w:lvlText w:val="%1."/>
      <w:lvlJc w:val="left"/>
    </w:lvl>
  </w:abstractNum>
  <w:num w:numId="1" w16cid:durableId="1927037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TNiMmJjMGUyMDNhMGI0MjllZTc4OTE3ODRjOTBjMWQifQ=="/>
  </w:docVars>
  <w:rsids>
    <w:rsidRoot w:val="5D913063"/>
    <w:rsid w:val="005E247A"/>
    <w:rsid w:val="008C0829"/>
    <w:rsid w:val="04B71A10"/>
    <w:rsid w:val="204E4364"/>
    <w:rsid w:val="24745EC1"/>
    <w:rsid w:val="250766B0"/>
    <w:rsid w:val="26FD3AC2"/>
    <w:rsid w:val="2BE73DA6"/>
    <w:rsid w:val="5D913063"/>
    <w:rsid w:val="61041E77"/>
    <w:rsid w:val="6AFA0F8C"/>
    <w:rsid w:val="7C702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14BC18"/>
  <w15:docId w15:val="{7D2DC79B-C02B-4591-98FC-B04DCD24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spacing w:before="120" w:after="240"/>
    </w:pPr>
    <w:rPr>
      <w:rFonts w:ascii="宋体" w:cs="Arial"/>
    </w:rPr>
  </w:style>
  <w:style w:type="character" w:styleId="a4">
    <w:name w:val="Hyperlink"/>
    <w:uiPriority w:val="99"/>
    <w:qFormat/>
    <w:rPr>
      <w:color w:val="000000"/>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827</Words>
  <Characters>4719</Characters>
  <Application>Microsoft Office Word</Application>
  <DocSecurity>0</DocSecurity>
  <Lines>39</Lines>
  <Paragraphs>11</Paragraphs>
  <ScaleCrop>false</ScaleCrop>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等</dc:creator>
  <cp:lastModifiedBy>王 煦恒</cp:lastModifiedBy>
  <cp:revision>2</cp:revision>
  <dcterms:created xsi:type="dcterms:W3CDTF">2022-07-09T13:05:00Z</dcterms:created>
  <dcterms:modified xsi:type="dcterms:W3CDTF">2022-07-09T13:05:00Z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26F72BDC622F41929E7E2A989D45D9A0</vt:lpwstr>
  </property>
</Properties>
</file>