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AA554"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r>
        <w:rPr>
          <w:rFonts w:ascii="Times New Roman" w:hAnsi="Times New Roman" w:cs="Times New Roman"/>
          <w:b/>
          <w:bCs/>
          <w:sz w:val="28"/>
          <w:szCs w:val="28"/>
          <w:lang w:val="en-US"/>
        </w:rPr>
        <w:t>Urban Transportation</w:t>
      </w:r>
    </w:p>
    <w:p w14:paraId="714567E0"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p>
    <w:p w14:paraId="0EAEDD7C"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r>
        <w:rPr>
          <w:rFonts w:ascii="Arial" w:hAnsi="Arial" w:cs="Arial"/>
          <w:noProof/>
          <w:sz w:val="28"/>
          <w:szCs w:val="28"/>
          <w:lang w:val="en-US"/>
        </w:rPr>
        <w:drawing>
          <wp:inline distT="0" distB="0" distL="0" distR="0" wp14:anchorId="3A042C16" wp14:editId="4D1C29FF">
            <wp:extent cx="2632710" cy="192341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2710" cy="1923415"/>
                    </a:xfrm>
                    <a:prstGeom prst="rect">
                      <a:avLst/>
                    </a:prstGeom>
                    <a:noFill/>
                    <a:ln>
                      <a:noFill/>
                    </a:ln>
                  </pic:spPr>
                </pic:pic>
              </a:graphicData>
            </a:graphic>
          </wp:inline>
        </w:drawing>
      </w:r>
    </w:p>
    <w:p w14:paraId="6573A11B" w14:textId="77777777" w:rsidR="006B6B7C" w:rsidRDefault="006B6B7C" w:rsidP="006B6B7C">
      <w:pPr>
        <w:widowControl w:val="0"/>
        <w:autoSpaceDE w:val="0"/>
        <w:autoSpaceDN w:val="0"/>
        <w:adjustRightInd w:val="0"/>
        <w:rPr>
          <w:rFonts w:ascii="Times New Roman" w:hAnsi="Times New Roman" w:cs="Times New Roman"/>
          <w:b/>
          <w:bCs/>
          <w:sz w:val="28"/>
          <w:szCs w:val="28"/>
          <w:lang w:val="en-US"/>
        </w:rPr>
      </w:pPr>
    </w:p>
    <w:p w14:paraId="1FF87874" w14:textId="77777777" w:rsidR="006B6B7C" w:rsidRDefault="006B6B7C" w:rsidP="006B6B7C">
      <w:pPr>
        <w:widowControl w:val="0"/>
        <w:autoSpaceDE w:val="0"/>
        <w:autoSpaceDN w:val="0"/>
        <w:adjustRightInd w:val="0"/>
        <w:rPr>
          <w:rFonts w:ascii="Arial" w:hAnsi="Arial" w:cs="Arial"/>
          <w:sz w:val="28"/>
          <w:szCs w:val="28"/>
          <w:lang w:val="en-US"/>
        </w:rPr>
      </w:pPr>
      <w:r>
        <w:rPr>
          <w:rFonts w:ascii="Times New Roman" w:hAnsi="Times New Roman" w:cs="Times New Roman"/>
          <w:b/>
          <w:bCs/>
          <w:sz w:val="28"/>
          <w:szCs w:val="28"/>
          <w:lang w:val="en-US"/>
        </w:rPr>
        <w:t>Beijing</w:t>
      </w:r>
      <w:r>
        <w:rPr>
          <w:rFonts w:ascii="Times New Roman" w:hAnsi="Times New Roman" w:cs="Times New Roman"/>
          <w:sz w:val="28"/>
          <w:szCs w:val="28"/>
          <w:lang w:val="en-US"/>
        </w:rPr>
        <w:t xml:space="preserve"> has an advanced transportation network </w:t>
      </w:r>
      <w:proofErr w:type="gramStart"/>
      <w:r>
        <w:rPr>
          <w:rFonts w:ascii="Times New Roman" w:hAnsi="Times New Roman" w:cs="Times New Roman"/>
          <w:sz w:val="28"/>
          <w:szCs w:val="28"/>
          <w:lang w:val="en-US"/>
        </w:rPr>
        <w:t>system,</w:t>
      </w:r>
      <w:proofErr w:type="gramEnd"/>
      <w:r>
        <w:rPr>
          <w:rFonts w:ascii="Times New Roman" w:hAnsi="Times New Roman" w:cs="Times New Roman"/>
          <w:sz w:val="28"/>
          <w:szCs w:val="28"/>
          <w:lang w:val="en-US"/>
        </w:rPr>
        <w:t xml:space="preserve"> there were 626 public bus routes in operation in 2005 (including Mini-bus, public trolley), with a total length of 19,000 km, and 114 km in railroad. Over 20,000 public buses and over 7,0000 </w:t>
      </w:r>
      <w:proofErr w:type="gramStart"/>
      <w:r>
        <w:rPr>
          <w:rFonts w:ascii="Times New Roman" w:hAnsi="Times New Roman" w:cs="Times New Roman"/>
          <w:sz w:val="28"/>
          <w:szCs w:val="28"/>
          <w:lang w:val="en-US"/>
        </w:rPr>
        <w:t>taxis</w:t>
      </w:r>
      <w:proofErr w:type="gramEnd"/>
      <w:r>
        <w:rPr>
          <w:rFonts w:ascii="Times New Roman" w:hAnsi="Times New Roman" w:cs="Times New Roman"/>
          <w:sz w:val="28"/>
          <w:szCs w:val="28"/>
          <w:lang w:val="en-US"/>
        </w:rPr>
        <w:t xml:space="preserve"> in service. </w:t>
      </w:r>
    </w:p>
    <w:p w14:paraId="1A31C658" w14:textId="77777777" w:rsidR="00D7362A" w:rsidRDefault="006B6B7C" w:rsidP="006B6B7C">
      <w:pPr>
        <w:rPr>
          <w:rFonts w:ascii="Times New Roman" w:hAnsi="Times New Roman" w:cs="Times New Roman"/>
          <w:sz w:val="28"/>
          <w:szCs w:val="28"/>
          <w:lang w:val="en-US"/>
        </w:rPr>
      </w:pPr>
      <w:r>
        <w:rPr>
          <w:rFonts w:ascii="Times New Roman" w:hAnsi="Times New Roman" w:cs="Times New Roman"/>
          <w:sz w:val="28"/>
          <w:szCs w:val="28"/>
          <w:lang w:val="en-US"/>
        </w:rPr>
        <w:t>There were altogether 2.146 million vehicles in Beijing, with 1.54 million private ones, among which 9.92 million were cars. As one of the biggest railroad transportation hubs in China, Beijing is connected with most of the large and medium cites of the country by direct trains, railroad traffic in 2005 reached 60.384 billion people/times.  Beijing was also an air traffic center with over 200 international routes leading to major cities around the world. Civil aviation totaled over 30 million people/times. Beijing International Airport, with its newly opened terminal, became one of the busiest air traffic centers in Asia.</w:t>
      </w:r>
    </w:p>
    <w:p w14:paraId="0292ED66" w14:textId="77777777" w:rsidR="006B6B7C" w:rsidRDefault="006B6B7C" w:rsidP="006B6B7C">
      <w:pPr>
        <w:rPr>
          <w:rFonts w:ascii="Times New Roman" w:hAnsi="Times New Roman" w:cs="Times New Roman"/>
          <w:sz w:val="28"/>
          <w:szCs w:val="28"/>
          <w:lang w:val="en-US"/>
        </w:rPr>
      </w:pPr>
    </w:p>
    <w:p w14:paraId="59AA03D9" w14:textId="77777777" w:rsidR="006B6B7C" w:rsidRDefault="006B6B7C" w:rsidP="006B6B7C">
      <w:pPr>
        <w:rPr>
          <w:rFonts w:ascii="Times New Roman" w:hAnsi="Times New Roman" w:cs="Times New Roman"/>
          <w:sz w:val="28"/>
          <w:szCs w:val="28"/>
          <w:lang w:val="en-US"/>
        </w:rPr>
      </w:pPr>
      <w:r>
        <w:rPr>
          <w:rFonts w:ascii="Times New Roman" w:hAnsi="Times New Roman" w:cs="Times New Roman"/>
          <w:sz w:val="28"/>
          <w:szCs w:val="28"/>
          <w:lang w:val="en-US"/>
        </w:rPr>
        <w:t>Beijing Municipal Bureau of Statistics</w:t>
      </w:r>
    </w:p>
    <w:p w14:paraId="6A627299" w14:textId="77777777" w:rsidR="006B6B7C" w:rsidRDefault="00792CA0" w:rsidP="006B6B7C">
      <w:hyperlink r:id="rId7" w:history="1">
        <w:r w:rsidR="0093403A" w:rsidRPr="00E35F87">
          <w:rPr>
            <w:rStyle w:val="Hyperlink"/>
          </w:rPr>
          <w:t>http://www.bjstats.gov.cn/esite/</w:t>
        </w:r>
      </w:hyperlink>
    </w:p>
    <w:p w14:paraId="5DD35576" w14:textId="77777777" w:rsidR="0093403A" w:rsidRDefault="0093403A" w:rsidP="006B6B7C"/>
    <w:p w14:paraId="0F826FB4" w14:textId="77777777" w:rsidR="0093403A" w:rsidRDefault="0093403A" w:rsidP="006B6B7C"/>
    <w:p w14:paraId="1A040C15" w14:textId="77777777" w:rsidR="0093403A" w:rsidRDefault="0093403A" w:rsidP="006B6B7C"/>
    <w:p w14:paraId="2850443E" w14:textId="77777777" w:rsidR="0093403A" w:rsidRDefault="0093403A" w:rsidP="006B6B7C"/>
    <w:p w14:paraId="2A56C45C" w14:textId="77777777" w:rsidR="0093403A" w:rsidRDefault="0093403A" w:rsidP="006B6B7C"/>
    <w:p w14:paraId="5DB7BBFC" w14:textId="77777777" w:rsidR="0093403A" w:rsidRDefault="0093403A" w:rsidP="006B6B7C"/>
    <w:p w14:paraId="6CB3A615" w14:textId="77777777" w:rsidR="0093403A" w:rsidRDefault="0093403A" w:rsidP="006B6B7C"/>
    <w:p w14:paraId="42F77747" w14:textId="77777777" w:rsidR="0093403A" w:rsidRDefault="0093403A" w:rsidP="006B6B7C"/>
    <w:p w14:paraId="2AA7BE2E" w14:textId="77777777" w:rsidR="0093403A" w:rsidRDefault="0093403A" w:rsidP="006B6B7C"/>
    <w:p w14:paraId="0037A6F5" w14:textId="77777777" w:rsidR="0093403A" w:rsidRDefault="0093403A" w:rsidP="006B6B7C"/>
    <w:p w14:paraId="720CB9FA" w14:textId="77777777" w:rsidR="0093403A" w:rsidRDefault="0093403A" w:rsidP="006B6B7C"/>
    <w:p w14:paraId="6D4795C5" w14:textId="77777777" w:rsidR="0093403A" w:rsidRDefault="0093403A" w:rsidP="006B6B7C"/>
    <w:p w14:paraId="6E4988A5" w14:textId="77777777" w:rsidR="0093403A" w:rsidRDefault="0093403A" w:rsidP="006B6B7C"/>
    <w:p w14:paraId="160C194E" w14:textId="77777777" w:rsidR="0093403A" w:rsidRDefault="0093403A" w:rsidP="006B6B7C"/>
    <w:p w14:paraId="69338672" w14:textId="77777777" w:rsidR="0093403A" w:rsidRDefault="0093403A" w:rsidP="006B6B7C"/>
    <w:p w14:paraId="78B9BDB2" w14:textId="77777777" w:rsidR="0093403A" w:rsidRDefault="0093403A" w:rsidP="006B6B7C"/>
    <w:p w14:paraId="08AF404A" w14:textId="77777777" w:rsidR="0093403A" w:rsidRDefault="0093403A" w:rsidP="006B6B7C"/>
    <w:tbl>
      <w:tblPr>
        <w:tblStyle w:val="TableGrid"/>
        <w:tblW w:w="0" w:type="auto"/>
        <w:tblLook w:val="04A0" w:firstRow="1" w:lastRow="0" w:firstColumn="1" w:lastColumn="0" w:noHBand="0" w:noVBand="1"/>
      </w:tblPr>
      <w:tblGrid>
        <w:gridCol w:w="4258"/>
        <w:gridCol w:w="4258"/>
      </w:tblGrid>
      <w:tr w:rsidR="0093403A" w14:paraId="6315886E" w14:textId="77777777" w:rsidTr="0093403A">
        <w:tc>
          <w:tcPr>
            <w:tcW w:w="4258" w:type="dxa"/>
          </w:tcPr>
          <w:p w14:paraId="46421CA4" w14:textId="77777777" w:rsidR="0093403A" w:rsidRDefault="0093403A" w:rsidP="006B6B7C">
            <w:r>
              <w:lastRenderedPageBreak/>
              <w:t>France</w:t>
            </w:r>
          </w:p>
        </w:tc>
        <w:tc>
          <w:tcPr>
            <w:tcW w:w="4258" w:type="dxa"/>
          </w:tcPr>
          <w:p w14:paraId="71519D89" w14:textId="77777777" w:rsidR="0093403A" w:rsidRDefault="0093403A" w:rsidP="006B6B7C">
            <w:r>
              <w:t>21 %</w:t>
            </w:r>
          </w:p>
        </w:tc>
      </w:tr>
      <w:tr w:rsidR="0093403A" w14:paraId="3E614B3D" w14:textId="77777777" w:rsidTr="0093403A">
        <w:tc>
          <w:tcPr>
            <w:tcW w:w="4258" w:type="dxa"/>
          </w:tcPr>
          <w:p w14:paraId="4C1FC0F2" w14:textId="77777777" w:rsidR="0093403A" w:rsidRDefault="0093403A" w:rsidP="006B6B7C">
            <w:proofErr w:type="spellStart"/>
            <w:r>
              <w:t>Suede</w:t>
            </w:r>
            <w:proofErr w:type="spellEnd"/>
          </w:p>
        </w:tc>
        <w:tc>
          <w:tcPr>
            <w:tcW w:w="4258" w:type="dxa"/>
          </w:tcPr>
          <w:p w14:paraId="7939EDB6" w14:textId="77777777" w:rsidR="0093403A" w:rsidRDefault="0093403A" w:rsidP="006B6B7C">
            <w:r>
              <w:t>21 %</w:t>
            </w:r>
          </w:p>
        </w:tc>
      </w:tr>
      <w:tr w:rsidR="0093403A" w14:paraId="03849BC1" w14:textId="77777777" w:rsidTr="0093403A">
        <w:tc>
          <w:tcPr>
            <w:tcW w:w="4258" w:type="dxa"/>
          </w:tcPr>
          <w:p w14:paraId="35904132" w14:textId="77777777" w:rsidR="0093403A" w:rsidRDefault="0093403A" w:rsidP="006B6B7C">
            <w:r>
              <w:t>Allemagne</w:t>
            </w:r>
          </w:p>
        </w:tc>
        <w:tc>
          <w:tcPr>
            <w:tcW w:w="4258" w:type="dxa"/>
          </w:tcPr>
          <w:p w14:paraId="7A21F36D" w14:textId="77777777" w:rsidR="0093403A" w:rsidRDefault="0093403A" w:rsidP="006B6B7C">
            <w:r>
              <w:t>20 %</w:t>
            </w:r>
          </w:p>
        </w:tc>
      </w:tr>
      <w:tr w:rsidR="0093403A" w14:paraId="1B557AA9" w14:textId="77777777" w:rsidTr="0093403A">
        <w:tc>
          <w:tcPr>
            <w:tcW w:w="4258" w:type="dxa"/>
          </w:tcPr>
          <w:p w14:paraId="1157F808" w14:textId="77777777" w:rsidR="0093403A" w:rsidRDefault="0093403A" w:rsidP="006B6B7C">
            <w:r>
              <w:t>Italie</w:t>
            </w:r>
          </w:p>
        </w:tc>
        <w:tc>
          <w:tcPr>
            <w:tcW w:w="4258" w:type="dxa"/>
          </w:tcPr>
          <w:p w14:paraId="76D3183B" w14:textId="77777777" w:rsidR="0093403A" w:rsidRDefault="0093403A" w:rsidP="006B6B7C">
            <w:r>
              <w:t>15 %</w:t>
            </w:r>
          </w:p>
        </w:tc>
      </w:tr>
      <w:tr w:rsidR="0093403A" w14:paraId="113812E7" w14:textId="77777777" w:rsidTr="0093403A">
        <w:tc>
          <w:tcPr>
            <w:tcW w:w="4258" w:type="dxa"/>
          </w:tcPr>
          <w:p w14:paraId="394F562C" w14:textId="77777777" w:rsidR="0093403A" w:rsidRDefault="0093403A" w:rsidP="006B6B7C">
            <w:r>
              <w:t>Espagne</w:t>
            </w:r>
          </w:p>
        </w:tc>
        <w:tc>
          <w:tcPr>
            <w:tcW w:w="4258" w:type="dxa"/>
          </w:tcPr>
          <w:p w14:paraId="33A9B957" w14:textId="77777777" w:rsidR="0093403A" w:rsidRDefault="0093403A" w:rsidP="006B6B7C">
            <w:r>
              <w:t>15 %</w:t>
            </w:r>
          </w:p>
        </w:tc>
      </w:tr>
      <w:tr w:rsidR="0093403A" w14:paraId="094596D3" w14:textId="77777777" w:rsidTr="0093403A">
        <w:tc>
          <w:tcPr>
            <w:tcW w:w="4258" w:type="dxa"/>
          </w:tcPr>
          <w:p w14:paraId="2F39E8A8" w14:textId="77777777" w:rsidR="0093403A" w:rsidRDefault="0093403A" w:rsidP="006B6B7C">
            <w:r>
              <w:t>USA</w:t>
            </w:r>
          </w:p>
        </w:tc>
        <w:tc>
          <w:tcPr>
            <w:tcW w:w="4258" w:type="dxa"/>
          </w:tcPr>
          <w:p w14:paraId="5B9F4C79" w14:textId="77777777" w:rsidR="0093403A" w:rsidRDefault="0093403A" w:rsidP="006B6B7C">
            <w:r>
              <w:t>13 %</w:t>
            </w:r>
          </w:p>
        </w:tc>
      </w:tr>
      <w:tr w:rsidR="0093403A" w14:paraId="65647FF2" w14:textId="77777777" w:rsidTr="0093403A">
        <w:tc>
          <w:tcPr>
            <w:tcW w:w="4258" w:type="dxa"/>
          </w:tcPr>
          <w:p w14:paraId="4DB7E076" w14:textId="77777777" w:rsidR="0093403A" w:rsidRDefault="0093403A" w:rsidP="006B6B7C">
            <w:r>
              <w:t>Canada</w:t>
            </w:r>
          </w:p>
        </w:tc>
        <w:tc>
          <w:tcPr>
            <w:tcW w:w="4258" w:type="dxa"/>
          </w:tcPr>
          <w:p w14:paraId="222AF778" w14:textId="77777777" w:rsidR="0093403A" w:rsidRDefault="0093403A" w:rsidP="006B6B7C">
            <w:r>
              <w:t>13 %</w:t>
            </w:r>
          </w:p>
        </w:tc>
      </w:tr>
      <w:tr w:rsidR="0093403A" w14:paraId="4BE2D929" w14:textId="77777777" w:rsidTr="0093403A">
        <w:tc>
          <w:tcPr>
            <w:tcW w:w="4258" w:type="dxa"/>
          </w:tcPr>
          <w:p w14:paraId="5B8D6072" w14:textId="77777777" w:rsidR="0093403A" w:rsidRDefault="0093403A" w:rsidP="006B6B7C">
            <w:proofErr w:type="spellStart"/>
            <w:r>
              <w:t>Australia</w:t>
            </w:r>
            <w:proofErr w:type="spellEnd"/>
          </w:p>
        </w:tc>
        <w:tc>
          <w:tcPr>
            <w:tcW w:w="4258" w:type="dxa"/>
          </w:tcPr>
          <w:p w14:paraId="59B9E714" w14:textId="77777777" w:rsidR="0093403A" w:rsidRDefault="0093403A" w:rsidP="006B6B7C">
            <w:r>
              <w:t>13 %</w:t>
            </w:r>
          </w:p>
        </w:tc>
      </w:tr>
      <w:tr w:rsidR="0093403A" w14:paraId="7FD5311A" w14:textId="77777777" w:rsidTr="0093403A">
        <w:tc>
          <w:tcPr>
            <w:tcW w:w="4258" w:type="dxa"/>
          </w:tcPr>
          <w:p w14:paraId="58B1CD24" w14:textId="77777777" w:rsidR="0093403A" w:rsidRDefault="0093403A" w:rsidP="006B6B7C">
            <w:r>
              <w:t>UK</w:t>
            </w:r>
          </w:p>
        </w:tc>
        <w:tc>
          <w:tcPr>
            <w:tcW w:w="4258" w:type="dxa"/>
          </w:tcPr>
          <w:p w14:paraId="3817B05A" w14:textId="77777777" w:rsidR="0093403A" w:rsidRDefault="0093403A" w:rsidP="006B6B7C">
            <w:r>
              <w:t>7 %</w:t>
            </w:r>
          </w:p>
        </w:tc>
      </w:tr>
      <w:tr w:rsidR="0093403A" w14:paraId="541C0A49" w14:textId="77777777" w:rsidTr="0093403A">
        <w:tc>
          <w:tcPr>
            <w:tcW w:w="4258" w:type="dxa"/>
          </w:tcPr>
          <w:p w14:paraId="30C9AC6E" w14:textId="77777777" w:rsidR="0093403A" w:rsidRDefault="0093403A" w:rsidP="006B6B7C">
            <w:proofErr w:type="spellStart"/>
            <w:r>
              <w:t>Norvege</w:t>
            </w:r>
            <w:proofErr w:type="spellEnd"/>
          </w:p>
        </w:tc>
        <w:tc>
          <w:tcPr>
            <w:tcW w:w="4258" w:type="dxa"/>
          </w:tcPr>
          <w:p w14:paraId="43E8C6B6" w14:textId="77777777" w:rsidR="0093403A" w:rsidRDefault="0093403A" w:rsidP="006B6B7C">
            <w:r>
              <w:t>3 %</w:t>
            </w:r>
          </w:p>
        </w:tc>
      </w:tr>
      <w:tr w:rsidR="0093403A" w14:paraId="40F48F73" w14:textId="77777777" w:rsidTr="0093403A">
        <w:tc>
          <w:tcPr>
            <w:tcW w:w="4258" w:type="dxa"/>
          </w:tcPr>
          <w:p w14:paraId="52C36803" w14:textId="77777777" w:rsidR="0093403A" w:rsidRDefault="0093403A" w:rsidP="006B6B7C">
            <w:r>
              <w:t>Japon</w:t>
            </w:r>
          </w:p>
        </w:tc>
        <w:tc>
          <w:tcPr>
            <w:tcW w:w="4258" w:type="dxa"/>
          </w:tcPr>
          <w:p w14:paraId="2D7A1E99" w14:textId="77777777" w:rsidR="0093403A" w:rsidRDefault="0093403A" w:rsidP="006B6B7C">
            <w:r>
              <w:t>1 %</w:t>
            </w:r>
          </w:p>
        </w:tc>
      </w:tr>
    </w:tbl>
    <w:p w14:paraId="01300DA4" w14:textId="77777777" w:rsidR="0093403A" w:rsidRDefault="0093403A" w:rsidP="006B6B7C"/>
    <w:p w14:paraId="2B87FE68" w14:textId="7167EA1E" w:rsidR="0093403A" w:rsidRDefault="00BB30FD" w:rsidP="00BB30FD">
      <w:pPr>
        <w:rPr>
          <w:rFonts w:ascii="Times" w:hAnsi="Times" w:cs="Times"/>
          <w:color w:val="38373C"/>
          <w:sz w:val="28"/>
          <w:szCs w:val="28"/>
          <w:lang w:val="en-US"/>
        </w:rPr>
      </w:pPr>
      <w:r>
        <w:rPr>
          <w:rFonts w:ascii="Arial" w:hAnsi="Arial" w:cs="Arial"/>
          <w:color w:val="191919"/>
          <w:sz w:val="32"/>
          <w:szCs w:val="32"/>
          <w:lang w:val="en-US"/>
        </w:rPr>
        <w:t>Finally</w:t>
      </w:r>
      <w:r>
        <w:rPr>
          <w:rFonts w:ascii="Arial" w:hAnsi="Arial" w:cs="Arial"/>
          <w:color w:val="191919"/>
          <w:sz w:val="32"/>
          <w:szCs w:val="32"/>
          <w:lang w:val="en-US"/>
        </w:rPr>
        <w:t>, the most striking in these results is the advent of a new generation more open to sharing solutions applied to the automobile. Everywhere, this solution generates interest and even if it is not called in the near future to become a dominant mo</w:t>
      </w:r>
      <w:r>
        <w:rPr>
          <w:rFonts w:ascii="Arial" w:hAnsi="Arial" w:cs="Arial"/>
          <w:color w:val="191919"/>
          <w:sz w:val="32"/>
          <w:szCs w:val="32"/>
          <w:lang w:val="en-US"/>
        </w:rPr>
        <w:t>del</w:t>
      </w:r>
      <w:r>
        <w:rPr>
          <w:rFonts w:ascii="Arial" w:hAnsi="Arial" w:cs="Arial"/>
          <w:color w:val="191919"/>
          <w:sz w:val="32"/>
          <w:szCs w:val="32"/>
          <w:lang w:val="en-US"/>
        </w:rPr>
        <w:t xml:space="preserve">, </w:t>
      </w:r>
      <w:r>
        <w:rPr>
          <w:rFonts w:ascii="Arial" w:hAnsi="Arial" w:cs="Arial"/>
          <w:color w:val="191919"/>
          <w:sz w:val="32"/>
          <w:szCs w:val="32"/>
          <w:lang w:val="en-US"/>
        </w:rPr>
        <w:t>it</w:t>
      </w:r>
      <w:r>
        <w:rPr>
          <w:rFonts w:ascii="Arial" w:hAnsi="Arial" w:cs="Arial"/>
          <w:color w:val="191919"/>
          <w:sz w:val="32"/>
          <w:szCs w:val="32"/>
          <w:lang w:val="en-US"/>
        </w:rPr>
        <w:t xml:space="preserve"> meets a need that exists in most developed countries today.</w:t>
      </w:r>
    </w:p>
    <w:p w14:paraId="1B37AD9B" w14:textId="77777777" w:rsidR="00FD57E4" w:rsidRDefault="00792CA0" w:rsidP="006B6B7C">
      <w:hyperlink r:id="rId8" w:history="1">
        <w:r w:rsidR="00FD57E4" w:rsidRPr="00E35F87">
          <w:rPr>
            <w:rStyle w:val="Hyperlink"/>
          </w:rPr>
          <w:t>http://www.ipsos.fr/decrypter-societe/2014-01-15-partager-sa-voiture-tendance-mondiale</w:t>
        </w:r>
      </w:hyperlink>
    </w:p>
    <w:p w14:paraId="420BDFC6" w14:textId="77777777" w:rsidR="00FD57E4" w:rsidRDefault="00FD57E4" w:rsidP="006B6B7C"/>
    <w:p w14:paraId="5C94838F" w14:textId="77777777" w:rsidR="00FD57E4" w:rsidRDefault="00FD57E4" w:rsidP="006B6B7C"/>
    <w:tbl>
      <w:tblPr>
        <w:tblStyle w:val="TableGrid"/>
        <w:tblW w:w="0" w:type="auto"/>
        <w:tblLook w:val="04A0" w:firstRow="1" w:lastRow="0" w:firstColumn="1" w:lastColumn="0" w:noHBand="0" w:noVBand="1"/>
      </w:tblPr>
      <w:tblGrid>
        <w:gridCol w:w="2458"/>
        <w:gridCol w:w="3712"/>
        <w:gridCol w:w="2346"/>
      </w:tblGrid>
      <w:tr w:rsidR="006A7FCF" w14:paraId="5F9AA6C7" w14:textId="77777777" w:rsidTr="00807BAD">
        <w:tc>
          <w:tcPr>
            <w:tcW w:w="2458" w:type="dxa"/>
          </w:tcPr>
          <w:p w14:paraId="7721A9B3" w14:textId="77777777" w:rsidR="006A7FCF" w:rsidRDefault="00E442EF" w:rsidP="00FD57E4">
            <w:pPr>
              <w:pStyle w:val="NormalWeb"/>
              <w:rPr>
                <w:rFonts w:ascii="Arial" w:hAnsi="Arial" w:cs="Arial"/>
                <w:sz w:val="24"/>
                <w:szCs w:val="24"/>
              </w:rPr>
            </w:pPr>
            <w:proofErr w:type="spellStart"/>
            <w:r>
              <w:rPr>
                <w:rFonts w:ascii="Arial" w:hAnsi="Arial" w:cs="Arial"/>
                <w:sz w:val="24"/>
                <w:szCs w:val="24"/>
              </w:rPr>
              <w:t>Sweden</w:t>
            </w:r>
            <w:proofErr w:type="spellEnd"/>
          </w:p>
        </w:tc>
        <w:tc>
          <w:tcPr>
            <w:tcW w:w="3712" w:type="dxa"/>
          </w:tcPr>
          <w:p w14:paraId="6178274B" w14:textId="77777777" w:rsidR="006A7FCF" w:rsidRDefault="00792CA0" w:rsidP="00FD57E4">
            <w:pPr>
              <w:pStyle w:val="NormalWeb"/>
              <w:rPr>
                <w:rFonts w:ascii="Arial" w:hAnsi="Arial" w:cs="Arial"/>
                <w:sz w:val="24"/>
                <w:szCs w:val="24"/>
              </w:rPr>
            </w:pPr>
            <w:hyperlink r:id="rId9" w:history="1">
              <w:r w:rsidR="006A7FCF" w:rsidRPr="00E35F87">
                <w:rPr>
                  <w:rStyle w:val="Hyperlink"/>
                  <w:rFonts w:ascii="Arial" w:hAnsi="Arial" w:cs="Arial"/>
                  <w:sz w:val="24"/>
                  <w:szCs w:val="24"/>
                </w:rPr>
                <w:t>http://www.samakning.se</w:t>
              </w:r>
            </w:hyperlink>
          </w:p>
        </w:tc>
        <w:tc>
          <w:tcPr>
            <w:tcW w:w="2346" w:type="dxa"/>
          </w:tcPr>
          <w:p w14:paraId="59885E68" w14:textId="77777777" w:rsidR="006A7FCF" w:rsidRDefault="006A7FCF" w:rsidP="00FD57E4">
            <w:pPr>
              <w:pStyle w:val="NormalWeb"/>
              <w:rPr>
                <w:rFonts w:ascii="Arial" w:hAnsi="Arial" w:cs="Arial"/>
                <w:sz w:val="24"/>
                <w:szCs w:val="24"/>
              </w:rPr>
            </w:pPr>
            <w:r>
              <w:rPr>
                <w:rFonts w:ascii="Arial" w:hAnsi="Arial" w:cs="Arial"/>
                <w:sz w:val="24"/>
                <w:szCs w:val="24"/>
              </w:rPr>
              <w:t xml:space="preserve">180 000 </w:t>
            </w:r>
            <w:proofErr w:type="spellStart"/>
            <w:r>
              <w:rPr>
                <w:rFonts w:ascii="Arial" w:hAnsi="Arial" w:cs="Arial"/>
                <w:sz w:val="24"/>
                <w:szCs w:val="24"/>
              </w:rPr>
              <w:t>users</w:t>
            </w:r>
            <w:proofErr w:type="spellEnd"/>
            <w:r>
              <w:rPr>
                <w:rFonts w:ascii="Arial" w:hAnsi="Arial" w:cs="Arial"/>
                <w:sz w:val="24"/>
                <w:szCs w:val="24"/>
              </w:rPr>
              <w:t xml:space="preserve"> (2013)</w:t>
            </w:r>
          </w:p>
        </w:tc>
      </w:tr>
      <w:tr w:rsidR="006A7FCF" w14:paraId="38FC1602" w14:textId="77777777" w:rsidTr="00807BAD">
        <w:tc>
          <w:tcPr>
            <w:tcW w:w="2458" w:type="dxa"/>
          </w:tcPr>
          <w:p w14:paraId="4AFD08D1" w14:textId="77777777" w:rsidR="006A7FCF" w:rsidRDefault="006A7FCF" w:rsidP="00FD57E4">
            <w:pPr>
              <w:pStyle w:val="NormalWeb"/>
              <w:rPr>
                <w:rFonts w:ascii="Arial" w:hAnsi="Arial" w:cs="Arial"/>
                <w:sz w:val="24"/>
                <w:szCs w:val="24"/>
              </w:rPr>
            </w:pPr>
            <w:r>
              <w:rPr>
                <w:rFonts w:ascii="Arial" w:hAnsi="Arial" w:cs="Arial"/>
                <w:sz w:val="24"/>
                <w:szCs w:val="24"/>
              </w:rPr>
              <w:t>France</w:t>
            </w:r>
          </w:p>
        </w:tc>
        <w:tc>
          <w:tcPr>
            <w:tcW w:w="3712" w:type="dxa"/>
          </w:tcPr>
          <w:p w14:paraId="684822AC" w14:textId="77777777" w:rsidR="006A7FCF" w:rsidRDefault="006A7FCF" w:rsidP="00FD57E4">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32671E24" w14:textId="77777777" w:rsidR="006A7FCF" w:rsidRDefault="006A7FCF" w:rsidP="00FD57E4">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6A7FCF" w14:paraId="5F673475" w14:textId="77777777" w:rsidTr="00807BAD">
        <w:tc>
          <w:tcPr>
            <w:tcW w:w="2458" w:type="dxa"/>
          </w:tcPr>
          <w:p w14:paraId="39E516C8" w14:textId="77777777" w:rsidR="006A7FCF" w:rsidRDefault="00E442EF" w:rsidP="00FD57E4">
            <w:pPr>
              <w:pStyle w:val="NormalWeb"/>
              <w:rPr>
                <w:rFonts w:ascii="Arial" w:hAnsi="Arial" w:cs="Arial"/>
                <w:sz w:val="24"/>
                <w:szCs w:val="24"/>
              </w:rPr>
            </w:pPr>
            <w:r>
              <w:rPr>
                <w:rFonts w:ascii="Arial" w:hAnsi="Arial" w:cs="Arial"/>
                <w:sz w:val="24"/>
                <w:szCs w:val="24"/>
              </w:rPr>
              <w:t>Germany</w:t>
            </w:r>
          </w:p>
        </w:tc>
        <w:tc>
          <w:tcPr>
            <w:tcW w:w="3712" w:type="dxa"/>
          </w:tcPr>
          <w:p w14:paraId="24A7B825" w14:textId="77777777" w:rsidR="006A7FCF" w:rsidRDefault="00792CA0" w:rsidP="00FD57E4">
            <w:pPr>
              <w:pStyle w:val="NormalWeb"/>
              <w:rPr>
                <w:rFonts w:ascii="Arial" w:hAnsi="Arial" w:cs="Arial"/>
                <w:sz w:val="24"/>
                <w:szCs w:val="24"/>
              </w:rPr>
            </w:pPr>
            <w:hyperlink r:id="rId10" w:history="1">
              <w:r w:rsidR="00807BAD" w:rsidRPr="00E35F87">
                <w:rPr>
                  <w:rStyle w:val="Hyperlink"/>
                  <w:rFonts w:ascii="Arial" w:hAnsi="Arial" w:cs="Arial"/>
                  <w:sz w:val="24"/>
                  <w:szCs w:val="24"/>
                </w:rPr>
                <w:t>http://www.mitfahrgelegenheit.de</w:t>
              </w:r>
            </w:hyperlink>
          </w:p>
          <w:p w14:paraId="515033D7" w14:textId="77777777" w:rsidR="00807BAD" w:rsidRDefault="00807BAD" w:rsidP="00FD57E4">
            <w:pPr>
              <w:pStyle w:val="NormalWeb"/>
              <w:rPr>
                <w:rFonts w:ascii="Arial" w:hAnsi="Arial" w:cs="Arial"/>
                <w:sz w:val="24"/>
                <w:szCs w:val="24"/>
              </w:rPr>
            </w:pPr>
            <w:r>
              <w:rPr>
                <w:rFonts w:ascii="Arial" w:hAnsi="Arial" w:cs="Arial"/>
                <w:sz w:val="24"/>
                <w:szCs w:val="24"/>
              </w:rPr>
              <w:t>=</w:t>
            </w:r>
          </w:p>
          <w:p w14:paraId="0CE19520" w14:textId="77777777" w:rsidR="00807BAD" w:rsidRPr="006A7FCF" w:rsidRDefault="00807BAD" w:rsidP="00FD57E4">
            <w:pPr>
              <w:pStyle w:val="NormalWeb"/>
              <w:rPr>
                <w:rFonts w:ascii="Arial" w:hAnsi="Arial" w:cs="Arial"/>
                <w:sz w:val="24"/>
                <w:szCs w:val="24"/>
              </w:rPr>
            </w:pPr>
            <w:r w:rsidRPr="00807BAD">
              <w:rPr>
                <w:rFonts w:ascii="Arial" w:hAnsi="Arial" w:cs="Arial"/>
                <w:sz w:val="24"/>
                <w:szCs w:val="24"/>
              </w:rPr>
              <w:t>http://www.carpooling.fr</w:t>
            </w:r>
          </w:p>
        </w:tc>
        <w:tc>
          <w:tcPr>
            <w:tcW w:w="2346" w:type="dxa"/>
          </w:tcPr>
          <w:p w14:paraId="4522B42E" w14:textId="77777777" w:rsidR="006A7FCF" w:rsidRDefault="00807BAD" w:rsidP="00FD57E4">
            <w:pPr>
              <w:pStyle w:val="NormalWeb"/>
              <w:rPr>
                <w:rFonts w:ascii="Arial" w:hAnsi="Arial" w:cs="Arial"/>
                <w:sz w:val="24"/>
                <w:szCs w:val="24"/>
              </w:rPr>
            </w:pPr>
            <w:r>
              <w:rPr>
                <w:rFonts w:ascii="Arial" w:hAnsi="Arial" w:cs="Arial"/>
                <w:sz w:val="24"/>
                <w:szCs w:val="24"/>
              </w:rPr>
              <w:t xml:space="preserve">+ 5 000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(2013)</w:t>
            </w:r>
          </w:p>
        </w:tc>
      </w:tr>
      <w:tr w:rsidR="00807BAD" w14:paraId="02B75001" w14:textId="77777777" w:rsidTr="00807BAD">
        <w:tc>
          <w:tcPr>
            <w:tcW w:w="2458" w:type="dxa"/>
          </w:tcPr>
          <w:p w14:paraId="15544DFD" w14:textId="77777777" w:rsidR="00807BAD" w:rsidRDefault="00E442EF" w:rsidP="00FD57E4">
            <w:pPr>
              <w:pStyle w:val="NormalWeb"/>
              <w:rPr>
                <w:rFonts w:ascii="Arial" w:hAnsi="Arial" w:cs="Arial"/>
                <w:sz w:val="24"/>
                <w:szCs w:val="24"/>
              </w:rPr>
            </w:pPr>
            <w:proofErr w:type="spellStart"/>
            <w:r>
              <w:rPr>
                <w:rFonts w:ascii="Arial" w:hAnsi="Arial" w:cs="Arial"/>
                <w:sz w:val="24"/>
                <w:szCs w:val="24"/>
              </w:rPr>
              <w:t>Italy</w:t>
            </w:r>
            <w:proofErr w:type="spellEnd"/>
          </w:p>
        </w:tc>
        <w:tc>
          <w:tcPr>
            <w:tcW w:w="3712" w:type="dxa"/>
          </w:tcPr>
          <w:p w14:paraId="5E40A273" w14:textId="77777777" w:rsidR="00807BAD" w:rsidRDefault="00807BAD" w:rsidP="00807BAD">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70A4F0D0" w14:textId="77777777" w:rsidR="00807BAD" w:rsidRDefault="00807BAD" w:rsidP="00807BAD">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184763" w14:paraId="51D9197C" w14:textId="77777777" w:rsidTr="00807BAD">
        <w:tc>
          <w:tcPr>
            <w:tcW w:w="2458" w:type="dxa"/>
          </w:tcPr>
          <w:p w14:paraId="4D84F454" w14:textId="77777777" w:rsidR="00184763" w:rsidRDefault="00E442EF" w:rsidP="00FD57E4">
            <w:pPr>
              <w:pStyle w:val="NormalWeb"/>
              <w:rPr>
                <w:rFonts w:ascii="Arial" w:hAnsi="Arial" w:cs="Arial"/>
                <w:sz w:val="24"/>
                <w:szCs w:val="24"/>
              </w:rPr>
            </w:pPr>
            <w:r>
              <w:rPr>
                <w:rFonts w:ascii="Arial" w:hAnsi="Arial" w:cs="Arial"/>
                <w:sz w:val="24"/>
                <w:szCs w:val="24"/>
              </w:rPr>
              <w:t>Spain</w:t>
            </w:r>
          </w:p>
        </w:tc>
        <w:tc>
          <w:tcPr>
            <w:tcW w:w="3712" w:type="dxa"/>
          </w:tcPr>
          <w:p w14:paraId="009E1CAE" w14:textId="77777777" w:rsidR="00184763" w:rsidRDefault="00184763" w:rsidP="00184763">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4CBEE161" w14:textId="77777777" w:rsidR="00184763" w:rsidRDefault="00184763" w:rsidP="00184763">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184763" w14:paraId="6C517193" w14:textId="77777777" w:rsidTr="00807BAD">
        <w:tc>
          <w:tcPr>
            <w:tcW w:w="2458" w:type="dxa"/>
          </w:tcPr>
          <w:p w14:paraId="10B387C9" w14:textId="77777777" w:rsidR="00184763" w:rsidRDefault="00184763" w:rsidP="00FD57E4">
            <w:pPr>
              <w:pStyle w:val="NormalWeb"/>
              <w:rPr>
                <w:rFonts w:ascii="Arial" w:hAnsi="Arial" w:cs="Arial"/>
                <w:sz w:val="24"/>
                <w:szCs w:val="24"/>
              </w:rPr>
            </w:pPr>
            <w:r>
              <w:rPr>
                <w:rFonts w:ascii="Arial" w:hAnsi="Arial" w:cs="Arial"/>
                <w:sz w:val="24"/>
                <w:szCs w:val="24"/>
              </w:rPr>
              <w:t>USA</w:t>
            </w:r>
          </w:p>
        </w:tc>
        <w:tc>
          <w:tcPr>
            <w:tcW w:w="3712" w:type="dxa"/>
          </w:tcPr>
          <w:p w14:paraId="526CE669" w14:textId="77777777" w:rsidR="00184763" w:rsidRPr="006A7FCF" w:rsidRDefault="007E156D" w:rsidP="00184763">
            <w:pPr>
              <w:pStyle w:val="NormalWeb"/>
              <w:rPr>
                <w:rFonts w:ascii="Arial" w:hAnsi="Arial" w:cs="Arial"/>
                <w:sz w:val="24"/>
                <w:szCs w:val="24"/>
              </w:rPr>
            </w:pPr>
            <w:r w:rsidRPr="007E156D">
              <w:rPr>
                <w:rFonts w:ascii="Arial" w:hAnsi="Arial" w:cs="Arial"/>
                <w:sz w:val="24"/>
                <w:szCs w:val="24"/>
              </w:rPr>
              <w:t>https://www.carpoolworld.com</w:t>
            </w:r>
          </w:p>
        </w:tc>
        <w:tc>
          <w:tcPr>
            <w:tcW w:w="2346" w:type="dxa"/>
          </w:tcPr>
          <w:p w14:paraId="36D0336B" w14:textId="77777777" w:rsidR="00184763" w:rsidRDefault="007E156D" w:rsidP="00184763">
            <w:pPr>
              <w:pStyle w:val="NormalWeb"/>
              <w:rPr>
                <w:rFonts w:ascii="Arial" w:hAnsi="Arial" w:cs="Arial"/>
                <w:sz w:val="24"/>
                <w:szCs w:val="24"/>
              </w:rPr>
            </w:pPr>
            <w:r>
              <w:rPr>
                <w:rFonts w:ascii="Arial" w:hAnsi="Arial" w:cs="Arial"/>
                <w:sz w:val="24"/>
                <w:szCs w:val="24"/>
              </w:rPr>
              <w:t xml:space="preserve">290071 </w:t>
            </w:r>
            <w:proofErr w:type="spellStart"/>
            <w:r>
              <w:rPr>
                <w:rFonts w:ascii="Arial" w:hAnsi="Arial" w:cs="Arial"/>
                <w:sz w:val="24"/>
                <w:szCs w:val="24"/>
              </w:rPr>
              <w:t>users</w:t>
            </w:r>
            <w:proofErr w:type="spellEnd"/>
            <w:r>
              <w:rPr>
                <w:rFonts w:ascii="Arial" w:hAnsi="Arial" w:cs="Arial"/>
                <w:sz w:val="24"/>
                <w:szCs w:val="24"/>
              </w:rPr>
              <w:t xml:space="preserve"> (2015)</w:t>
            </w:r>
          </w:p>
        </w:tc>
      </w:tr>
      <w:tr w:rsidR="007E156D" w14:paraId="185295EC" w14:textId="77777777" w:rsidTr="00807BAD">
        <w:tc>
          <w:tcPr>
            <w:tcW w:w="2458" w:type="dxa"/>
          </w:tcPr>
          <w:p w14:paraId="0B7F0F37" w14:textId="77777777" w:rsidR="007E156D" w:rsidRDefault="00FB5EC4" w:rsidP="00FD57E4">
            <w:pPr>
              <w:pStyle w:val="NormalWeb"/>
              <w:rPr>
                <w:rFonts w:ascii="Arial" w:hAnsi="Arial" w:cs="Arial"/>
                <w:sz w:val="24"/>
                <w:szCs w:val="24"/>
              </w:rPr>
            </w:pPr>
            <w:r>
              <w:rPr>
                <w:rFonts w:ascii="Arial" w:hAnsi="Arial" w:cs="Arial"/>
                <w:sz w:val="24"/>
                <w:szCs w:val="24"/>
              </w:rPr>
              <w:t>Canada</w:t>
            </w:r>
          </w:p>
        </w:tc>
        <w:tc>
          <w:tcPr>
            <w:tcW w:w="3712" w:type="dxa"/>
          </w:tcPr>
          <w:p w14:paraId="2477595E" w14:textId="77777777" w:rsidR="007E156D" w:rsidRPr="007E156D" w:rsidRDefault="00792CA0" w:rsidP="00184763">
            <w:pPr>
              <w:pStyle w:val="NormalWeb"/>
              <w:rPr>
                <w:rFonts w:ascii="Arial" w:hAnsi="Arial" w:cs="Arial"/>
                <w:sz w:val="24"/>
                <w:szCs w:val="24"/>
              </w:rPr>
            </w:pPr>
            <w:hyperlink r:id="rId11" w:history="1">
              <w:r w:rsidR="00FB5EC4" w:rsidRPr="00E35F87">
                <w:rPr>
                  <w:rStyle w:val="Hyperlink"/>
                  <w:rFonts w:ascii="Arial" w:hAnsi="Arial" w:cs="Arial"/>
                  <w:sz w:val="28"/>
                  <w:szCs w:val="28"/>
                  <w:lang w:val="en-US"/>
                </w:rPr>
                <w:t>www.</w:t>
              </w:r>
              <w:r w:rsidR="00FB5EC4" w:rsidRPr="00E35F87">
                <w:rPr>
                  <w:rStyle w:val="Hyperlink"/>
                  <w:rFonts w:ascii="Arial" w:hAnsi="Arial" w:cs="Arial"/>
                  <w:b/>
                  <w:bCs/>
                  <w:sz w:val="28"/>
                  <w:szCs w:val="28"/>
                  <w:lang w:val="en-US"/>
                </w:rPr>
                <w:t>amigoexpress</w:t>
              </w:r>
              <w:r w:rsidR="00FB5EC4" w:rsidRPr="00E35F87">
                <w:rPr>
                  <w:rStyle w:val="Hyperlink"/>
                  <w:rFonts w:ascii="Arial" w:hAnsi="Arial" w:cs="Arial"/>
                  <w:sz w:val="28"/>
                  <w:szCs w:val="28"/>
                  <w:lang w:val="en-US"/>
                </w:rPr>
                <w:t>.com</w:t>
              </w:r>
            </w:hyperlink>
          </w:p>
        </w:tc>
        <w:tc>
          <w:tcPr>
            <w:tcW w:w="2346" w:type="dxa"/>
          </w:tcPr>
          <w:p w14:paraId="11AC4152" w14:textId="77777777" w:rsidR="007E156D" w:rsidRDefault="00FB5EC4" w:rsidP="00184763">
            <w:pPr>
              <w:pStyle w:val="NormalWeb"/>
              <w:rPr>
                <w:rFonts w:ascii="Arial" w:hAnsi="Arial" w:cs="Arial"/>
                <w:sz w:val="24"/>
                <w:szCs w:val="24"/>
              </w:rPr>
            </w:pPr>
            <w:r>
              <w:rPr>
                <w:rFonts w:ascii="Arial" w:hAnsi="Arial" w:cs="Arial"/>
                <w:sz w:val="24"/>
                <w:szCs w:val="24"/>
              </w:rPr>
              <w:t xml:space="preserve">+ 200 000 </w:t>
            </w:r>
            <w:proofErr w:type="spellStart"/>
            <w:r>
              <w:rPr>
                <w:rFonts w:ascii="Arial" w:hAnsi="Arial" w:cs="Arial"/>
                <w:sz w:val="24"/>
                <w:szCs w:val="24"/>
              </w:rPr>
              <w:t>uers</w:t>
            </w:r>
            <w:proofErr w:type="spellEnd"/>
            <w:r>
              <w:rPr>
                <w:rFonts w:ascii="Arial" w:hAnsi="Arial" w:cs="Arial"/>
                <w:sz w:val="24"/>
                <w:szCs w:val="24"/>
              </w:rPr>
              <w:t xml:space="preserve"> (2014)</w:t>
            </w:r>
          </w:p>
        </w:tc>
      </w:tr>
      <w:tr w:rsidR="00FB5EC4" w14:paraId="01E4D0D1" w14:textId="77777777" w:rsidTr="00807BAD">
        <w:tc>
          <w:tcPr>
            <w:tcW w:w="2458" w:type="dxa"/>
          </w:tcPr>
          <w:p w14:paraId="334E3BE1" w14:textId="77777777" w:rsidR="00FB5EC4" w:rsidRDefault="00E442EF" w:rsidP="00FD57E4">
            <w:pPr>
              <w:pStyle w:val="NormalWeb"/>
              <w:rPr>
                <w:rFonts w:ascii="Arial" w:hAnsi="Arial" w:cs="Arial"/>
                <w:sz w:val="24"/>
                <w:szCs w:val="24"/>
              </w:rPr>
            </w:pPr>
            <w:proofErr w:type="spellStart"/>
            <w:r>
              <w:rPr>
                <w:rFonts w:ascii="Arial" w:hAnsi="Arial" w:cs="Arial"/>
                <w:sz w:val="24"/>
                <w:szCs w:val="24"/>
              </w:rPr>
              <w:t>Australia</w:t>
            </w:r>
            <w:proofErr w:type="spellEnd"/>
          </w:p>
        </w:tc>
        <w:tc>
          <w:tcPr>
            <w:tcW w:w="3712" w:type="dxa"/>
          </w:tcPr>
          <w:p w14:paraId="5B5BE29B" w14:textId="77777777" w:rsidR="00FB5EC4" w:rsidRDefault="00792CA0" w:rsidP="00184763">
            <w:pPr>
              <w:pStyle w:val="NormalWeb"/>
              <w:rPr>
                <w:rFonts w:ascii="Arial" w:hAnsi="Arial" w:cs="Arial"/>
                <w:color w:val="0B5519"/>
                <w:sz w:val="28"/>
                <w:szCs w:val="28"/>
                <w:lang w:val="en-US"/>
              </w:rPr>
            </w:pPr>
            <w:hyperlink r:id="rId12" w:history="1">
              <w:r w:rsidR="00FB5EC4" w:rsidRPr="00E35F87">
                <w:rPr>
                  <w:rStyle w:val="Hyperlink"/>
                  <w:rFonts w:ascii="Arial" w:hAnsi="Arial" w:cs="Arial"/>
                  <w:sz w:val="28"/>
                  <w:szCs w:val="28"/>
                  <w:lang w:val="en-US"/>
                </w:rPr>
                <w:t>http://www.coseats.com</w:t>
              </w:r>
            </w:hyperlink>
          </w:p>
        </w:tc>
        <w:tc>
          <w:tcPr>
            <w:tcW w:w="2346" w:type="dxa"/>
          </w:tcPr>
          <w:p w14:paraId="6F11332A" w14:textId="77777777" w:rsidR="00FB5EC4" w:rsidRDefault="00FB5EC4" w:rsidP="00184763">
            <w:pPr>
              <w:pStyle w:val="NormalWeb"/>
              <w:rPr>
                <w:rFonts w:ascii="Arial" w:hAnsi="Arial" w:cs="Arial"/>
                <w:sz w:val="24"/>
                <w:szCs w:val="24"/>
              </w:rPr>
            </w:pPr>
            <w:r>
              <w:rPr>
                <w:rFonts w:ascii="Arial" w:hAnsi="Arial" w:cs="Arial"/>
                <w:sz w:val="24"/>
                <w:szCs w:val="24"/>
              </w:rPr>
              <w:t xml:space="preserve">+ 30 000 </w:t>
            </w:r>
            <w:proofErr w:type="spellStart"/>
            <w:r>
              <w:rPr>
                <w:rFonts w:ascii="Arial" w:hAnsi="Arial" w:cs="Arial"/>
                <w:sz w:val="24"/>
                <w:szCs w:val="24"/>
              </w:rPr>
              <w:t>users</w:t>
            </w:r>
            <w:proofErr w:type="spellEnd"/>
          </w:p>
        </w:tc>
      </w:tr>
      <w:tr w:rsidR="00FB5EC4" w14:paraId="4B7DE16A" w14:textId="77777777" w:rsidTr="00807BAD">
        <w:tc>
          <w:tcPr>
            <w:tcW w:w="2458" w:type="dxa"/>
          </w:tcPr>
          <w:p w14:paraId="422B8D76" w14:textId="77777777" w:rsidR="00FB5EC4" w:rsidRDefault="00FB5EC4" w:rsidP="00FD57E4">
            <w:pPr>
              <w:pStyle w:val="NormalWeb"/>
              <w:rPr>
                <w:rFonts w:ascii="Arial" w:hAnsi="Arial" w:cs="Arial"/>
                <w:sz w:val="24"/>
                <w:szCs w:val="24"/>
              </w:rPr>
            </w:pPr>
            <w:r>
              <w:rPr>
                <w:rFonts w:ascii="Arial" w:hAnsi="Arial" w:cs="Arial"/>
                <w:sz w:val="24"/>
                <w:szCs w:val="24"/>
              </w:rPr>
              <w:t>UK</w:t>
            </w:r>
          </w:p>
        </w:tc>
        <w:tc>
          <w:tcPr>
            <w:tcW w:w="3712" w:type="dxa"/>
          </w:tcPr>
          <w:p w14:paraId="1BDEAFCE" w14:textId="77777777" w:rsidR="00FB5EC4" w:rsidRDefault="00FB5EC4" w:rsidP="00FB5EC4">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490B2456" w14:textId="77777777" w:rsidR="00FB5EC4" w:rsidRDefault="00FB5EC4" w:rsidP="00FB5EC4">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E442EF" w14:paraId="2B42DA49" w14:textId="77777777" w:rsidTr="00807BAD">
        <w:tc>
          <w:tcPr>
            <w:tcW w:w="2458" w:type="dxa"/>
          </w:tcPr>
          <w:p w14:paraId="373D881C" w14:textId="77777777" w:rsidR="00E442EF" w:rsidRDefault="00E442EF" w:rsidP="00FD57E4">
            <w:pPr>
              <w:pStyle w:val="NormalWeb"/>
              <w:rPr>
                <w:rFonts w:ascii="Arial" w:hAnsi="Arial" w:cs="Arial"/>
                <w:sz w:val="24"/>
                <w:szCs w:val="24"/>
              </w:rPr>
            </w:pPr>
            <w:proofErr w:type="spellStart"/>
            <w:r>
              <w:rPr>
                <w:rFonts w:ascii="Arial" w:hAnsi="Arial" w:cs="Arial"/>
                <w:sz w:val="24"/>
                <w:szCs w:val="24"/>
              </w:rPr>
              <w:t>Norway</w:t>
            </w:r>
            <w:proofErr w:type="spellEnd"/>
          </w:p>
        </w:tc>
        <w:tc>
          <w:tcPr>
            <w:tcW w:w="3712" w:type="dxa"/>
          </w:tcPr>
          <w:p w14:paraId="4E9B6387" w14:textId="77777777" w:rsidR="00E442EF" w:rsidRDefault="00E442EF" w:rsidP="008F4846">
            <w:pPr>
              <w:pStyle w:val="NormalWeb"/>
              <w:rPr>
                <w:rFonts w:ascii="Arial" w:hAnsi="Arial" w:cs="Arial"/>
                <w:sz w:val="24"/>
                <w:szCs w:val="24"/>
              </w:rPr>
            </w:pPr>
            <w:r w:rsidRPr="006A7FCF">
              <w:rPr>
                <w:rFonts w:ascii="Arial" w:hAnsi="Arial" w:cs="Arial"/>
                <w:sz w:val="24"/>
                <w:szCs w:val="24"/>
              </w:rPr>
              <w:t>https://www.covoiturage.fr</w:t>
            </w:r>
          </w:p>
        </w:tc>
        <w:tc>
          <w:tcPr>
            <w:tcW w:w="2346" w:type="dxa"/>
          </w:tcPr>
          <w:p w14:paraId="3A460537" w14:textId="77777777" w:rsidR="00E442EF" w:rsidRDefault="00E442EF" w:rsidP="008F4846">
            <w:pPr>
              <w:pStyle w:val="NormalWeb"/>
              <w:rPr>
                <w:rFonts w:ascii="Arial" w:hAnsi="Arial" w:cs="Arial"/>
                <w:sz w:val="24"/>
                <w:szCs w:val="24"/>
              </w:rPr>
            </w:pPr>
            <w:r>
              <w:rPr>
                <w:rFonts w:ascii="Arial" w:hAnsi="Arial" w:cs="Arial"/>
                <w:sz w:val="24"/>
                <w:szCs w:val="24"/>
              </w:rPr>
              <w:t xml:space="preserve">+ 10 000 </w:t>
            </w:r>
            <w:proofErr w:type="spellStart"/>
            <w:r>
              <w:rPr>
                <w:rFonts w:ascii="Arial" w:hAnsi="Arial" w:cs="Arial"/>
                <w:sz w:val="24"/>
                <w:szCs w:val="24"/>
              </w:rPr>
              <w:t>000</w:t>
            </w:r>
            <w:proofErr w:type="spellEnd"/>
            <w:r>
              <w:rPr>
                <w:rFonts w:ascii="Arial" w:hAnsi="Arial" w:cs="Arial"/>
                <w:sz w:val="24"/>
                <w:szCs w:val="24"/>
              </w:rPr>
              <w:t xml:space="preserve"> </w:t>
            </w:r>
            <w:proofErr w:type="spellStart"/>
            <w:r>
              <w:rPr>
                <w:rFonts w:ascii="Arial" w:hAnsi="Arial" w:cs="Arial"/>
                <w:sz w:val="24"/>
                <w:szCs w:val="24"/>
              </w:rPr>
              <w:t>users</w:t>
            </w:r>
            <w:proofErr w:type="spellEnd"/>
            <w:r>
              <w:rPr>
                <w:rFonts w:ascii="Arial" w:hAnsi="Arial" w:cs="Arial"/>
                <w:sz w:val="24"/>
                <w:szCs w:val="24"/>
              </w:rPr>
              <w:t xml:space="preserve"> (2014)</w:t>
            </w:r>
          </w:p>
        </w:tc>
      </w:tr>
      <w:tr w:rsidR="00E442EF" w14:paraId="0AFDAAB6" w14:textId="77777777" w:rsidTr="00807BAD">
        <w:tc>
          <w:tcPr>
            <w:tcW w:w="2458" w:type="dxa"/>
          </w:tcPr>
          <w:p w14:paraId="3EBCEB0D" w14:textId="77777777" w:rsidR="00E442EF" w:rsidRDefault="00E442EF" w:rsidP="00FD57E4">
            <w:pPr>
              <w:pStyle w:val="NormalWeb"/>
              <w:rPr>
                <w:rFonts w:ascii="Arial" w:hAnsi="Arial" w:cs="Arial"/>
                <w:sz w:val="24"/>
                <w:szCs w:val="24"/>
              </w:rPr>
            </w:pPr>
            <w:proofErr w:type="spellStart"/>
            <w:r>
              <w:rPr>
                <w:rFonts w:ascii="Arial" w:hAnsi="Arial" w:cs="Arial"/>
                <w:sz w:val="24"/>
                <w:szCs w:val="24"/>
              </w:rPr>
              <w:t>Japan</w:t>
            </w:r>
            <w:proofErr w:type="spellEnd"/>
          </w:p>
        </w:tc>
        <w:tc>
          <w:tcPr>
            <w:tcW w:w="3712" w:type="dxa"/>
          </w:tcPr>
          <w:p w14:paraId="709224F7" w14:textId="77777777" w:rsidR="00E442EF" w:rsidRPr="006A7FCF" w:rsidRDefault="00E442EF" w:rsidP="008F4846">
            <w:pPr>
              <w:pStyle w:val="NormalWeb"/>
              <w:rPr>
                <w:rFonts w:ascii="Arial" w:hAnsi="Arial" w:cs="Arial"/>
                <w:sz w:val="24"/>
                <w:szCs w:val="24"/>
              </w:rPr>
            </w:pPr>
            <w:r w:rsidRPr="00E442EF">
              <w:rPr>
                <w:rFonts w:ascii="Arial" w:hAnsi="Arial" w:cs="Arial"/>
                <w:sz w:val="24"/>
                <w:szCs w:val="24"/>
              </w:rPr>
              <w:t>http://notteco.jp</w:t>
            </w:r>
          </w:p>
        </w:tc>
        <w:tc>
          <w:tcPr>
            <w:tcW w:w="2346" w:type="dxa"/>
          </w:tcPr>
          <w:p w14:paraId="31A1105E" w14:textId="77777777" w:rsidR="00E442EF" w:rsidRDefault="00E442EF" w:rsidP="008F4846">
            <w:pPr>
              <w:pStyle w:val="NormalWeb"/>
              <w:rPr>
                <w:rFonts w:ascii="Arial" w:hAnsi="Arial" w:cs="Arial"/>
                <w:sz w:val="24"/>
                <w:szCs w:val="24"/>
              </w:rPr>
            </w:pPr>
            <w:r>
              <w:rPr>
                <w:rFonts w:ascii="Arial" w:hAnsi="Arial" w:cs="Arial"/>
                <w:sz w:val="24"/>
                <w:szCs w:val="24"/>
              </w:rPr>
              <w:t xml:space="preserve">+ 15 000 </w:t>
            </w:r>
            <w:proofErr w:type="spellStart"/>
            <w:r>
              <w:rPr>
                <w:rFonts w:ascii="Arial" w:hAnsi="Arial" w:cs="Arial"/>
                <w:sz w:val="24"/>
                <w:szCs w:val="24"/>
              </w:rPr>
              <w:t>users</w:t>
            </w:r>
            <w:proofErr w:type="spellEnd"/>
            <w:r>
              <w:rPr>
                <w:rFonts w:ascii="Arial" w:hAnsi="Arial" w:cs="Arial"/>
                <w:sz w:val="24"/>
                <w:szCs w:val="24"/>
              </w:rPr>
              <w:t xml:space="preserve"> (2015)</w:t>
            </w:r>
          </w:p>
        </w:tc>
      </w:tr>
    </w:tbl>
    <w:p w14:paraId="408AC350" w14:textId="77777777" w:rsidR="006A7FCF" w:rsidRPr="00FD57E4" w:rsidRDefault="006A7FCF" w:rsidP="00FD57E4">
      <w:pPr>
        <w:pStyle w:val="NormalWeb"/>
        <w:rPr>
          <w:rFonts w:ascii="Arial" w:hAnsi="Arial" w:cs="Arial"/>
          <w:sz w:val="24"/>
          <w:szCs w:val="24"/>
        </w:rPr>
      </w:pPr>
    </w:p>
    <w:p w14:paraId="26739A92" w14:textId="164F79A1" w:rsidR="00FD57E4" w:rsidRDefault="00FD57E4" w:rsidP="006B6B7C"/>
    <w:p w14:paraId="3BFDA9F5" w14:textId="77777777" w:rsidR="00FD57E4" w:rsidRDefault="00FD57E4" w:rsidP="006B6B7C"/>
    <w:p w14:paraId="62AF2BF0" w14:textId="5A2776F8" w:rsidR="008F4846" w:rsidRDefault="002D67AE" w:rsidP="006B6B7C">
      <w:r>
        <w:rPr>
          <w:noProof/>
          <w:lang w:val="en-US"/>
        </w:rPr>
        <w:drawing>
          <wp:inline distT="0" distB="0" distL="0" distR="0" wp14:anchorId="665D6060" wp14:editId="45B2099C">
            <wp:extent cx="5257800" cy="3183890"/>
            <wp:effectExtent l="0" t="0" r="0" b="0"/>
            <wp:docPr id="6" name="Picture 6" descr="Macintosh HD:Users:chaton-poussin:Desktop:Capture d’écran 2015-04-12 à 19.4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ton-poussin:Desktop:Capture d’écran 2015-04-12 à 19.41.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83890"/>
                    </a:xfrm>
                    <a:prstGeom prst="rect">
                      <a:avLst/>
                    </a:prstGeom>
                    <a:noFill/>
                    <a:ln>
                      <a:noFill/>
                    </a:ln>
                  </pic:spPr>
                </pic:pic>
              </a:graphicData>
            </a:graphic>
          </wp:inline>
        </w:drawing>
      </w:r>
    </w:p>
    <w:p w14:paraId="0D6DEA75" w14:textId="2ACFF421" w:rsidR="00FD57E4" w:rsidRDefault="008F4846" w:rsidP="006B6B7C">
      <w:r>
        <w:t xml:space="preserve">Source : </w:t>
      </w:r>
      <w:hyperlink r:id="rId14" w:history="1">
        <w:r w:rsidRPr="00E35F87">
          <w:rPr>
            <w:rStyle w:val="Hyperlink"/>
          </w:rPr>
          <w:t>http://lara.inist.fr/bitstream/handle/2332/1453/CERTU-RE_08-01.pdf?seq</w:t>
        </w:r>
      </w:hyperlink>
    </w:p>
    <w:p w14:paraId="6F372566" w14:textId="77777777" w:rsidR="008F4846" w:rsidRDefault="008F4846" w:rsidP="006B6B7C"/>
    <w:p w14:paraId="651C6DA8" w14:textId="77777777" w:rsidR="00BB30FD" w:rsidRDefault="00BB30FD" w:rsidP="006B6B7C"/>
    <w:p w14:paraId="0EA7B022" w14:textId="77777777" w:rsidR="00BB30FD" w:rsidRDefault="00BB30FD" w:rsidP="006B6B7C"/>
    <w:p w14:paraId="521CC39E" w14:textId="77777777" w:rsidR="00BB30FD" w:rsidRDefault="00BB30FD" w:rsidP="006B6B7C"/>
    <w:p w14:paraId="3489783D" w14:textId="77777777" w:rsidR="00BB30FD" w:rsidRDefault="00BB30FD" w:rsidP="006B6B7C"/>
    <w:p w14:paraId="18D68EF5" w14:textId="77777777" w:rsidR="00BB30FD" w:rsidRDefault="00BB30FD" w:rsidP="006B6B7C"/>
    <w:p w14:paraId="7A371BD3" w14:textId="77777777" w:rsidR="00BB30FD" w:rsidRDefault="00BB30FD" w:rsidP="006B6B7C"/>
    <w:p w14:paraId="2F337127" w14:textId="77777777" w:rsidR="00BB30FD" w:rsidRDefault="00BB30FD" w:rsidP="006B6B7C"/>
    <w:p w14:paraId="6388B69D" w14:textId="77777777" w:rsidR="00BB30FD" w:rsidRDefault="00BB30FD" w:rsidP="006B6B7C"/>
    <w:p w14:paraId="0ED28FE3" w14:textId="77777777" w:rsidR="00BB30FD" w:rsidRDefault="00BB30FD" w:rsidP="006B6B7C"/>
    <w:p w14:paraId="3EE6ABB1" w14:textId="77777777" w:rsidR="00BB30FD" w:rsidRDefault="00BB30FD" w:rsidP="006B6B7C"/>
    <w:p w14:paraId="32556FEE" w14:textId="77777777" w:rsidR="00BB30FD" w:rsidRDefault="00BB30FD" w:rsidP="006B6B7C"/>
    <w:p w14:paraId="12B3D402" w14:textId="77777777" w:rsidR="00BB30FD" w:rsidRDefault="00BB30FD" w:rsidP="006B6B7C"/>
    <w:p w14:paraId="17D8FC56" w14:textId="77777777" w:rsidR="00BB30FD" w:rsidRDefault="00BB30FD" w:rsidP="006B6B7C"/>
    <w:p w14:paraId="7A553E23" w14:textId="77777777" w:rsidR="00BB30FD" w:rsidRDefault="00BB30FD" w:rsidP="006B6B7C"/>
    <w:p w14:paraId="333DCF2F" w14:textId="77777777" w:rsidR="00BB30FD" w:rsidRDefault="00BB30FD" w:rsidP="006B6B7C"/>
    <w:p w14:paraId="65420B53" w14:textId="77777777" w:rsidR="00BB30FD" w:rsidRDefault="00BB30FD" w:rsidP="006B6B7C"/>
    <w:p w14:paraId="31B95368" w14:textId="77777777" w:rsidR="00BB30FD" w:rsidRDefault="00BB30FD" w:rsidP="006B6B7C"/>
    <w:p w14:paraId="2DC197F8" w14:textId="77777777" w:rsidR="00BB30FD" w:rsidRDefault="00BB30FD" w:rsidP="006B6B7C"/>
    <w:p w14:paraId="76EFE11A" w14:textId="77777777" w:rsidR="00BB30FD" w:rsidRDefault="00BB30FD" w:rsidP="006B6B7C"/>
    <w:p w14:paraId="6B9BA4BE" w14:textId="77777777" w:rsidR="00BB30FD" w:rsidRDefault="00BB30FD" w:rsidP="006B6B7C"/>
    <w:p w14:paraId="4D0C086E" w14:textId="77777777" w:rsidR="00BB30FD" w:rsidRDefault="00BB30FD" w:rsidP="006B6B7C"/>
    <w:p w14:paraId="61AC4418" w14:textId="77777777" w:rsidR="00BB30FD" w:rsidRDefault="00BB30FD" w:rsidP="006B6B7C"/>
    <w:p w14:paraId="28BD2848" w14:textId="77777777" w:rsidR="00BB30FD" w:rsidRDefault="00BB30FD" w:rsidP="006B6B7C"/>
    <w:p w14:paraId="7BBF2AA5" w14:textId="77777777" w:rsidR="00BB30FD" w:rsidRDefault="00BB30FD" w:rsidP="006B6B7C"/>
    <w:p w14:paraId="123CDDE1" w14:textId="77777777" w:rsidR="00BB30FD" w:rsidRPr="00BB30FD" w:rsidRDefault="00BB30FD" w:rsidP="00BB30FD">
      <w:pPr>
        <w:spacing w:before="100" w:beforeAutospacing="1" w:after="100" w:afterAutospacing="1"/>
        <w:rPr>
          <w:rFonts w:ascii="Times" w:hAnsi="Times" w:cs="Times New Roman"/>
          <w:sz w:val="28"/>
          <w:szCs w:val="28"/>
        </w:rPr>
      </w:pPr>
      <w:proofErr w:type="gramStart"/>
      <w:r w:rsidRPr="00BB30FD">
        <w:rPr>
          <w:rFonts w:ascii="Times" w:hAnsi="Times" w:cs="Times New Roman"/>
          <w:b/>
          <w:bCs/>
          <w:sz w:val="28"/>
          <w:szCs w:val="28"/>
        </w:rPr>
        <w:t>on</w:t>
      </w:r>
      <w:proofErr w:type="gramEnd"/>
      <w:r w:rsidRPr="00BB30FD">
        <w:rPr>
          <w:rFonts w:ascii="Times" w:hAnsi="Times" w:cs="Times New Roman"/>
          <w:b/>
          <w:bCs/>
          <w:sz w:val="28"/>
          <w:szCs w:val="28"/>
        </w:rPr>
        <w:t xml:space="preserve"> the basis of a </w:t>
      </w:r>
      <w:proofErr w:type="spellStart"/>
      <w:r w:rsidRPr="00BB30FD">
        <w:rPr>
          <w:rFonts w:ascii="Times" w:hAnsi="Times" w:cs="Times New Roman"/>
          <w:b/>
          <w:bCs/>
          <w:sz w:val="28"/>
          <w:szCs w:val="28"/>
        </w:rPr>
        <w:t>survey</w:t>
      </w:r>
      <w:proofErr w:type="spellEnd"/>
      <w:r w:rsidRPr="00BB30FD">
        <w:rPr>
          <w:rFonts w:ascii="Times" w:hAnsi="Times" w:cs="Times New Roman"/>
          <w:b/>
          <w:bCs/>
          <w:sz w:val="28"/>
          <w:szCs w:val="28"/>
        </w:rPr>
        <w:t xml:space="preserve"> of </w:t>
      </w:r>
      <w:proofErr w:type="spellStart"/>
      <w:r w:rsidRPr="00BB30FD">
        <w:rPr>
          <w:rFonts w:ascii="Times" w:hAnsi="Times" w:cs="Times New Roman"/>
          <w:b/>
          <w:bCs/>
          <w:sz w:val="28"/>
          <w:szCs w:val="28"/>
        </w:rPr>
        <w:t>travelers</w:t>
      </w:r>
      <w:proofErr w:type="spellEnd"/>
      <w:r w:rsidRPr="00BB30FD">
        <w:rPr>
          <w:rFonts w:ascii="Times" w:hAnsi="Times" w:cs="Times New Roman"/>
          <w:b/>
          <w:bCs/>
          <w:sz w:val="28"/>
          <w:szCs w:val="28"/>
        </w:rPr>
        <w:t xml:space="preserve"> in Dallas–Fort Worth and Houston in Texas. </w:t>
      </w:r>
    </w:p>
    <w:p w14:paraId="6FD3E9A2" w14:textId="77777777" w:rsidR="00BB30FD" w:rsidRDefault="00BB30FD" w:rsidP="006B6B7C"/>
    <w:p w14:paraId="4CC844CC" w14:textId="2FC40CA5" w:rsidR="00FD57E4" w:rsidRDefault="00FD57E4" w:rsidP="006B6B7C"/>
    <w:p w14:paraId="51928C6B" w14:textId="0F25D363" w:rsidR="00CE0DC6" w:rsidRPr="00680A14" w:rsidRDefault="00BB30FD" w:rsidP="00680A14">
      <w:r w:rsidRPr="00BB30FD">
        <w:drawing>
          <wp:inline distT="0" distB="0" distL="0" distR="0" wp14:anchorId="392B2E58" wp14:editId="489DB458">
            <wp:extent cx="5094605" cy="5111115"/>
            <wp:effectExtent l="0" t="0" r="10795" b="0"/>
            <wp:docPr id="9" name="Picture 9" descr="Macintosh HD:Users:chaton-poussin:Desktop:Capture d’écran 2015-04-12 à 20.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ton-poussin:Desktop:Capture d’écran 2015-04-12 à 20.05.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4605" cy="5111115"/>
                    </a:xfrm>
                    <a:prstGeom prst="rect">
                      <a:avLst/>
                    </a:prstGeom>
                    <a:noFill/>
                    <a:ln>
                      <a:noFill/>
                    </a:ln>
                  </pic:spPr>
                </pic:pic>
              </a:graphicData>
            </a:graphic>
          </wp:inline>
        </w:drawing>
      </w:r>
    </w:p>
    <w:p w14:paraId="1C506947" w14:textId="7A02D17A" w:rsidR="00CE0DC6" w:rsidRDefault="00CE0DC6" w:rsidP="00680A14">
      <w:r>
        <w:rPr>
          <w:noProof/>
          <w:lang w:val="en-US"/>
        </w:rPr>
        <w:drawing>
          <wp:inline distT="0" distB="0" distL="0" distR="0" wp14:anchorId="0C5763CD" wp14:editId="26B76866">
            <wp:extent cx="5274310" cy="3657600"/>
            <wp:effectExtent l="0" t="0" r="8890" b="0"/>
            <wp:docPr id="10" name="Picture 10" descr="Macintosh HD:Users:chaton-poussin:Desktop:Capture d’écran 2015-04-12 à 20.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ton-poussin:Desktop:Capture d’écran 2015-04-12 à 20.05.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57600"/>
                    </a:xfrm>
                    <a:prstGeom prst="rect">
                      <a:avLst/>
                    </a:prstGeom>
                    <a:noFill/>
                    <a:ln>
                      <a:noFill/>
                    </a:ln>
                  </pic:spPr>
                </pic:pic>
              </a:graphicData>
            </a:graphic>
          </wp:inline>
        </w:drawing>
      </w:r>
      <w:r>
        <w:rPr>
          <w:noProof/>
          <w:lang w:val="en-US"/>
        </w:rPr>
        <w:drawing>
          <wp:inline distT="0" distB="0" distL="0" distR="0" wp14:anchorId="6ECF2719" wp14:editId="75236AB4">
            <wp:extent cx="5274310" cy="4017010"/>
            <wp:effectExtent l="0" t="0" r="8890" b="0"/>
            <wp:docPr id="8" name="Picture 8" descr="Macintosh HD:Users:chaton-poussin:Desktop:Capture d’écran 2015-04-12 à 20.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ton-poussin:Desktop:Capture d’écran 2015-04-12 à 20.02.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17010"/>
                    </a:xfrm>
                    <a:prstGeom prst="rect">
                      <a:avLst/>
                    </a:prstGeom>
                    <a:noFill/>
                    <a:ln>
                      <a:noFill/>
                    </a:ln>
                  </pic:spPr>
                </pic:pic>
              </a:graphicData>
            </a:graphic>
          </wp:inline>
        </w:drawing>
      </w:r>
    </w:p>
    <w:p w14:paraId="592B20D7" w14:textId="6697CB1E" w:rsidR="00CE0DC6" w:rsidRDefault="00CE0DC6" w:rsidP="00CE0DC6"/>
    <w:p w14:paraId="1B47E926" w14:textId="77777777" w:rsidR="00CE0DC6" w:rsidRDefault="00CE0DC6" w:rsidP="00CE0DC6">
      <w:pPr>
        <w:rPr>
          <w:rFonts w:ascii="Arial" w:hAnsi="Arial" w:cs="Arial"/>
        </w:rPr>
      </w:pPr>
      <w:proofErr w:type="spellStart"/>
      <w:r>
        <w:rPr>
          <w:rFonts w:ascii="Arial" w:hAnsi="Arial" w:cs="Arial"/>
          <w:b/>
          <w:bCs/>
        </w:rPr>
        <w:t>W</w:t>
      </w:r>
      <w:r w:rsidRPr="00680A14">
        <w:rPr>
          <w:rFonts w:ascii="Arial" w:hAnsi="Arial" w:cs="Arial"/>
          <w:b/>
          <w:bCs/>
        </w:rPr>
        <w:t>ho</w:t>
      </w:r>
      <w:proofErr w:type="spellEnd"/>
      <w:r w:rsidRPr="00680A14">
        <w:rPr>
          <w:rFonts w:ascii="Arial" w:hAnsi="Arial" w:cs="Arial"/>
          <w:b/>
          <w:bCs/>
        </w:rPr>
        <w:t xml:space="preserve"> </w:t>
      </w:r>
      <w:proofErr w:type="spellStart"/>
      <w:r w:rsidRPr="00680A14">
        <w:rPr>
          <w:rFonts w:ascii="Arial" w:hAnsi="Arial" w:cs="Arial"/>
          <w:b/>
          <w:bCs/>
        </w:rPr>
        <w:t>Chooses</w:t>
      </w:r>
      <w:proofErr w:type="spellEnd"/>
      <w:r w:rsidRPr="00680A14">
        <w:rPr>
          <w:rFonts w:ascii="Arial" w:hAnsi="Arial" w:cs="Arial"/>
          <w:b/>
          <w:bCs/>
        </w:rPr>
        <w:t xml:space="preserve"> to </w:t>
      </w:r>
      <w:proofErr w:type="spellStart"/>
      <w:r w:rsidRPr="00680A14">
        <w:rPr>
          <w:rFonts w:ascii="Arial" w:hAnsi="Arial" w:cs="Arial"/>
          <w:b/>
          <w:bCs/>
        </w:rPr>
        <w:t>Carpool</w:t>
      </w:r>
      <w:proofErr w:type="spellEnd"/>
      <w:r w:rsidRPr="00680A14">
        <w:rPr>
          <w:rFonts w:ascii="Arial" w:hAnsi="Arial" w:cs="Arial"/>
          <w:b/>
          <w:bCs/>
        </w:rPr>
        <w:t xml:space="preserve"> and </w:t>
      </w:r>
      <w:proofErr w:type="spellStart"/>
      <w:r w:rsidRPr="00680A14">
        <w:rPr>
          <w:rFonts w:ascii="Arial" w:hAnsi="Arial" w:cs="Arial"/>
          <w:b/>
          <w:bCs/>
        </w:rPr>
        <w:t>Why</w:t>
      </w:r>
      <w:proofErr w:type="spellEnd"/>
      <w:r w:rsidRPr="00680A14">
        <w:rPr>
          <w:rFonts w:ascii="Arial" w:hAnsi="Arial" w:cs="Arial"/>
          <w:b/>
          <w:bCs/>
        </w:rPr>
        <w:t xml:space="preserve">? </w:t>
      </w:r>
      <w:proofErr w:type="spellStart"/>
      <w:r w:rsidRPr="00680A14">
        <w:rPr>
          <w:rFonts w:ascii="Arial" w:hAnsi="Arial" w:cs="Arial"/>
          <w:b/>
          <w:bCs/>
        </w:rPr>
        <w:t>Examination</w:t>
      </w:r>
      <w:proofErr w:type="spellEnd"/>
      <w:r w:rsidRPr="00680A14">
        <w:rPr>
          <w:rFonts w:ascii="Arial" w:hAnsi="Arial" w:cs="Arial"/>
          <w:b/>
          <w:bCs/>
        </w:rPr>
        <w:t xml:space="preserve"> of Texas </w:t>
      </w:r>
      <w:proofErr w:type="spellStart"/>
      <w:r w:rsidRPr="00680A14">
        <w:rPr>
          <w:rFonts w:ascii="Arial" w:hAnsi="Arial" w:cs="Arial"/>
          <w:b/>
          <w:bCs/>
        </w:rPr>
        <w:t>Carpoolers</w:t>
      </w:r>
      <w:proofErr w:type="spellEnd"/>
      <w:r w:rsidRPr="00680A14">
        <w:rPr>
          <w:rFonts w:ascii="Arial" w:hAnsi="Arial" w:cs="Arial"/>
          <w:b/>
          <w:bCs/>
        </w:rPr>
        <w:t xml:space="preserve"> </w:t>
      </w:r>
      <w:proofErr w:type="spellStart"/>
      <w:r w:rsidRPr="00680A14">
        <w:rPr>
          <w:rFonts w:ascii="Arial" w:hAnsi="Arial" w:cs="Arial"/>
        </w:rPr>
        <w:t>Jianling</w:t>
      </w:r>
      <w:proofErr w:type="spellEnd"/>
      <w:r w:rsidRPr="00680A14">
        <w:rPr>
          <w:rFonts w:ascii="Arial" w:hAnsi="Arial" w:cs="Arial"/>
        </w:rPr>
        <w:t xml:space="preserve"> Li, Patrick </w:t>
      </w:r>
      <w:proofErr w:type="spellStart"/>
      <w:r w:rsidRPr="00680A14">
        <w:rPr>
          <w:rFonts w:ascii="Arial" w:hAnsi="Arial" w:cs="Arial"/>
        </w:rPr>
        <w:t>Embry</w:t>
      </w:r>
      <w:proofErr w:type="spellEnd"/>
      <w:r w:rsidRPr="00680A14">
        <w:rPr>
          <w:rFonts w:ascii="Arial" w:hAnsi="Arial" w:cs="Arial"/>
        </w:rPr>
        <w:t xml:space="preserve">, Stephen P. </w:t>
      </w:r>
      <w:proofErr w:type="spellStart"/>
      <w:r w:rsidRPr="00680A14">
        <w:rPr>
          <w:rFonts w:ascii="Arial" w:hAnsi="Arial" w:cs="Arial"/>
        </w:rPr>
        <w:t>Mattingly</w:t>
      </w:r>
      <w:proofErr w:type="spellEnd"/>
      <w:r w:rsidRPr="00680A14">
        <w:rPr>
          <w:rFonts w:ascii="Arial" w:hAnsi="Arial" w:cs="Arial"/>
        </w:rPr>
        <w:t xml:space="preserve">, </w:t>
      </w:r>
      <w:proofErr w:type="spellStart"/>
      <w:r w:rsidRPr="00680A14">
        <w:rPr>
          <w:rFonts w:ascii="Arial" w:hAnsi="Arial" w:cs="Arial"/>
        </w:rPr>
        <w:t>Kaveh</w:t>
      </w:r>
      <w:proofErr w:type="spellEnd"/>
      <w:r w:rsidRPr="00680A14">
        <w:rPr>
          <w:rFonts w:ascii="Arial" w:hAnsi="Arial" w:cs="Arial"/>
        </w:rPr>
        <w:t xml:space="preserve"> </w:t>
      </w:r>
      <w:proofErr w:type="spellStart"/>
      <w:r w:rsidRPr="00680A14">
        <w:rPr>
          <w:rFonts w:ascii="Arial" w:hAnsi="Arial" w:cs="Arial"/>
        </w:rPr>
        <w:t>Farokhi</w:t>
      </w:r>
      <w:proofErr w:type="spellEnd"/>
      <w:r w:rsidRPr="00680A14">
        <w:rPr>
          <w:rFonts w:ascii="Arial" w:hAnsi="Arial" w:cs="Arial"/>
        </w:rPr>
        <w:t xml:space="preserve"> </w:t>
      </w:r>
      <w:proofErr w:type="spellStart"/>
      <w:r w:rsidRPr="00680A14">
        <w:rPr>
          <w:rFonts w:ascii="Arial" w:hAnsi="Arial" w:cs="Arial"/>
        </w:rPr>
        <w:t>Sadabadi</w:t>
      </w:r>
      <w:proofErr w:type="spellEnd"/>
      <w:r w:rsidRPr="00680A14">
        <w:rPr>
          <w:rFonts w:ascii="Arial" w:hAnsi="Arial" w:cs="Arial"/>
        </w:rPr>
        <w:t xml:space="preserve">, </w:t>
      </w:r>
      <w:proofErr w:type="spellStart"/>
      <w:r w:rsidRPr="00680A14">
        <w:rPr>
          <w:rFonts w:ascii="Arial" w:hAnsi="Arial" w:cs="Arial"/>
        </w:rPr>
        <w:t>Isaradatta</w:t>
      </w:r>
      <w:proofErr w:type="spellEnd"/>
      <w:r w:rsidRPr="00680A14">
        <w:rPr>
          <w:rFonts w:ascii="Arial" w:hAnsi="Arial" w:cs="Arial"/>
        </w:rPr>
        <w:t xml:space="preserve"> </w:t>
      </w:r>
      <w:proofErr w:type="spellStart"/>
      <w:r w:rsidRPr="00680A14">
        <w:rPr>
          <w:rFonts w:ascii="Arial" w:hAnsi="Arial" w:cs="Arial"/>
        </w:rPr>
        <w:t>Rasmidatta</w:t>
      </w:r>
      <w:proofErr w:type="spellEnd"/>
      <w:r w:rsidRPr="00680A14">
        <w:rPr>
          <w:rFonts w:ascii="Arial" w:hAnsi="Arial" w:cs="Arial"/>
        </w:rPr>
        <w:t xml:space="preserve">, and Mark W. </w:t>
      </w:r>
      <w:proofErr w:type="spellStart"/>
      <w:r w:rsidRPr="00680A14">
        <w:rPr>
          <w:rFonts w:ascii="Arial" w:hAnsi="Arial" w:cs="Arial"/>
        </w:rPr>
        <w:t>Burris</w:t>
      </w:r>
      <w:proofErr w:type="spellEnd"/>
      <w:r w:rsidRPr="00680A14">
        <w:rPr>
          <w:rFonts w:ascii="Arial" w:hAnsi="Arial" w:cs="Arial"/>
        </w:rPr>
        <w:t xml:space="preserve"> </w:t>
      </w:r>
    </w:p>
    <w:p w14:paraId="292D3A9C" w14:textId="77777777" w:rsidR="00C7051F" w:rsidRDefault="00C7051F" w:rsidP="00CE0DC6">
      <w:pPr>
        <w:rPr>
          <w:rFonts w:ascii="Arial" w:hAnsi="Arial" w:cs="Arial"/>
        </w:rPr>
      </w:pPr>
    </w:p>
    <w:p w14:paraId="472E3CC7" w14:textId="77777777" w:rsidR="00C7051F" w:rsidRDefault="00C7051F" w:rsidP="00CE0DC6">
      <w:pPr>
        <w:rPr>
          <w:rFonts w:ascii="Arial" w:hAnsi="Arial" w:cs="Arial"/>
        </w:rPr>
      </w:pPr>
    </w:p>
    <w:p w14:paraId="0EF07CD1" w14:textId="0432C8BF" w:rsidR="00BB30FD" w:rsidRDefault="00BB30FD" w:rsidP="00CE0DC6">
      <w:pPr>
        <w:rPr>
          <w:rFonts w:ascii="Arial" w:hAnsi="Arial" w:cs="Arial"/>
          <w:sz w:val="26"/>
          <w:szCs w:val="26"/>
          <w:lang w:val="en-US"/>
        </w:rPr>
      </w:pPr>
      <w:r>
        <w:rPr>
          <w:rFonts w:ascii="Arial" w:hAnsi="Arial" w:cs="Arial"/>
          <w:sz w:val="26"/>
          <w:szCs w:val="26"/>
          <w:lang w:val="en-US"/>
        </w:rPr>
        <w:t>Government policies:</w:t>
      </w:r>
    </w:p>
    <w:p w14:paraId="4C7D765E" w14:textId="77777777" w:rsidR="00BB30FD" w:rsidRDefault="00BB30FD" w:rsidP="00CE0DC6">
      <w:pPr>
        <w:rPr>
          <w:rFonts w:ascii="Arial" w:hAnsi="Arial" w:cs="Arial"/>
          <w:sz w:val="26"/>
          <w:szCs w:val="26"/>
          <w:lang w:val="en-US"/>
        </w:rPr>
      </w:pPr>
    </w:p>
    <w:p w14:paraId="2B4BFDA3" w14:textId="24D4616C" w:rsidR="00BB30FD" w:rsidRPr="00BB30FD" w:rsidRDefault="00BB30FD" w:rsidP="00BB30FD">
      <w:pPr>
        <w:pStyle w:val="ListParagraph"/>
        <w:numPr>
          <w:ilvl w:val="0"/>
          <w:numId w:val="1"/>
        </w:numPr>
        <w:rPr>
          <w:rFonts w:ascii="Arial" w:hAnsi="Arial" w:cs="Arial"/>
          <w:sz w:val="26"/>
          <w:szCs w:val="26"/>
          <w:lang w:val="en-US"/>
        </w:rPr>
      </w:pPr>
      <w:r w:rsidRPr="00BB30FD">
        <w:rPr>
          <w:rFonts w:ascii="Arial" w:hAnsi="Arial" w:cs="Arial"/>
          <w:sz w:val="26"/>
          <w:szCs w:val="26"/>
          <w:lang w:val="en-US"/>
        </w:rPr>
        <w:t>France</w:t>
      </w:r>
    </w:p>
    <w:p w14:paraId="1D4E1D2D" w14:textId="77777777" w:rsidR="00BB30FD" w:rsidRPr="00BB30FD" w:rsidRDefault="00BB30FD" w:rsidP="00BB30FD">
      <w:pPr>
        <w:ind w:left="360"/>
        <w:rPr>
          <w:rFonts w:ascii="Arial" w:hAnsi="Arial" w:cs="Arial"/>
          <w:sz w:val="26"/>
          <w:szCs w:val="26"/>
          <w:lang w:val="en-US"/>
        </w:rPr>
      </w:pPr>
    </w:p>
    <w:p w14:paraId="3AF10C9B" w14:textId="77777777" w:rsidR="00BB30FD" w:rsidRDefault="00BB30FD" w:rsidP="00CE0DC6">
      <w:pPr>
        <w:rPr>
          <w:rFonts w:ascii="Arial" w:hAnsi="Arial" w:cs="Arial"/>
          <w:sz w:val="26"/>
          <w:szCs w:val="26"/>
          <w:lang w:val="en-US"/>
        </w:rPr>
      </w:pPr>
    </w:p>
    <w:p w14:paraId="53DE6A6B" w14:textId="4418ACA5" w:rsidR="00C7051F" w:rsidRDefault="00BB30FD" w:rsidP="00CE0DC6">
      <w:pPr>
        <w:rPr>
          <w:rFonts w:ascii="Arial" w:hAnsi="Arial" w:cs="Arial"/>
          <w:sz w:val="26"/>
          <w:szCs w:val="26"/>
          <w:lang w:val="en-US"/>
        </w:rPr>
      </w:pPr>
      <w:r>
        <w:rPr>
          <w:rFonts w:ascii="Arial" w:hAnsi="Arial" w:cs="Arial"/>
          <w:sz w:val="26"/>
          <w:szCs w:val="26"/>
          <w:lang w:val="en-US"/>
        </w:rPr>
        <w:t xml:space="preserve">La Direction </w:t>
      </w:r>
      <w:proofErr w:type="spellStart"/>
      <w:r>
        <w:rPr>
          <w:rFonts w:ascii="Arial" w:hAnsi="Arial" w:cs="Arial"/>
          <w:sz w:val="26"/>
          <w:szCs w:val="26"/>
          <w:lang w:val="en-US"/>
        </w:rPr>
        <w:t>générale</w:t>
      </w:r>
      <w:proofErr w:type="spellEnd"/>
      <w:r>
        <w:rPr>
          <w:rFonts w:ascii="Arial" w:hAnsi="Arial" w:cs="Arial"/>
          <w:sz w:val="26"/>
          <w:szCs w:val="26"/>
          <w:lang w:val="en-US"/>
        </w:rPr>
        <w:t xml:space="preserve"> de la concurrence, de la </w:t>
      </w:r>
      <w:proofErr w:type="spellStart"/>
      <w:r>
        <w:rPr>
          <w:rFonts w:ascii="Arial" w:hAnsi="Arial" w:cs="Arial"/>
          <w:sz w:val="26"/>
          <w:szCs w:val="26"/>
          <w:lang w:val="en-US"/>
        </w:rPr>
        <w:t>consommation</w:t>
      </w:r>
      <w:proofErr w:type="spellEnd"/>
      <w:r>
        <w:rPr>
          <w:rFonts w:ascii="Arial" w:hAnsi="Arial" w:cs="Arial"/>
          <w:sz w:val="26"/>
          <w:szCs w:val="26"/>
          <w:lang w:val="en-US"/>
        </w:rPr>
        <w:t xml:space="preserve"> et de la </w:t>
      </w:r>
      <w:proofErr w:type="spellStart"/>
      <w:r>
        <w:rPr>
          <w:rFonts w:ascii="Arial" w:hAnsi="Arial" w:cs="Arial"/>
          <w:sz w:val="26"/>
          <w:szCs w:val="26"/>
          <w:lang w:val="en-US"/>
        </w:rPr>
        <w:t>répression</w:t>
      </w:r>
      <w:proofErr w:type="spellEnd"/>
      <w:r>
        <w:rPr>
          <w:rFonts w:ascii="Arial" w:hAnsi="Arial" w:cs="Arial"/>
          <w:sz w:val="26"/>
          <w:szCs w:val="26"/>
          <w:lang w:val="en-US"/>
        </w:rPr>
        <w:t xml:space="preserve"> des </w:t>
      </w:r>
      <w:proofErr w:type="spellStart"/>
      <w:r>
        <w:rPr>
          <w:rFonts w:ascii="Arial" w:hAnsi="Arial" w:cs="Arial"/>
          <w:sz w:val="26"/>
          <w:szCs w:val="26"/>
          <w:lang w:val="en-US"/>
        </w:rPr>
        <w:t>fraudes</w:t>
      </w:r>
      <w:proofErr w:type="spellEnd"/>
      <w:r>
        <w:rPr>
          <w:rFonts w:ascii="Arial" w:hAnsi="Arial" w:cs="Arial"/>
          <w:sz w:val="26"/>
          <w:szCs w:val="26"/>
          <w:lang w:val="en-US"/>
        </w:rPr>
        <w:t xml:space="preserve"> (DGCCRF) </w:t>
      </w:r>
      <w:proofErr w:type="spellStart"/>
      <w:r>
        <w:rPr>
          <w:rFonts w:ascii="Arial" w:hAnsi="Arial" w:cs="Arial"/>
          <w:sz w:val="26"/>
          <w:szCs w:val="26"/>
          <w:lang w:val="en-US"/>
        </w:rPr>
        <w:t>rappelle</w:t>
      </w:r>
      <w:proofErr w:type="spellEnd"/>
      <w:r>
        <w:rPr>
          <w:rFonts w:ascii="Arial" w:hAnsi="Arial" w:cs="Arial"/>
          <w:sz w:val="26"/>
          <w:szCs w:val="26"/>
          <w:lang w:val="en-US"/>
        </w:rPr>
        <w:t xml:space="preserve">, </w:t>
      </w:r>
      <w:proofErr w:type="spellStart"/>
      <w:r>
        <w:rPr>
          <w:rFonts w:ascii="Arial" w:hAnsi="Arial" w:cs="Arial"/>
          <w:sz w:val="26"/>
          <w:szCs w:val="26"/>
          <w:lang w:val="en-US"/>
        </w:rPr>
        <w:t>dans</w:t>
      </w:r>
      <w:proofErr w:type="spellEnd"/>
      <w:r>
        <w:rPr>
          <w:rFonts w:ascii="Arial" w:hAnsi="Arial" w:cs="Arial"/>
          <w:sz w:val="26"/>
          <w:szCs w:val="26"/>
          <w:lang w:val="en-US"/>
        </w:rPr>
        <w:t xml:space="preserve"> un communiqué du 7 </w:t>
      </w:r>
      <w:proofErr w:type="spellStart"/>
      <w:r>
        <w:rPr>
          <w:rFonts w:ascii="Arial" w:hAnsi="Arial" w:cs="Arial"/>
          <w:sz w:val="26"/>
          <w:szCs w:val="26"/>
          <w:lang w:val="en-US"/>
        </w:rPr>
        <w:t>février</w:t>
      </w:r>
      <w:proofErr w:type="spellEnd"/>
      <w:r>
        <w:rPr>
          <w:rFonts w:ascii="Arial" w:hAnsi="Arial" w:cs="Arial"/>
          <w:sz w:val="26"/>
          <w:szCs w:val="26"/>
          <w:lang w:val="en-US"/>
        </w:rPr>
        <w:t xml:space="preserve"> 2014, </w:t>
      </w:r>
      <w:proofErr w:type="spellStart"/>
      <w:r>
        <w:rPr>
          <w:rFonts w:ascii="Arial" w:hAnsi="Arial" w:cs="Arial"/>
          <w:sz w:val="26"/>
          <w:szCs w:val="26"/>
          <w:lang w:val="en-US"/>
        </w:rPr>
        <w:t>que</w:t>
      </w:r>
      <w:proofErr w:type="spellEnd"/>
      <w:r>
        <w:rPr>
          <w:rFonts w:ascii="Arial" w:hAnsi="Arial" w:cs="Arial"/>
          <w:sz w:val="26"/>
          <w:szCs w:val="26"/>
          <w:lang w:val="en-US"/>
        </w:rPr>
        <w:t xml:space="preserve"> le </w:t>
      </w:r>
      <w:proofErr w:type="spellStart"/>
      <w:r>
        <w:rPr>
          <w:rFonts w:ascii="Arial" w:hAnsi="Arial" w:cs="Arial"/>
          <w:sz w:val="26"/>
          <w:szCs w:val="26"/>
          <w:lang w:val="en-US"/>
        </w:rPr>
        <w:t>covoiturage</w:t>
      </w:r>
      <w:proofErr w:type="spellEnd"/>
      <w:r>
        <w:rPr>
          <w:rFonts w:ascii="Arial" w:hAnsi="Arial" w:cs="Arial"/>
          <w:sz w:val="26"/>
          <w:szCs w:val="26"/>
          <w:lang w:val="en-US"/>
        </w:rPr>
        <w:t xml:space="preserve"> </w:t>
      </w:r>
      <w:proofErr w:type="spellStart"/>
      <w:r>
        <w:rPr>
          <w:rFonts w:ascii="Arial" w:hAnsi="Arial" w:cs="Arial"/>
          <w:sz w:val="26"/>
          <w:szCs w:val="26"/>
          <w:lang w:val="en-US"/>
        </w:rPr>
        <w:t>est</w:t>
      </w:r>
      <w:proofErr w:type="spellEnd"/>
      <w:r>
        <w:rPr>
          <w:rFonts w:ascii="Arial" w:hAnsi="Arial" w:cs="Arial"/>
          <w:sz w:val="26"/>
          <w:szCs w:val="26"/>
          <w:lang w:val="en-US"/>
        </w:rPr>
        <w:t xml:space="preserve"> </w:t>
      </w:r>
      <w:proofErr w:type="spellStart"/>
      <w:r>
        <w:rPr>
          <w:rFonts w:ascii="Arial" w:hAnsi="Arial" w:cs="Arial"/>
          <w:sz w:val="26"/>
          <w:szCs w:val="26"/>
          <w:lang w:val="en-US"/>
        </w:rPr>
        <w:t>licite</w:t>
      </w:r>
      <w:proofErr w:type="spellEnd"/>
      <w:r>
        <w:rPr>
          <w:rFonts w:ascii="Arial" w:hAnsi="Arial" w:cs="Arial"/>
          <w:sz w:val="26"/>
          <w:szCs w:val="26"/>
          <w:lang w:val="en-US"/>
        </w:rPr>
        <w:t xml:space="preserve"> à condition </w:t>
      </w:r>
      <w:proofErr w:type="spellStart"/>
      <w:r>
        <w:rPr>
          <w:rFonts w:ascii="Arial" w:hAnsi="Arial" w:cs="Arial"/>
          <w:sz w:val="26"/>
          <w:szCs w:val="26"/>
          <w:lang w:val="en-US"/>
        </w:rPr>
        <w:t>qu’il</w:t>
      </w:r>
      <w:proofErr w:type="spellEnd"/>
      <w:r>
        <w:rPr>
          <w:rFonts w:ascii="Arial" w:hAnsi="Arial" w:cs="Arial"/>
          <w:sz w:val="26"/>
          <w:szCs w:val="26"/>
          <w:lang w:val="en-US"/>
        </w:rPr>
        <w:t xml:space="preserve"> </w:t>
      </w:r>
      <w:proofErr w:type="spellStart"/>
      <w:r>
        <w:rPr>
          <w:rFonts w:ascii="Arial" w:hAnsi="Arial" w:cs="Arial"/>
          <w:sz w:val="26"/>
          <w:szCs w:val="26"/>
          <w:lang w:val="en-US"/>
        </w:rPr>
        <w:t>soit</w:t>
      </w:r>
      <w:proofErr w:type="spellEnd"/>
      <w:r>
        <w:rPr>
          <w:rFonts w:ascii="Arial" w:hAnsi="Arial" w:cs="Arial"/>
          <w:sz w:val="26"/>
          <w:szCs w:val="26"/>
          <w:lang w:val="en-US"/>
        </w:rPr>
        <w:t xml:space="preserve"> </w:t>
      </w:r>
      <w:proofErr w:type="spellStart"/>
      <w:r>
        <w:rPr>
          <w:rFonts w:ascii="Arial" w:hAnsi="Arial" w:cs="Arial"/>
          <w:sz w:val="26"/>
          <w:szCs w:val="26"/>
          <w:lang w:val="en-US"/>
        </w:rPr>
        <w:t>gratuit</w:t>
      </w:r>
      <w:proofErr w:type="spellEnd"/>
      <w:r>
        <w:rPr>
          <w:rFonts w:ascii="Arial" w:hAnsi="Arial" w:cs="Arial"/>
          <w:sz w:val="26"/>
          <w:szCs w:val="26"/>
          <w:lang w:val="en-US"/>
        </w:rPr>
        <w:t xml:space="preserve"> </w:t>
      </w:r>
      <w:proofErr w:type="spellStart"/>
      <w:r>
        <w:rPr>
          <w:rFonts w:ascii="Arial" w:hAnsi="Arial" w:cs="Arial"/>
          <w:sz w:val="26"/>
          <w:szCs w:val="26"/>
          <w:lang w:val="en-US"/>
        </w:rPr>
        <w:t>ou</w:t>
      </w:r>
      <w:proofErr w:type="spellEnd"/>
      <w:r>
        <w:rPr>
          <w:rFonts w:ascii="Arial" w:hAnsi="Arial" w:cs="Arial"/>
          <w:sz w:val="26"/>
          <w:szCs w:val="26"/>
          <w:lang w:val="en-US"/>
        </w:rPr>
        <w:t xml:space="preserve"> </w:t>
      </w:r>
      <w:proofErr w:type="spellStart"/>
      <w:r>
        <w:rPr>
          <w:rFonts w:ascii="Arial" w:hAnsi="Arial" w:cs="Arial"/>
          <w:sz w:val="26"/>
          <w:szCs w:val="26"/>
          <w:lang w:val="en-US"/>
        </w:rPr>
        <w:t>que</w:t>
      </w:r>
      <w:proofErr w:type="spellEnd"/>
      <w:r>
        <w:rPr>
          <w:rFonts w:ascii="Arial" w:hAnsi="Arial" w:cs="Arial"/>
          <w:sz w:val="26"/>
          <w:szCs w:val="26"/>
          <w:lang w:val="en-US"/>
        </w:rPr>
        <w:t xml:space="preserve"> </w:t>
      </w:r>
      <w:proofErr w:type="spellStart"/>
      <w:r>
        <w:rPr>
          <w:rFonts w:ascii="Arial" w:hAnsi="Arial" w:cs="Arial"/>
          <w:sz w:val="26"/>
          <w:szCs w:val="26"/>
          <w:lang w:val="en-US"/>
        </w:rPr>
        <w:t>l’argent</w:t>
      </w:r>
      <w:proofErr w:type="spellEnd"/>
      <w:r>
        <w:rPr>
          <w:rFonts w:ascii="Arial" w:hAnsi="Arial" w:cs="Arial"/>
          <w:sz w:val="26"/>
          <w:szCs w:val="26"/>
          <w:lang w:val="en-US"/>
        </w:rPr>
        <w:t xml:space="preserve"> </w:t>
      </w:r>
      <w:proofErr w:type="spellStart"/>
      <w:r>
        <w:rPr>
          <w:rFonts w:ascii="Arial" w:hAnsi="Arial" w:cs="Arial"/>
          <w:sz w:val="26"/>
          <w:szCs w:val="26"/>
          <w:lang w:val="en-US"/>
        </w:rPr>
        <w:t>versé</w:t>
      </w:r>
      <w:proofErr w:type="spellEnd"/>
      <w:r>
        <w:rPr>
          <w:rFonts w:ascii="Arial" w:hAnsi="Arial" w:cs="Arial"/>
          <w:sz w:val="26"/>
          <w:szCs w:val="26"/>
          <w:lang w:val="en-US"/>
        </w:rPr>
        <w:t xml:space="preserve"> par les </w:t>
      </w:r>
      <w:proofErr w:type="spellStart"/>
      <w:r>
        <w:rPr>
          <w:rFonts w:ascii="Arial" w:hAnsi="Arial" w:cs="Arial"/>
          <w:sz w:val="26"/>
          <w:szCs w:val="26"/>
          <w:lang w:val="en-US"/>
        </w:rPr>
        <w:t>personnes</w:t>
      </w:r>
      <w:proofErr w:type="spellEnd"/>
      <w:r>
        <w:rPr>
          <w:rFonts w:ascii="Arial" w:hAnsi="Arial" w:cs="Arial"/>
          <w:sz w:val="26"/>
          <w:szCs w:val="26"/>
          <w:lang w:val="en-US"/>
        </w:rPr>
        <w:t xml:space="preserve"> </w:t>
      </w:r>
      <w:proofErr w:type="spellStart"/>
      <w:r>
        <w:rPr>
          <w:rFonts w:ascii="Arial" w:hAnsi="Arial" w:cs="Arial"/>
          <w:sz w:val="26"/>
          <w:szCs w:val="26"/>
          <w:lang w:val="en-US"/>
        </w:rPr>
        <w:t>transportées</w:t>
      </w:r>
      <w:proofErr w:type="spellEnd"/>
      <w:r>
        <w:rPr>
          <w:rFonts w:ascii="Arial" w:hAnsi="Arial" w:cs="Arial"/>
          <w:sz w:val="26"/>
          <w:szCs w:val="26"/>
          <w:lang w:val="en-US"/>
        </w:rPr>
        <w:t xml:space="preserve"> </w:t>
      </w:r>
      <w:proofErr w:type="spellStart"/>
      <w:r>
        <w:rPr>
          <w:rFonts w:ascii="Arial" w:hAnsi="Arial" w:cs="Arial"/>
          <w:sz w:val="26"/>
          <w:szCs w:val="26"/>
          <w:lang w:val="en-US"/>
        </w:rPr>
        <w:t>corresponde</w:t>
      </w:r>
      <w:proofErr w:type="spellEnd"/>
      <w:r>
        <w:rPr>
          <w:rFonts w:ascii="Arial" w:hAnsi="Arial" w:cs="Arial"/>
          <w:sz w:val="26"/>
          <w:szCs w:val="26"/>
          <w:lang w:val="en-US"/>
        </w:rPr>
        <w:t xml:space="preserve"> à un </w:t>
      </w:r>
      <w:proofErr w:type="spellStart"/>
      <w:r>
        <w:rPr>
          <w:rFonts w:ascii="Arial" w:hAnsi="Arial" w:cs="Arial"/>
          <w:sz w:val="26"/>
          <w:szCs w:val="26"/>
          <w:lang w:val="en-US"/>
        </w:rPr>
        <w:t>partage</w:t>
      </w:r>
      <w:proofErr w:type="spellEnd"/>
      <w:r>
        <w:rPr>
          <w:rFonts w:ascii="Arial" w:hAnsi="Arial" w:cs="Arial"/>
          <w:sz w:val="26"/>
          <w:szCs w:val="26"/>
          <w:lang w:val="en-US"/>
        </w:rPr>
        <w:t xml:space="preserve"> des </w:t>
      </w:r>
      <w:proofErr w:type="spellStart"/>
      <w:r>
        <w:rPr>
          <w:rFonts w:ascii="Arial" w:hAnsi="Arial" w:cs="Arial"/>
          <w:sz w:val="26"/>
          <w:szCs w:val="26"/>
          <w:lang w:val="en-US"/>
        </w:rPr>
        <w:t>frais</w:t>
      </w:r>
      <w:proofErr w:type="spellEnd"/>
      <w:r>
        <w:rPr>
          <w:rFonts w:ascii="Arial" w:hAnsi="Arial" w:cs="Arial"/>
          <w:sz w:val="26"/>
          <w:szCs w:val="26"/>
          <w:lang w:val="en-US"/>
        </w:rPr>
        <w:t xml:space="preserve"> </w:t>
      </w:r>
      <w:proofErr w:type="spellStart"/>
      <w:r>
        <w:rPr>
          <w:rFonts w:ascii="Arial" w:hAnsi="Arial" w:cs="Arial"/>
          <w:sz w:val="26"/>
          <w:szCs w:val="26"/>
          <w:lang w:val="en-US"/>
        </w:rPr>
        <w:t>générés</w:t>
      </w:r>
      <w:proofErr w:type="spellEnd"/>
      <w:r>
        <w:rPr>
          <w:rFonts w:ascii="Arial" w:hAnsi="Arial" w:cs="Arial"/>
          <w:sz w:val="26"/>
          <w:szCs w:val="26"/>
          <w:lang w:val="en-US"/>
        </w:rPr>
        <w:t xml:space="preserve"> par </w:t>
      </w:r>
      <w:proofErr w:type="spellStart"/>
      <w:r>
        <w:rPr>
          <w:rFonts w:ascii="Arial" w:hAnsi="Arial" w:cs="Arial"/>
          <w:sz w:val="26"/>
          <w:szCs w:val="26"/>
          <w:lang w:val="en-US"/>
        </w:rPr>
        <w:t>l’utilisation</w:t>
      </w:r>
      <w:proofErr w:type="spellEnd"/>
      <w:r>
        <w:rPr>
          <w:rFonts w:ascii="Arial" w:hAnsi="Arial" w:cs="Arial"/>
          <w:sz w:val="26"/>
          <w:szCs w:val="26"/>
          <w:lang w:val="en-US"/>
        </w:rPr>
        <w:t xml:space="preserve"> du </w:t>
      </w:r>
      <w:proofErr w:type="spellStart"/>
      <w:r>
        <w:rPr>
          <w:rFonts w:ascii="Arial" w:hAnsi="Arial" w:cs="Arial"/>
          <w:sz w:val="26"/>
          <w:szCs w:val="26"/>
          <w:lang w:val="en-US"/>
        </w:rPr>
        <w:t>véhicule</w:t>
      </w:r>
      <w:proofErr w:type="spellEnd"/>
      <w:r>
        <w:rPr>
          <w:rFonts w:ascii="Arial" w:hAnsi="Arial" w:cs="Arial"/>
          <w:sz w:val="26"/>
          <w:szCs w:val="26"/>
          <w:lang w:val="en-US"/>
        </w:rPr>
        <w:t>.</w:t>
      </w:r>
    </w:p>
    <w:p w14:paraId="3AD49102" w14:textId="77777777" w:rsidR="00BB30FD" w:rsidRDefault="00BB30FD" w:rsidP="00CE0DC6">
      <w:pPr>
        <w:rPr>
          <w:rFonts w:ascii="Arial" w:hAnsi="Arial" w:cs="Arial"/>
          <w:sz w:val="26"/>
          <w:szCs w:val="26"/>
          <w:lang w:val="en-US"/>
        </w:rPr>
      </w:pPr>
    </w:p>
    <w:p w14:paraId="47AD1432" w14:textId="288259DB" w:rsidR="00BB30FD" w:rsidRDefault="00BB30FD" w:rsidP="00CE0DC6">
      <w:pPr>
        <w:rPr>
          <w:rFonts w:ascii="Arial" w:hAnsi="Arial" w:cs="Arial"/>
          <w:color w:val="191919"/>
          <w:sz w:val="32"/>
          <w:szCs w:val="32"/>
          <w:lang w:val="en-US"/>
        </w:rPr>
      </w:pPr>
      <w:r>
        <w:rPr>
          <w:rFonts w:ascii="Arial" w:hAnsi="Arial" w:cs="Arial"/>
          <w:color w:val="191919"/>
          <w:sz w:val="32"/>
          <w:szCs w:val="32"/>
          <w:lang w:val="en-US"/>
        </w:rPr>
        <w:t xml:space="preserve">The Directorate General for Competition, Consumer Affairs and Fraud Control </w:t>
      </w:r>
      <w:proofErr w:type="gramStart"/>
      <w:r>
        <w:rPr>
          <w:rFonts w:ascii="Arial" w:hAnsi="Arial" w:cs="Arial"/>
          <w:color w:val="191919"/>
          <w:sz w:val="32"/>
          <w:szCs w:val="32"/>
          <w:lang w:val="en-US"/>
        </w:rPr>
        <w:t>( DGCCRF</w:t>
      </w:r>
      <w:proofErr w:type="gramEnd"/>
      <w:r>
        <w:rPr>
          <w:rFonts w:ascii="Arial" w:hAnsi="Arial" w:cs="Arial"/>
          <w:color w:val="191919"/>
          <w:sz w:val="32"/>
          <w:szCs w:val="32"/>
          <w:lang w:val="en-US"/>
        </w:rPr>
        <w:t>) points out in a press release of Februa</w:t>
      </w:r>
      <w:bookmarkStart w:id="0" w:name="_GoBack"/>
      <w:bookmarkEnd w:id="0"/>
      <w:r>
        <w:rPr>
          <w:rFonts w:ascii="Arial" w:hAnsi="Arial" w:cs="Arial"/>
          <w:color w:val="191919"/>
          <w:sz w:val="32"/>
          <w:szCs w:val="32"/>
          <w:lang w:val="en-US"/>
        </w:rPr>
        <w:t xml:space="preserve">ry 7, 2014 , </w:t>
      </w:r>
      <w:r>
        <w:rPr>
          <w:rFonts w:ascii="Arial" w:hAnsi="Arial" w:cs="Arial"/>
          <w:color w:val="191919"/>
          <w:sz w:val="32"/>
          <w:szCs w:val="32"/>
          <w:lang w:val="en-US"/>
        </w:rPr>
        <w:t>that</w:t>
      </w:r>
      <w:r>
        <w:rPr>
          <w:rFonts w:ascii="Arial" w:hAnsi="Arial" w:cs="Arial"/>
          <w:color w:val="191919"/>
          <w:sz w:val="32"/>
          <w:szCs w:val="32"/>
          <w:lang w:val="en-US"/>
        </w:rPr>
        <w:t xml:space="preserve"> carpooling is permissible </w:t>
      </w:r>
      <w:r>
        <w:rPr>
          <w:rFonts w:ascii="Arial" w:hAnsi="Arial" w:cs="Arial"/>
          <w:color w:val="191919"/>
          <w:sz w:val="32"/>
          <w:szCs w:val="32"/>
          <w:lang w:val="en-US"/>
        </w:rPr>
        <w:t>under the condition that</w:t>
      </w:r>
      <w:r>
        <w:rPr>
          <w:rFonts w:ascii="Arial" w:hAnsi="Arial" w:cs="Arial"/>
          <w:color w:val="191919"/>
          <w:sz w:val="32"/>
          <w:szCs w:val="32"/>
          <w:lang w:val="en-US"/>
        </w:rPr>
        <w:t xml:space="preserve"> it is free or that the money paid by people transported corresponds to a cost sharing generated by the use of the vehicle.</w:t>
      </w:r>
    </w:p>
    <w:p w14:paraId="6943904C" w14:textId="40C56401" w:rsidR="00BB30FD" w:rsidRDefault="00BB30FD" w:rsidP="00CE0DC6">
      <w:pPr>
        <w:rPr>
          <w:rFonts w:ascii="Arial" w:hAnsi="Arial" w:cs="Arial"/>
        </w:rPr>
      </w:pPr>
      <w:hyperlink r:id="rId18" w:history="1">
        <w:r w:rsidRPr="00E35F87">
          <w:rPr>
            <w:rStyle w:val="Hyperlink"/>
            <w:rFonts w:ascii="Arial" w:hAnsi="Arial" w:cs="Arial"/>
          </w:rPr>
          <w:t>http://www.service-public.fr/actualites/002687.html</w:t>
        </w:r>
      </w:hyperlink>
    </w:p>
    <w:p w14:paraId="58E3DD36" w14:textId="77777777" w:rsidR="00FD3A5C" w:rsidRDefault="00FD3A5C" w:rsidP="00CE0DC6">
      <w:pPr>
        <w:rPr>
          <w:rFonts w:ascii="Arial" w:hAnsi="Arial" w:cs="Arial"/>
        </w:rPr>
      </w:pPr>
    </w:p>
    <w:p w14:paraId="38AA48EB" w14:textId="16233F2C" w:rsidR="00FD3A5C" w:rsidRPr="00FD3A5C" w:rsidRDefault="00FD3A5C" w:rsidP="00FD3A5C">
      <w:pPr>
        <w:pStyle w:val="ListParagraph"/>
        <w:numPr>
          <w:ilvl w:val="0"/>
          <w:numId w:val="1"/>
        </w:numPr>
        <w:rPr>
          <w:rFonts w:ascii="Arial" w:hAnsi="Arial" w:cs="Arial"/>
        </w:rPr>
      </w:pPr>
      <w:r w:rsidRPr="00FD3A5C">
        <w:rPr>
          <w:rFonts w:ascii="Arial" w:hAnsi="Arial" w:cs="Arial"/>
        </w:rPr>
        <w:t>China</w:t>
      </w:r>
    </w:p>
    <w:p w14:paraId="77BC3336" w14:textId="77777777" w:rsidR="00FD3A5C" w:rsidRDefault="00FD3A5C" w:rsidP="00FD3A5C">
      <w:pPr>
        <w:rPr>
          <w:rFonts w:ascii="Arial" w:hAnsi="Arial" w:cs="Arial"/>
        </w:rPr>
      </w:pPr>
    </w:p>
    <w:p w14:paraId="2C197C84" w14:textId="1E2C03D4" w:rsidR="00FD3A5C" w:rsidRDefault="00FD3A5C" w:rsidP="00FD3A5C">
      <w:pPr>
        <w:rPr>
          <w:rFonts w:ascii="Georgia" w:hAnsi="Georgia" w:cs="Georgia"/>
          <w:color w:val="262626"/>
          <w:lang w:val="en-US"/>
        </w:rPr>
      </w:pPr>
      <w:r>
        <w:rPr>
          <w:rFonts w:ascii="Georgia" w:hAnsi="Georgia" w:cs="Georgia"/>
          <w:color w:val="262626"/>
          <w:lang w:val="en-US"/>
        </w:rPr>
        <w:t xml:space="preserve">In January 2014, Beijing issued the carpooling regulation for small vehicles, a lawful endorsement </w:t>
      </w:r>
      <w:proofErr w:type="gramStart"/>
      <w:r>
        <w:rPr>
          <w:rFonts w:ascii="Georgia" w:hAnsi="Georgia" w:cs="Georgia"/>
          <w:color w:val="262626"/>
          <w:lang w:val="en-US"/>
        </w:rPr>
        <w:t>which</w:t>
      </w:r>
      <w:proofErr w:type="gramEnd"/>
      <w:r>
        <w:rPr>
          <w:rFonts w:ascii="Georgia" w:hAnsi="Georgia" w:cs="Georgia"/>
          <w:color w:val="262626"/>
          <w:lang w:val="en-US"/>
        </w:rPr>
        <w:t xml:space="preserve"> officially </w:t>
      </w:r>
      <w:proofErr w:type="spellStart"/>
      <w:r>
        <w:rPr>
          <w:rFonts w:ascii="Georgia" w:hAnsi="Georgia" w:cs="Georgia"/>
          <w:color w:val="262626"/>
          <w:lang w:val="en-US"/>
        </w:rPr>
        <w:t>legalised</w:t>
      </w:r>
      <w:proofErr w:type="spellEnd"/>
      <w:r>
        <w:rPr>
          <w:rFonts w:ascii="Georgia" w:hAnsi="Georgia" w:cs="Georgia"/>
          <w:color w:val="262626"/>
          <w:lang w:val="en-US"/>
        </w:rPr>
        <w:t xml:space="preserve"> carpooling in Beijing</w:t>
      </w:r>
      <w:r>
        <w:rPr>
          <w:rFonts w:ascii="Georgia" w:hAnsi="Georgia" w:cs="Georgia"/>
          <w:color w:val="262626"/>
          <w:lang w:val="en-US"/>
        </w:rPr>
        <w:t>.</w:t>
      </w:r>
    </w:p>
    <w:p w14:paraId="042F54A9" w14:textId="77777777" w:rsidR="00FD3A5C" w:rsidRDefault="00FD3A5C" w:rsidP="00FD3A5C">
      <w:pPr>
        <w:widowControl w:val="0"/>
        <w:autoSpaceDE w:val="0"/>
        <w:autoSpaceDN w:val="0"/>
        <w:adjustRightInd w:val="0"/>
        <w:rPr>
          <w:rFonts w:ascii="Georgia" w:hAnsi="Georgia" w:cs="Georgia"/>
          <w:color w:val="262626"/>
          <w:lang w:val="en-US"/>
        </w:rPr>
      </w:pPr>
      <w:r>
        <w:rPr>
          <w:rFonts w:ascii="Georgia" w:hAnsi="Georgia" w:cs="Georgia"/>
          <w:color w:val="262626"/>
          <w:lang w:val="en-US"/>
        </w:rPr>
        <w:t>Carpooling needs to be built on long term cooperation between the owner of the car and the passengers; in short, people involved in carpooling know each other. Since the goal of carpooling is to reduce carbon emissions and the number of vehicles on the roads, most carpooling will be performed during commuting time. The price of carpooling</w:t>
      </w:r>
    </w:p>
    <w:p w14:paraId="597CA753" w14:textId="26CF7CB6" w:rsidR="00FD3A5C" w:rsidRDefault="00FD3A5C" w:rsidP="00FD3A5C">
      <w:pPr>
        <w:rPr>
          <w:rFonts w:ascii="Georgia" w:hAnsi="Georgia" w:cs="Georgia"/>
          <w:color w:val="262626"/>
          <w:lang w:val="en-US"/>
        </w:rPr>
      </w:pPr>
      <w:proofErr w:type="gramStart"/>
      <w:r>
        <w:rPr>
          <w:rFonts w:ascii="Georgia" w:hAnsi="Georgia" w:cs="Georgia"/>
          <w:color w:val="262626"/>
          <w:lang w:val="en-US"/>
        </w:rPr>
        <w:t>should</w:t>
      </w:r>
      <w:proofErr w:type="gramEnd"/>
      <w:r>
        <w:rPr>
          <w:rFonts w:ascii="Georgia" w:hAnsi="Georgia" w:cs="Georgia"/>
          <w:color w:val="262626"/>
          <w:lang w:val="en-US"/>
        </w:rPr>
        <w:t xml:space="preserve"> not be expensive either.</w:t>
      </w:r>
    </w:p>
    <w:p w14:paraId="15B40BA2" w14:textId="372EF3A3" w:rsidR="00FD3A5C" w:rsidRDefault="00FD3A5C" w:rsidP="00FD3A5C">
      <w:pPr>
        <w:rPr>
          <w:rFonts w:ascii="Georgia" w:hAnsi="Georgia" w:cs="Georgia"/>
          <w:color w:val="262626"/>
          <w:lang w:val="en-US"/>
        </w:rPr>
      </w:pPr>
      <w:r>
        <w:rPr>
          <w:rFonts w:ascii="Georgia" w:hAnsi="Georgia" w:cs="Georgia"/>
          <w:color w:val="262626"/>
          <w:lang w:val="en-US"/>
        </w:rPr>
        <w:t xml:space="preserve">The goal of Beijing’s </w:t>
      </w:r>
      <w:proofErr w:type="spellStart"/>
      <w:r>
        <w:rPr>
          <w:rFonts w:ascii="Georgia" w:hAnsi="Georgia" w:cs="Georgia"/>
          <w:color w:val="262626"/>
          <w:lang w:val="en-US"/>
        </w:rPr>
        <w:t>legalisation</w:t>
      </w:r>
      <w:proofErr w:type="spellEnd"/>
      <w:r>
        <w:rPr>
          <w:rFonts w:ascii="Georgia" w:hAnsi="Georgia" w:cs="Georgia"/>
          <w:color w:val="262626"/>
          <w:lang w:val="en-US"/>
        </w:rPr>
        <w:t xml:space="preserve"> of carpooling is to ease traffic congestion and conserve energy. Since the new regulation may enable black cars to earn more unjust profits, the challenge ahead for Beijing, the first city </w:t>
      </w:r>
      <w:proofErr w:type="spellStart"/>
      <w:r>
        <w:rPr>
          <w:rFonts w:ascii="Georgia" w:hAnsi="Georgia" w:cs="Georgia"/>
          <w:color w:val="262626"/>
          <w:lang w:val="en-US"/>
        </w:rPr>
        <w:t>legalising</w:t>
      </w:r>
      <w:proofErr w:type="spellEnd"/>
      <w:r>
        <w:rPr>
          <w:rFonts w:ascii="Georgia" w:hAnsi="Georgia" w:cs="Georgia"/>
          <w:color w:val="262626"/>
          <w:lang w:val="en-US"/>
        </w:rPr>
        <w:t xml:space="preserve"> carpooling, is for the government to enforce strict laws and distinguish legal carpooling from black cars.</w:t>
      </w:r>
    </w:p>
    <w:p w14:paraId="4647203F" w14:textId="77777777" w:rsidR="00FD3A5C" w:rsidRDefault="00FD3A5C" w:rsidP="00FD3A5C">
      <w:pPr>
        <w:rPr>
          <w:rFonts w:ascii="Georgia" w:hAnsi="Georgia" w:cs="Georgia"/>
          <w:color w:val="262626"/>
          <w:lang w:val="en-US"/>
        </w:rPr>
      </w:pPr>
    </w:p>
    <w:p w14:paraId="31ACF91D" w14:textId="1B6C0E0C" w:rsidR="00FD3A5C" w:rsidRDefault="00FD3A5C" w:rsidP="00FD3A5C">
      <w:pPr>
        <w:rPr>
          <w:rFonts w:ascii="Arial" w:hAnsi="Arial" w:cs="Arial"/>
        </w:rPr>
      </w:pPr>
      <w:hyperlink r:id="rId19" w:history="1">
        <w:r w:rsidRPr="00E35F87">
          <w:rPr>
            <w:rStyle w:val="Hyperlink"/>
            <w:rFonts w:ascii="Arial" w:hAnsi="Arial" w:cs="Arial"/>
          </w:rPr>
          <w:t>http://urbachina.hypotheses.org/8725</w:t>
        </w:r>
      </w:hyperlink>
    </w:p>
    <w:p w14:paraId="0E79482B" w14:textId="77777777" w:rsidR="00FD3A5C" w:rsidRDefault="00FD3A5C" w:rsidP="00FD3A5C">
      <w:pPr>
        <w:rPr>
          <w:rFonts w:ascii="Arial" w:hAnsi="Arial" w:cs="Arial"/>
        </w:rPr>
      </w:pPr>
    </w:p>
    <w:p w14:paraId="1B63B2C3" w14:textId="77777777" w:rsidR="00FD3A5C" w:rsidRPr="00FD3A5C" w:rsidRDefault="00FD3A5C" w:rsidP="00FD3A5C">
      <w:pPr>
        <w:rPr>
          <w:rFonts w:ascii="Arial" w:hAnsi="Arial" w:cs="Arial"/>
        </w:rPr>
      </w:pPr>
    </w:p>
    <w:p w14:paraId="6E5B6BDB" w14:textId="77777777" w:rsidR="00BB30FD" w:rsidRDefault="00BB30FD" w:rsidP="00CE0DC6">
      <w:pPr>
        <w:rPr>
          <w:rFonts w:ascii="Arial" w:hAnsi="Arial" w:cs="Arial"/>
        </w:rPr>
      </w:pPr>
    </w:p>
    <w:p w14:paraId="6F9A565F" w14:textId="77777777" w:rsidR="00BB30FD" w:rsidRDefault="00BB30FD" w:rsidP="00CE0DC6">
      <w:pPr>
        <w:rPr>
          <w:rFonts w:ascii="Arial" w:hAnsi="Arial" w:cs="Arial"/>
        </w:rPr>
      </w:pPr>
    </w:p>
    <w:p w14:paraId="68583721" w14:textId="77777777" w:rsidR="00200611" w:rsidRPr="00CE0DC6" w:rsidRDefault="00200611" w:rsidP="00CE0DC6"/>
    <w:sectPr w:rsidR="00200611" w:rsidRPr="00CE0DC6" w:rsidSect="00D736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4EA"/>
    <w:multiLevelType w:val="hybridMultilevel"/>
    <w:tmpl w:val="9628FFEE"/>
    <w:lvl w:ilvl="0" w:tplc="8E64FD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7C"/>
    <w:rsid w:val="00184763"/>
    <w:rsid w:val="00200611"/>
    <w:rsid w:val="002D67AE"/>
    <w:rsid w:val="004032DA"/>
    <w:rsid w:val="00680A14"/>
    <w:rsid w:val="006A7FCF"/>
    <w:rsid w:val="006B6B7C"/>
    <w:rsid w:val="00792CA0"/>
    <w:rsid w:val="007E156D"/>
    <w:rsid w:val="00807BAD"/>
    <w:rsid w:val="008F4846"/>
    <w:rsid w:val="0093403A"/>
    <w:rsid w:val="00BB30FD"/>
    <w:rsid w:val="00C07CCE"/>
    <w:rsid w:val="00C7051F"/>
    <w:rsid w:val="00CE0DC6"/>
    <w:rsid w:val="00D7362A"/>
    <w:rsid w:val="00E442EF"/>
    <w:rsid w:val="00FB5EC4"/>
    <w:rsid w:val="00FD3A5C"/>
    <w:rsid w:val="00FD57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CB7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B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B7C"/>
    <w:rPr>
      <w:rFonts w:ascii="Lucida Grande" w:hAnsi="Lucida Grande" w:cs="Lucida Grande"/>
      <w:sz w:val="18"/>
      <w:szCs w:val="18"/>
    </w:rPr>
  </w:style>
  <w:style w:type="character" w:styleId="Hyperlink">
    <w:name w:val="Hyperlink"/>
    <w:basedOn w:val="DefaultParagraphFont"/>
    <w:uiPriority w:val="99"/>
    <w:unhideWhenUsed/>
    <w:rsid w:val="0093403A"/>
    <w:rPr>
      <w:color w:val="0000FF" w:themeColor="hyperlink"/>
      <w:u w:val="single"/>
    </w:rPr>
  </w:style>
  <w:style w:type="table" w:styleId="TableGrid">
    <w:name w:val="Table Grid"/>
    <w:basedOn w:val="TableNormal"/>
    <w:uiPriority w:val="59"/>
    <w:rsid w:val="00934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57E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30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B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B7C"/>
    <w:rPr>
      <w:rFonts w:ascii="Lucida Grande" w:hAnsi="Lucida Grande" w:cs="Lucida Grande"/>
      <w:sz w:val="18"/>
      <w:szCs w:val="18"/>
    </w:rPr>
  </w:style>
  <w:style w:type="character" w:styleId="Hyperlink">
    <w:name w:val="Hyperlink"/>
    <w:basedOn w:val="DefaultParagraphFont"/>
    <w:uiPriority w:val="99"/>
    <w:unhideWhenUsed/>
    <w:rsid w:val="0093403A"/>
    <w:rPr>
      <w:color w:val="0000FF" w:themeColor="hyperlink"/>
      <w:u w:val="single"/>
    </w:rPr>
  </w:style>
  <w:style w:type="table" w:styleId="TableGrid">
    <w:name w:val="Table Grid"/>
    <w:basedOn w:val="TableNormal"/>
    <w:uiPriority w:val="59"/>
    <w:rsid w:val="00934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57E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3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896405">
      <w:bodyDiv w:val="1"/>
      <w:marLeft w:val="0"/>
      <w:marRight w:val="0"/>
      <w:marTop w:val="0"/>
      <w:marBottom w:val="0"/>
      <w:divBdr>
        <w:top w:val="none" w:sz="0" w:space="0" w:color="auto"/>
        <w:left w:val="none" w:sz="0" w:space="0" w:color="auto"/>
        <w:bottom w:val="none" w:sz="0" w:space="0" w:color="auto"/>
        <w:right w:val="none" w:sz="0" w:space="0" w:color="auto"/>
      </w:divBdr>
      <w:divsChild>
        <w:div w:id="1631280442">
          <w:marLeft w:val="0"/>
          <w:marRight w:val="0"/>
          <w:marTop w:val="0"/>
          <w:marBottom w:val="0"/>
          <w:divBdr>
            <w:top w:val="none" w:sz="0" w:space="0" w:color="auto"/>
            <w:left w:val="none" w:sz="0" w:space="0" w:color="auto"/>
            <w:bottom w:val="none" w:sz="0" w:space="0" w:color="auto"/>
            <w:right w:val="none" w:sz="0" w:space="0" w:color="auto"/>
          </w:divBdr>
          <w:divsChild>
            <w:div w:id="1095632976">
              <w:marLeft w:val="0"/>
              <w:marRight w:val="0"/>
              <w:marTop w:val="0"/>
              <w:marBottom w:val="0"/>
              <w:divBdr>
                <w:top w:val="none" w:sz="0" w:space="0" w:color="auto"/>
                <w:left w:val="none" w:sz="0" w:space="0" w:color="auto"/>
                <w:bottom w:val="none" w:sz="0" w:space="0" w:color="auto"/>
                <w:right w:val="none" w:sz="0" w:space="0" w:color="auto"/>
              </w:divBdr>
              <w:divsChild>
                <w:div w:id="1975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20029">
      <w:bodyDiv w:val="1"/>
      <w:marLeft w:val="0"/>
      <w:marRight w:val="0"/>
      <w:marTop w:val="0"/>
      <w:marBottom w:val="0"/>
      <w:divBdr>
        <w:top w:val="none" w:sz="0" w:space="0" w:color="auto"/>
        <w:left w:val="none" w:sz="0" w:space="0" w:color="auto"/>
        <w:bottom w:val="none" w:sz="0" w:space="0" w:color="auto"/>
        <w:right w:val="none" w:sz="0" w:space="0" w:color="auto"/>
      </w:divBdr>
      <w:divsChild>
        <w:div w:id="1177886377">
          <w:marLeft w:val="0"/>
          <w:marRight w:val="0"/>
          <w:marTop w:val="0"/>
          <w:marBottom w:val="0"/>
          <w:divBdr>
            <w:top w:val="none" w:sz="0" w:space="0" w:color="auto"/>
            <w:left w:val="none" w:sz="0" w:space="0" w:color="auto"/>
            <w:bottom w:val="none" w:sz="0" w:space="0" w:color="auto"/>
            <w:right w:val="none" w:sz="0" w:space="0" w:color="auto"/>
          </w:divBdr>
          <w:divsChild>
            <w:div w:id="419060541">
              <w:marLeft w:val="0"/>
              <w:marRight w:val="0"/>
              <w:marTop w:val="0"/>
              <w:marBottom w:val="0"/>
              <w:divBdr>
                <w:top w:val="none" w:sz="0" w:space="0" w:color="auto"/>
                <w:left w:val="none" w:sz="0" w:space="0" w:color="auto"/>
                <w:bottom w:val="none" w:sz="0" w:space="0" w:color="auto"/>
                <w:right w:val="none" w:sz="0" w:space="0" w:color="auto"/>
              </w:divBdr>
              <w:divsChild>
                <w:div w:id="1669290478">
                  <w:marLeft w:val="0"/>
                  <w:marRight w:val="0"/>
                  <w:marTop w:val="0"/>
                  <w:marBottom w:val="0"/>
                  <w:divBdr>
                    <w:top w:val="none" w:sz="0" w:space="0" w:color="auto"/>
                    <w:left w:val="none" w:sz="0" w:space="0" w:color="auto"/>
                    <w:bottom w:val="none" w:sz="0" w:space="0" w:color="auto"/>
                    <w:right w:val="none" w:sz="0" w:space="0" w:color="auto"/>
                  </w:divBdr>
                  <w:divsChild>
                    <w:div w:id="439229671">
                      <w:marLeft w:val="0"/>
                      <w:marRight w:val="0"/>
                      <w:marTop w:val="0"/>
                      <w:marBottom w:val="0"/>
                      <w:divBdr>
                        <w:top w:val="none" w:sz="0" w:space="0" w:color="auto"/>
                        <w:left w:val="none" w:sz="0" w:space="0" w:color="auto"/>
                        <w:bottom w:val="none" w:sz="0" w:space="0" w:color="auto"/>
                        <w:right w:val="none" w:sz="0" w:space="0" w:color="auto"/>
                      </w:divBdr>
                    </w:div>
                  </w:divsChild>
                </w:div>
                <w:div w:id="790514527">
                  <w:marLeft w:val="0"/>
                  <w:marRight w:val="0"/>
                  <w:marTop w:val="0"/>
                  <w:marBottom w:val="0"/>
                  <w:divBdr>
                    <w:top w:val="none" w:sz="0" w:space="0" w:color="auto"/>
                    <w:left w:val="none" w:sz="0" w:space="0" w:color="auto"/>
                    <w:bottom w:val="none" w:sz="0" w:space="0" w:color="auto"/>
                    <w:right w:val="none" w:sz="0" w:space="0" w:color="auto"/>
                  </w:divBdr>
                  <w:divsChild>
                    <w:div w:id="7313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43248">
      <w:bodyDiv w:val="1"/>
      <w:marLeft w:val="0"/>
      <w:marRight w:val="0"/>
      <w:marTop w:val="0"/>
      <w:marBottom w:val="0"/>
      <w:divBdr>
        <w:top w:val="none" w:sz="0" w:space="0" w:color="auto"/>
        <w:left w:val="none" w:sz="0" w:space="0" w:color="auto"/>
        <w:bottom w:val="none" w:sz="0" w:space="0" w:color="auto"/>
        <w:right w:val="none" w:sz="0" w:space="0" w:color="auto"/>
      </w:divBdr>
      <w:divsChild>
        <w:div w:id="1348172508">
          <w:marLeft w:val="0"/>
          <w:marRight w:val="0"/>
          <w:marTop w:val="0"/>
          <w:marBottom w:val="0"/>
          <w:divBdr>
            <w:top w:val="none" w:sz="0" w:space="0" w:color="auto"/>
            <w:left w:val="none" w:sz="0" w:space="0" w:color="auto"/>
            <w:bottom w:val="none" w:sz="0" w:space="0" w:color="auto"/>
            <w:right w:val="none" w:sz="0" w:space="0" w:color="auto"/>
          </w:divBdr>
          <w:divsChild>
            <w:div w:id="9377082">
              <w:marLeft w:val="0"/>
              <w:marRight w:val="0"/>
              <w:marTop w:val="0"/>
              <w:marBottom w:val="0"/>
              <w:divBdr>
                <w:top w:val="none" w:sz="0" w:space="0" w:color="auto"/>
                <w:left w:val="none" w:sz="0" w:space="0" w:color="auto"/>
                <w:bottom w:val="none" w:sz="0" w:space="0" w:color="auto"/>
                <w:right w:val="none" w:sz="0" w:space="0" w:color="auto"/>
              </w:divBdr>
              <w:divsChild>
                <w:div w:id="365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amakning.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mitfahrgelegenheit.de" TargetMode="External"/><Relationship Id="rId11" Type="http://schemas.openxmlformats.org/officeDocument/2006/relationships/hyperlink" Target="http://www.amigoexpress.com" TargetMode="External"/><Relationship Id="rId12" Type="http://schemas.openxmlformats.org/officeDocument/2006/relationships/hyperlink" Target="http://www.coseats.com" TargetMode="External"/><Relationship Id="rId13" Type="http://schemas.openxmlformats.org/officeDocument/2006/relationships/image" Target="media/image2.png"/><Relationship Id="rId14" Type="http://schemas.openxmlformats.org/officeDocument/2006/relationships/hyperlink" Target="http://lara.inist.fr/bitstream/handle/2332/1453/CERTU-RE_08-01.pdf?seq"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service-public.fr/actualites/002687.html" TargetMode="External"/><Relationship Id="rId19" Type="http://schemas.openxmlformats.org/officeDocument/2006/relationships/hyperlink" Target="http://urbachina.hypotheses.org/872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www.bjstats.gov.cn/esite/" TargetMode="External"/><Relationship Id="rId8" Type="http://schemas.openxmlformats.org/officeDocument/2006/relationships/hyperlink" Target="http://www.ipsos.fr/decrypter-societe/2014-01-15-partager-sa-voiture-tendance-mondi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712</Words>
  <Characters>4062</Characters>
  <Application>Microsoft Macintosh Word</Application>
  <DocSecurity>0</DocSecurity>
  <Lines>33</Lines>
  <Paragraphs>9</Paragraphs>
  <ScaleCrop>false</ScaleCrop>
  <Company>abc</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Striebel</dc:creator>
  <cp:keywords/>
  <dc:description/>
  <cp:lastModifiedBy>Guillaume Striebel</cp:lastModifiedBy>
  <cp:revision>9</cp:revision>
  <dcterms:created xsi:type="dcterms:W3CDTF">2015-04-10T08:08:00Z</dcterms:created>
  <dcterms:modified xsi:type="dcterms:W3CDTF">2015-04-14T03:11:00Z</dcterms:modified>
</cp:coreProperties>
</file>