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640" w:lineRule="auto"/>
        <w:jc w:val="center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8a6700"/>
          <w:sz w:val="20"/>
          <w:szCs w:val="20"/>
          <w:rtl w:val="0"/>
        </w:rPr>
        <w:t xml:space="preserve">MASSMORE TECHNICAL GUIDE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240" w:lineRule="auto"/>
        <w:jc w:val="center"/>
        <w:rPr>
          <w:sz w:val="36"/>
          <w:szCs w:val="36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44"/>
          <w:szCs w:val="44"/>
          <w:rtl w:val="0"/>
        </w:rPr>
        <w:t xml:space="preserve">คู่มือการใช้งาน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before="0" w:lineRule="auto"/>
        <w:jc w:val="center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54"/>
          <w:szCs w:val="54"/>
          <w:rtl w:val="0"/>
        </w:rPr>
        <w:t xml:space="preserve">Massmore Halley</w:t>
        <w:br w:type="textWrapping"/>
        <w:t xml:space="preserve">BNO085 / BNO086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40" w:lineRule="auto"/>
        <w:jc w:val="center"/>
        <w:rPr/>
      </w:pPr>
      <w:r w:rsidDel="00000000" w:rsidR="00000000" w:rsidRPr="00000000">
        <w:rPr>
          <w:rFonts w:ascii="Open Sans" w:cs="Open Sans" w:eastAsia="Open Sans" w:hAnsi="Open Sans"/>
          <w:color w:val="1f4d78"/>
          <w:sz w:val="28"/>
          <w:szCs w:val="28"/>
          <w:rtl w:val="0"/>
        </w:rPr>
        <w:t xml:space="preserve">9-DOF IMU </w:t>
      </w:r>
      <w:r w:rsidDel="00000000" w:rsidR="00000000" w:rsidRPr="00000000">
        <w:rPr>
          <w:rFonts w:ascii="Sarabun" w:cs="Sarabun" w:eastAsia="Sarabun" w:hAnsi="Sarabun"/>
          <w:color w:val="1f4d78"/>
          <w:sz w:val="28"/>
          <w:szCs w:val="28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color w:val="1f4d78"/>
          <w:sz w:val="28"/>
          <w:szCs w:val="28"/>
          <w:rtl w:val="0"/>
        </w:rPr>
        <w:t xml:space="preserve">Sensor Fusion </w:t>
      </w:r>
      <w:r w:rsidDel="00000000" w:rsidR="00000000" w:rsidRPr="00000000">
        <w:rPr>
          <w:rFonts w:ascii="Sarabun" w:cs="Sarabun" w:eastAsia="Sarabun" w:hAnsi="Sarabun"/>
          <w:color w:val="1f4d78"/>
          <w:sz w:val="28"/>
          <w:szCs w:val="28"/>
          <w:rtl w:val="0"/>
        </w:rPr>
        <w:t xml:space="preserve">สำหรับ </w:t>
      </w:r>
      <w:r w:rsidDel="00000000" w:rsidR="00000000" w:rsidRPr="00000000">
        <w:rPr>
          <w:rFonts w:ascii="Open Sans" w:cs="Open Sans" w:eastAsia="Open Sans" w:hAnsi="Open Sans"/>
          <w:color w:val="1f4d78"/>
          <w:sz w:val="28"/>
          <w:szCs w:val="28"/>
          <w:rtl w:val="0"/>
        </w:rPr>
        <w:t xml:space="preserve">ESP32</w:t>
        <w:br w:type="textWrapping"/>
        <w:t xml:space="preserve">Arduino IDE • PlatformIO • SH-2/SHTP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spacing w:after="60" w:before="60" w:line="336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2880360" cy="2880360"/>
            <wp:effectExtent b="0" l="0" r="0" t="0"/>
            <wp:docPr descr="ภาพปกผลิตภัณฑ์ Massmore Halley V2 พร้อมโมดูล BNO08x จำนวนสองบอร์ด" id="8" name="image4.png"/>
            <a:graphic>
              <a:graphicData uri="http://schemas.openxmlformats.org/drawingml/2006/picture">
                <pic:pic>
                  <pic:nvPicPr>
                    <pic:cNvPr descr="ภาพปกผลิตภัณฑ์ Massmore Halley V2 พร้อมโมดูล BNO08x จำนวนสองบอร์ด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28803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before="200" w:lineRule="auto"/>
        <w:jc w:val="center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จัดทำโดย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Massmore Biz Co., Ltd.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Rule="auto"/>
        <w:jc w:val="center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5b6573"/>
          <w:sz w:val="20"/>
          <w:szCs w:val="20"/>
          <w:rtl w:val="0"/>
        </w:rPr>
        <w:t xml:space="preserve">ไลบรารี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5b6573"/>
          <w:sz w:val="20"/>
          <w:szCs w:val="20"/>
          <w:rtl w:val="0"/>
        </w:rPr>
        <w:t xml:space="preserve">Massmore_BNO08x v1.0.1 •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5b6573"/>
          <w:sz w:val="20"/>
          <w:szCs w:val="20"/>
          <w:rtl w:val="0"/>
        </w:rPr>
        <w:t xml:space="preserve">ปรับปรุง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5b6573"/>
          <w:sz w:val="20"/>
          <w:szCs w:val="20"/>
          <w:rtl w:val="0"/>
        </w:rPr>
        <w:t xml:space="preserve">1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5b6573"/>
          <w:sz w:val="20"/>
          <w:szCs w:val="20"/>
          <w:rtl w:val="0"/>
        </w:rPr>
        <w:t xml:space="preserve">กันยายน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5b6573"/>
          <w:sz w:val="20"/>
          <w:szCs w:val="20"/>
          <w:rtl w:val="0"/>
        </w:rPr>
        <w:t xml:space="preserve">2569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อ่านค่า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Quaternion, Roll/Pitch/Yaw, acceleration, gyroscope, magnetometer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motion/activity reports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ด้วย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ESP32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ผ่าน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Arduino IDE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PlatformIO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โดยใช้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library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Massmore_BNO08x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left w:color="2e74b5" w:space="8" w:sz="16" w:val="single"/>
        </w:pBdr>
        <w:shd w:fill="f4f6f9" w:val="clear"/>
        <w:spacing w:after="140" w:before="80" w:lineRule="auto"/>
        <w:ind w:left="259" w:right="115" w:firstLine="0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1"/>
          <w:szCs w:val="21"/>
          <w:rtl w:val="0"/>
        </w:rPr>
        <w:t xml:space="preserve">เหมาะสำหรับ: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 ผู้เริ่มต้น,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Maker,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นักศึกษา,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Embedded Engineer, robotics, AR/VR, wearable, motion tracking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และระบบที่ต้องการ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orientation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แบบ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real 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left w:color="2e74b5" w:space="8" w:sz="16" w:val="single"/>
        </w:pBdr>
        <w:shd w:fill="f4f6f9" w:val="clear"/>
        <w:spacing w:after="140" w:before="80" w:lineRule="auto"/>
        <w:ind w:left="259" w:right="115" w:firstLine="0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1"/>
          <w:szCs w:val="21"/>
          <w:rtl w:val="0"/>
        </w:rPr>
        <w:t xml:space="preserve">เวลาทำ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1"/>
          <w:szCs w:val="21"/>
          <w:rtl w:val="0"/>
        </w:rPr>
        <w:t xml:space="preserve">Quick Start: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 ประมาณ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15–30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นาที หากติดตั้ง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Arduino IDE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หรือ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PlatformIO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ไว้แล้ว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rPr/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ภาพผลิตภัณฑ์</w:t>
      </w:r>
      <w:r w:rsidDel="00000000" w:rsidR="00000000" w:rsidRPr="00000000">
        <w:rPr>
          <w:rFonts w:ascii="Open Sans" w:cs="Open Sans" w:eastAsia="Open Sans" w:hAnsi="Open Sans"/>
          <w:rtl w:val="0"/>
        </w:rPr>
        <w:t xml:space="preserve"> — Product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1"/>
        <w:spacing w:after="60" w:before="60" w:lineRule="auto"/>
        <w:ind w:left="259" w:right="115" w:firstLine="0"/>
        <w:jc w:val="center"/>
        <w:rPr/>
      </w:pPr>
      <w:r w:rsidDel="00000000" w:rsidR="00000000" w:rsidRPr="00000000">
        <w:rPr/>
        <w:drawing>
          <wp:inline distB="0" distT="0" distL="114300" distR="114300">
            <wp:extent cx="3794760" cy="3794760"/>
            <wp:effectExtent b="0" l="0" r="0" t="0"/>
            <wp:docPr descr="ภาพระยะใกล้ด้านหน้าของโมดูล Massmore Halley V2 BNO08x" id="10" name="image3.png"/>
            <a:graphic>
              <a:graphicData uri="http://schemas.openxmlformats.org/drawingml/2006/picture">
                <pic:pic>
                  <pic:nvPicPr>
                    <pic:cNvPr descr="ภาพระยะใกล้ด้านหน้าของโมดูล Massmore Halley V2 BNO08x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94760" cy="37947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40" w:line="240" w:lineRule="auto"/>
        <w:ind w:left="0" w:right="0" w:firstLine="0"/>
        <w:jc w:val="center"/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รูปที่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 1  Massmore Halley V2 BNO08x — Product overview</w:t>
      </w:r>
    </w:p>
    <w:p w:rsidR="00000000" w:rsidDel="00000000" w:rsidP="00000000" w:rsidRDefault="00000000" w:rsidRPr="00000000" w14:paraId="0000000F">
      <w:pPr>
        <w:pStyle w:val="Heading1"/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32"/>
          <w:szCs w:val="32"/>
          <w:rtl w:val="0"/>
        </w:rPr>
        <w:t xml:space="preserve">สารบัญ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Features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Pinout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Introduction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Spec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BNO085 vs BNO086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Arduino ESP32 Example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PlatformIO Example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Examples, Calibration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Tare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Troubleshooting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Resources: GitHub, Document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Datasheet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32"/>
          <w:szCs w:val="32"/>
          <w:rtl w:val="0"/>
        </w:rPr>
        <w:t xml:space="preserve">1.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1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BNO085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BNO086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9-DOF IMU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ที่รวม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sensor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processing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ส่วนสำคัญไว้ใน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package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เดียว ได้แก่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3-axis accelerometer —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วัด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acceleration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gravity direction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3-axis gyroscope —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วัด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angular velocity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3-axis magnetometer —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วัด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magnetic field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และช่วยหา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heading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ARM Cortex-M0+ MCU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ภายใน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chip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CEVA SH-2 MotionEngine firmware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สำหรับ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sensor fusion</w:t>
      </w:r>
    </w:p>
    <w:p w:rsidR="00000000" w:rsidDel="00000000" w:rsidP="00000000" w:rsidRDefault="00000000" w:rsidRPr="00000000" w14:paraId="00000025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ความต่างจาก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IMU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ทั่วไปคือ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BNO08x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ประมวลผล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sensor fusion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ภายในตัวเอง แล้วส่งผลลัพธ์ที่พร้อมใช้งาน เช่น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quaternion, rotation vector, gravity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linear acceleration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ให้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host MCU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โดยตรง จึงลดภาระ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ESP32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และลดเวลาที่ต้องใช้ในการออกแบบ/จูนฟิลเตอร์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งานวิจัยด้าน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inertial navigation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อธิบายตรงกันว่า การอินทิเกรต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gyroscope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ให้ผลดีในช่วงสั้นแต่เกิด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drift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เมื่อเวลาผ่านไป จึงต้องอาศัย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accelerometer, magnetometer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หรือแบบจำลองอื่นช่วยแก้ค่า การใช้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quaternion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ยังเหมาะกับการคำนวณ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orientation 3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มิติมากกว่า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Euler angles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เพราะไม่เจอ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singularity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แบบ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gimbal lock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ดูพื้นฐานเพิ่มเติมได้จาก </w:t>
      </w:r>
      <w:hyperlink r:id="rId9">
        <w:r w:rsidDel="00000000" w:rsidR="00000000" w:rsidRPr="00000000">
          <w:rPr>
            <w:rFonts w:ascii="Open Sans" w:cs="Open Sans" w:eastAsia="Open Sans" w:hAnsi="Open Sans"/>
            <w:color w:val="2e74b5"/>
            <w:u w:val="single"/>
            <w:rtl w:val="0"/>
          </w:rPr>
          <w:t xml:space="preserve">Kok, Hol </w:t>
        </w:r>
      </w:hyperlink>
      <w:hyperlink r:id="rId10">
        <w:r w:rsidDel="00000000" w:rsidR="00000000" w:rsidRPr="00000000">
          <w:rPr>
            <w:rFonts w:ascii="Sarabun" w:cs="Sarabun" w:eastAsia="Sarabun" w:hAnsi="Sarabun"/>
            <w:color w:val="2e74b5"/>
            <w:u w:val="single"/>
            <w:rtl w:val="0"/>
          </w:rPr>
          <w:t xml:space="preserve">และ </w:t>
        </w:r>
      </w:hyperlink>
      <w:hyperlink r:id="rId11">
        <w:r w:rsidDel="00000000" w:rsidR="00000000" w:rsidRPr="00000000">
          <w:rPr>
            <w:rFonts w:ascii="Open Sans" w:cs="Open Sans" w:eastAsia="Open Sans" w:hAnsi="Open Sans"/>
            <w:color w:val="2e74b5"/>
            <w:u w:val="single"/>
            <w:rtl w:val="0"/>
          </w:rPr>
          <w:t xml:space="preserve">Schön (2017)</w:t>
        </w:r>
      </w:hyperlink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และ </w:t>
      </w:r>
      <w:hyperlink r:id="rId12">
        <w:r w:rsidDel="00000000" w:rsidR="00000000" w:rsidRPr="00000000">
          <w:rPr>
            <w:rFonts w:ascii="Open Sans" w:cs="Open Sans" w:eastAsia="Open Sans" w:hAnsi="Open Sans"/>
            <w:color w:val="2e74b5"/>
            <w:u w:val="single"/>
            <w:rtl w:val="0"/>
          </w:rPr>
          <w:t xml:space="preserve">Sabatini (2011)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ไลบรารี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Massmore_BNO08x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ทำหน้าที่สื่อสาร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SH-2/SHTP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ให้ทั้งหมด รองรับ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I2C, SPI, UART-SHTP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UART-RVC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พร้อมตัวอย่าง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14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ชุดสำหรับ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Arduino IDE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PlatformIO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left w:color="2e74b5" w:space="8" w:sz="16" w:val="single"/>
        </w:pBdr>
        <w:shd w:fill="f4f6f9" w:val="clear"/>
        <w:spacing w:after="140" w:before="80" w:lineRule="auto"/>
        <w:ind w:left="259" w:right="115" w:firstLine="0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1"/>
          <w:szCs w:val="21"/>
          <w:rtl w:val="0"/>
        </w:rPr>
        <w:t xml:space="preserve">Tip: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 ถ้าเพิ่งเริ่ม ให้ใช้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I2C + Rotation Vector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ที่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100 Hz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ก่อน อย่าเริ่มด้วย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SPI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หรือ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1 kHz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เพราะการตรวจ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wiring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troubleshooting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จะยากกว่า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1.1 Features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Orientation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Rotation Vector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03"/>
        <w:gridCol w:w="1970"/>
        <w:gridCol w:w="1345"/>
        <w:gridCol w:w="3342"/>
        <w:tblGridChange w:id="0">
          <w:tblGrid>
            <w:gridCol w:w="2703"/>
            <w:gridCol w:w="1970"/>
            <w:gridCol w:w="1345"/>
            <w:gridCol w:w="3342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ข้อมูลที่ใช้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เรตสูงสุด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เหมาะกับงาน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Rotation 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Accel + Gyro + Mag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400 Hz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เข็มทิศ, หุ่นยนต์ที่ต้องรู้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heading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Game Rotation 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Accel + Gyro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400 Hz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VR, gimbal,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งานใกล้มอเตอร์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Geomagnetic Rotation 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Accel + Mag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90 Hz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งานประหยัดไฟและเคลื่อนที่ไม่เร็ว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AR/VR Stabilized Rotation 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9-axis fusion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400 Hz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ภาพ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3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มิติที่ต้องการความนิ่ง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AR/VR Stabilized Game RV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6-axis fusion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400 Hz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AR/VR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ในพื้นที่สนามแม่เหล็กรบกวน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Gyro-Integrated Rotation 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Gyro integration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1000 Hz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rendering, head tracking, control loop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อัตราสูง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อัตรารายงานสูงสุดมาจาก </w:t>
      </w:r>
      <w:hyperlink r:id="rId13">
        <w:r w:rsidDel="00000000" w:rsidR="00000000" w:rsidRPr="00000000">
          <w:rPr>
            <w:rFonts w:ascii="Open Sans" w:cs="Open Sans" w:eastAsia="Open Sans" w:hAnsi="Open Sans"/>
            <w:color w:val="2e74b5"/>
            <w:u w:val="single"/>
            <w:rtl w:val="0"/>
          </w:rPr>
          <w:t xml:space="preserve">CEVA BNO08X Datasheet v1.17</w:t>
        </w:r>
      </w:hyperlink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และเป็นค่าสูงสุดราย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report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ไม่ได้หมายความว่าจะเปิดทุก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report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ที่ค่าสูงสุดพร้อมกันได้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Motion data</w:t>
      </w:r>
      <w:r w:rsidDel="00000000" w:rsidR="00000000" w:rsidRPr="00000000">
        <w:rPr>
          <w:rtl w:val="0"/>
        </w:rPr>
      </w:r>
    </w:p>
    <w:tbl>
      <w:tblPr>
        <w:tblStyle w:val="Table2"/>
        <w:tblW w:w="9360.000000000002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01"/>
        <w:gridCol w:w="3268"/>
        <w:gridCol w:w="2191"/>
        <w:tblGridChange w:id="0">
          <w:tblGrid>
            <w:gridCol w:w="3901"/>
            <w:gridCol w:w="3268"/>
            <w:gridCol w:w="2191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หน่วยในไลบรารี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เรตสูงสุด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Accelerometer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m/s²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500 Hz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Gyroscope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rad/s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หรือใช้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helper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เป็น °/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400 Hz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Magnetometer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µT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100 Hz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Linear Acceleration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m/s²,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ตัด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gravity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แล้ว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400 Hz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Gravity 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m/s²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400 Hz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Raw Accelerometer/Gyroscope/Magnetometer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counts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พร้อม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ขึ้นกับ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report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Activity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gesture detection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Step Counter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Step Detector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Personal Activity Classifier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Stability Classifier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Stability Detector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Tap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Double Tap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Shake, Flip, Pickup, Tilt, Pocket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Circle Detector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Significant Motion Detector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Sleep Detector</w:t>
      </w:r>
    </w:p>
    <w:p w:rsidR="00000000" w:rsidDel="00000000" w:rsidP="00000000" w:rsidRDefault="00000000" w:rsidRPr="00000000" w14:paraId="00000068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System features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Dynamic calibration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Save DCD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ลง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flash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Tare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เพื่อกำหนดทิศ “หน้า” ใหม่ 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persist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ได้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FRS (Flash Record System) read/write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Product ID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factory serial number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Batching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Report-on-change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Wake sensor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sleep/on mode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Callback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และอ่านหลาย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report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ในรอบเดียว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ไม่มี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external dependency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และไม่ใช้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0"/>
          <w:szCs w:val="20"/>
          <w:u w:val="none"/>
          <w:shd w:fill="f2f4f7" w:val="clear"/>
          <w:vertAlign w:val="baseline"/>
          <w:rtl w:val="0"/>
        </w:rPr>
        <w:t xml:space="preserve">malloc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0"/>
          <w:szCs w:val="20"/>
          <w:u w:val="none"/>
          <w:shd w:fill="f2f4f7" w:val="clear"/>
          <w:vertAlign w:val="baseline"/>
          <w:rtl w:val="0"/>
        </w:rPr>
        <w:t xml:space="preserve">new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1.2 Pinout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rPr/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Pinout 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และขนาดบอร์ด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1"/>
        <w:spacing w:after="60" w:before="60" w:lineRule="auto"/>
        <w:ind w:left="259" w:right="115" w:firstLine="0"/>
        <w:jc w:val="center"/>
        <w:rPr/>
      </w:pPr>
      <w:r w:rsidDel="00000000" w:rsidR="00000000" w:rsidRPr="00000000">
        <w:rPr/>
        <w:drawing>
          <wp:inline distB="0" distT="0" distL="114300" distR="114300">
            <wp:extent cx="4892040" cy="4892040"/>
            <wp:effectExtent b="0" l="0" r="0" t="0"/>
            <wp:docPr descr="แผนภาพ Pinout ของ Massmore Halley V2 แสดงขาไฟ การสื่อสาร และขาเลือกโหมด" id="9" name="image6.png"/>
            <a:graphic>
              <a:graphicData uri="http://schemas.openxmlformats.org/drawingml/2006/picture">
                <pic:pic>
                  <pic:nvPicPr>
                    <pic:cNvPr descr="แผนภาพ Pinout ของ Massmore Halley V2 แสดงขาไฟ การสื่อสาร และขาเลือกโหมด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48920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40" w:line="240" w:lineRule="auto"/>
        <w:ind w:left="0" w:right="0" w:firstLine="0"/>
        <w:jc w:val="center"/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รูปที่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 2  Pinout </w:t>
      </w:r>
      <w:r w:rsidDel="00000000" w:rsidR="00000000" w:rsidRPr="00000000">
        <w:rPr>
          <w:rFonts w:ascii="Sarabun" w:cs="Sarabun" w:eastAsia="Sarabun" w:hAnsi="Sarabun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ของ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 Massmore Halley V2</w:t>
      </w:r>
    </w:p>
    <w:p w:rsidR="00000000" w:rsidDel="00000000" w:rsidP="00000000" w:rsidRDefault="00000000" w:rsidRPr="00000000" w14:paraId="00000075">
      <w:pPr>
        <w:keepNext w:val="1"/>
        <w:spacing w:after="60" w:before="6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4892040" cy="4892040"/>
            <wp:effectExtent b="0" l="0" r="0" t="0"/>
            <wp:docPr descr="แผนภาพขนาดบอร์ดและระยะรูยึดของ Massmore Halley V2" id="12" name="image7.png"/>
            <a:graphic>
              <a:graphicData uri="http://schemas.openxmlformats.org/drawingml/2006/picture">
                <pic:pic>
                  <pic:nvPicPr>
                    <pic:cNvPr descr="แผนภาพขนาดบอร์ดและระยะรูยึดของ Massmore Halley V2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48920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40" w:line="240" w:lineRule="auto"/>
        <w:ind w:left="0" w:right="0" w:firstLine="0"/>
        <w:jc w:val="center"/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รูปที่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 3  </w:t>
      </w:r>
      <w:r w:rsidDel="00000000" w:rsidR="00000000" w:rsidRPr="00000000">
        <w:rPr>
          <w:rFonts w:ascii="Sarabun" w:cs="Sarabun" w:eastAsia="Sarabun" w:hAnsi="Sarabun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ขนาดบอร์ดและระยะรูยึด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หน้าที่ของขา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ชื่อบนบอร์ดอาจต่างกันเล็กน้อยตาม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revision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ให้ยึด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silkscreen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schematic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ของโมดูลจริงเป็นหลัก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3"/>
        <w:gridCol w:w="3567"/>
        <w:gridCol w:w="3030"/>
        <w:tblGridChange w:id="0">
          <w:tblGrid>
            <w:gridCol w:w="2763"/>
            <w:gridCol w:w="3567"/>
            <w:gridCol w:w="3030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ชื่อขา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หน้าที่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หมายเหตุ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VIN/VCC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ไฟเลี้ยงโมดูล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แนะนำ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3.3V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สำหรับเริ่มต้น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กราวด์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ต้องต่อกราวด์ร่วมกับ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ESP32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SDA / H_SDA / MISO / TX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I2C data, SPI MISO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หรือ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UART TX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หน้าที่ขึ้นกับโหมด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SCL / H_SCL / SCK / RX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I2C clock, SPI clock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หรือ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UART RX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หน้าที่ขึ้นกับโหมด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SA0 / H_MOSI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เลือก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I2C address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หรือ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SPI MOSI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อ่าน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SA0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ตอน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reset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CS / H_CSN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SPI chip select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active-low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INT / H_INTN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แจ้ง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host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ว่ามีข้อมูล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active-low;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แนะนำให้ต่อ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RST / NRST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รีเซ็ตเซ็นเซอร์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active-low;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แนะนำให้ต่อ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PS0 / WAKE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เลือกโปรโตคอล และใช้ปลุกใน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อ่านโหมดตอน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reset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PS1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before="0" w:line="269" w:lineRule="auto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เลือกโปรโตคอล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อ่านโหมดตอน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reset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BOOTN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เข้า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bootloader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เมื่อ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LOW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ตอน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reset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ปกติดึง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HIGH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ผ่าน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10 kΩ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การเลือกโหมดด้วย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PS1/PS0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88"/>
        <w:gridCol w:w="2488"/>
        <w:gridCol w:w="4384"/>
        <w:tblGridChange w:id="0">
          <w:tblGrid>
            <w:gridCol w:w="2488"/>
            <w:gridCol w:w="2488"/>
            <w:gridCol w:w="4384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PS1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PS0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Host interface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I2C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UART-RVC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UART-SHTP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SPI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E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ขา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PS1/PS0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ถูกอ่านตอน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reset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การเปลี่ยนจัมเปอร์ระหว่างทำงานจะไม่เปลี่ยนโหมดจนกว่าจะ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reset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ใหม่ สำหรับ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SPI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ขาทั้งสองต้อง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HIGH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ตั้งแต่ก่อน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reset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จน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H_INTN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ทำงานครั้งแรก จากนั้น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PS0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กลายเป็นขา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WAKE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ตามข้อกำหนดใน </w:t>
      </w:r>
      <w:hyperlink r:id="rId16">
        <w:r w:rsidDel="00000000" w:rsidR="00000000" w:rsidRPr="00000000">
          <w:rPr>
            <w:rFonts w:ascii="Open Sans" w:cs="Open Sans" w:eastAsia="Open Sans" w:hAnsi="Open Sans"/>
            <w:color w:val="2e74b5"/>
            <w:u w:val="single"/>
            <w:rtl w:val="0"/>
          </w:rPr>
          <w:t xml:space="preserve">BNO08X Datasheet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I2C address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SA0 </w:t>
            </w: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ตอน </w:t>
            </w: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reset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7-bit address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b2545"/>
                <w:sz w:val="17"/>
                <w:szCs w:val="17"/>
                <w:shd w:fill="f2f4f7" w:val="clear"/>
                <w:rtl w:val="0"/>
              </w:rPr>
              <w:t xml:space="preserve">0x4A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b2545"/>
                <w:sz w:val="17"/>
                <w:szCs w:val="17"/>
                <w:shd w:fill="f2f4f7" w:val="clear"/>
                <w:rtl w:val="0"/>
              </w:rPr>
              <w:t xml:space="preserve">0x4B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7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Bdr>
          <w:left w:color="2e74b5" w:space="8" w:sz="16" w:val="single"/>
        </w:pBdr>
        <w:shd w:fill="f4f6f9" w:val="clear"/>
        <w:spacing w:after="140" w:before="80" w:lineRule="auto"/>
        <w:ind w:left="259" w:right="115" w:firstLine="0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1"/>
          <w:szCs w:val="21"/>
          <w:rtl w:val="0"/>
        </w:rPr>
        <w:t xml:space="preserve">สำคัญสำหรับ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1"/>
          <w:szCs w:val="21"/>
          <w:rtl w:val="0"/>
        </w:rPr>
        <w:t xml:space="preserve">Massmore Halley: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 หน้าสินค้าระบุ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address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เริ่มต้น </w:t>
      </w:r>
      <w:r w:rsidDel="00000000" w:rsidR="00000000" w:rsidRPr="00000000">
        <w:rPr>
          <w:rFonts w:ascii="Open Sans" w:cs="Open Sans" w:eastAsia="Open Sans" w:hAnsi="Open Sans"/>
          <w:color w:val="0b2545"/>
          <w:sz w:val="19"/>
          <w:szCs w:val="19"/>
          <w:shd w:fill="f2f4f7" w:val="clear"/>
          <w:rtl w:val="0"/>
        </w:rPr>
        <w:t xml:space="preserve">0x4A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 แต่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macro </w:t>
      </w:r>
      <w:r w:rsidDel="00000000" w:rsidR="00000000" w:rsidRPr="00000000">
        <w:rPr>
          <w:rFonts w:ascii="Open Sans" w:cs="Open Sans" w:eastAsia="Open Sans" w:hAnsi="Open Sans"/>
          <w:color w:val="0b2545"/>
          <w:sz w:val="19"/>
          <w:szCs w:val="19"/>
          <w:shd w:fill="f2f4f7" w:val="clear"/>
          <w:rtl w:val="0"/>
        </w:rPr>
        <w:t xml:space="preserve">MASSMORE_BNO08X_I2C_ADDR_DEF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 ในไลบรารีเวอร์ชัน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1.0.1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มีค่า </w:t>
      </w:r>
      <w:r w:rsidDel="00000000" w:rsidR="00000000" w:rsidRPr="00000000">
        <w:rPr>
          <w:rFonts w:ascii="Open Sans" w:cs="Open Sans" w:eastAsia="Open Sans" w:hAnsi="Open Sans"/>
          <w:color w:val="0b2545"/>
          <w:sz w:val="19"/>
          <w:szCs w:val="19"/>
          <w:shd w:fill="f2f4f7" w:val="clear"/>
          <w:rtl w:val="0"/>
        </w:rPr>
        <w:t xml:space="preserve">0x4B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 คู่มือนี้จึงใช้ </w:t>
      </w:r>
      <w:r w:rsidDel="00000000" w:rsidR="00000000" w:rsidRPr="00000000">
        <w:rPr>
          <w:rFonts w:ascii="Open Sans" w:cs="Open Sans" w:eastAsia="Open Sans" w:hAnsi="Open Sans"/>
          <w:color w:val="0b2545"/>
          <w:sz w:val="19"/>
          <w:szCs w:val="19"/>
          <w:shd w:fill="f2f4f7" w:val="clear"/>
          <w:rtl w:val="0"/>
        </w:rPr>
        <w:t xml:space="preserve">0x4A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 แบบ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explicit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หากไม่พบอุปกรณ์ค่อยลอง </w:t>
      </w:r>
      <w:r w:rsidDel="00000000" w:rsidR="00000000" w:rsidRPr="00000000">
        <w:rPr>
          <w:rFonts w:ascii="Open Sans" w:cs="Open Sans" w:eastAsia="Open Sans" w:hAnsi="Open Sans"/>
          <w:color w:val="0b2545"/>
          <w:sz w:val="19"/>
          <w:szCs w:val="19"/>
          <w:shd w:fill="f2f4f7" w:val="clear"/>
          <w:rtl w:val="0"/>
        </w:rPr>
        <w:t xml:space="preserve">0x4B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แรงดันไฟและ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logic level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หน้าสินค้า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Massmore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ระบุแรงดันโมดูล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3.3–5V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แต่ตัวชิป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BNO08x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เองกำหนด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VDD 2.4–3.6V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VDDIO 1.7–3.6V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ความสามารถรับ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5V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จึงต้องมาจาก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regulator/level shifter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บนบอร์ดโมดูล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แนวทางที่ปลอดภัย: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3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ต่อ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VIN/VCC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กับ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3V3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ของ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ESP32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3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pull-up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ของ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SDA/SCL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ไปที่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3.3V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3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ห้ามป้อน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5V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เข้าขา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logic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3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หากจะใช้ไฟ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5V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ให้ตรวจ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schematic/revision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ของโมดูลก่อน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Bdr>
          <w:left w:color="2e74b5" w:space="8" w:sz="16" w:val="single"/>
        </w:pBdr>
        <w:shd w:fill="f4f6f9" w:val="clear"/>
        <w:spacing w:after="140" w:before="80" w:lineRule="auto"/>
        <w:ind w:left="259" w:right="115" w:firstLine="0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1"/>
          <w:szCs w:val="21"/>
          <w:rtl w:val="0"/>
        </w:rPr>
        <w:t xml:space="preserve">ทริป: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 Qwiic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ใช้ไฟและ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logic 3.3V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เป็นหลัก จึงเหมาะกับ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ESP32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โดยตรง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32"/>
          <w:szCs w:val="32"/>
          <w:rtl w:val="0"/>
        </w:rPr>
        <w:t xml:space="preserve">2. Introduction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2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Sensor fusion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ทำงานอย่างไร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เซ็นเซอร์ทั้งสามชนิดมีจุดเด่นและจุดอ่อนต่างกัน: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92"/>
        <w:gridCol w:w="3326"/>
        <w:gridCol w:w="4042"/>
        <w:tblGridChange w:id="0">
          <w:tblGrid>
            <w:gridCol w:w="1992"/>
            <w:gridCol w:w="3326"/>
            <w:gridCol w:w="4042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เซ็นเซอร์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จุดเด่น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ข้อจำกัด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Accelerometer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รู้ทิศ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gravity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และวัดความเร่ง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ไวต่อแรงสั่น/การเคลื่อนที่ และบอกทิศเหนือไม่ได้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Gyroscope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ตอบสนองเร็วและลื่น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อินทิเกรตแล้วเกิด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drift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สะสม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Magnetometer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อ้างอิงสนามแม่เหล็กสำหรับ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heading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ถูกรบกวนจากมอเตอร์ เหล็ก แม่เหล็กและสายกระแสสูง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widowControl w:val="1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MotionEngine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รวมข้อมูลเหล่านี้เพื่อให้ได้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orientation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ที่เสถียรกว่าการใช้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sensor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sensor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หนึ่ง เมื่อสภาพแวดล้อมมีสนามแม่เหล็กรบกวน ให้เปลี่ยนจาก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Rotation Vector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Game Rotation Vector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เพื่อหลีกเลี่ยงการกระโดดของ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yaw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แลกกับการยอมให้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yaw drift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ช้า ๆ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Quaternion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กับ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Euler angles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เซ็นเซอร์ส่ง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orientation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ในรูป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quaternion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(i, j, k, real)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เป็นหลัก ไลบรารีมี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helper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แปลงเป็น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Euler angles: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Lines w:val="0"/>
        <w:pBdr>
          <w:left w:color="cbd5e1" w:space="8" w:sz="16" w:val="single"/>
        </w:pBdr>
        <w:shd w:fill="f2f4f7" w:val="clear"/>
        <w:spacing w:after="140" w:before="0" w:line="240" w:lineRule="auto"/>
        <w:ind w:left="259" w:right="115" w:firstLine="0"/>
        <w:rPr/>
      </w:pP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massmore_quat_t q = imu.getQuaternion();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massmore_euler_t e = imu.getEulerDeg();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Serial.println(e.roll);   // </w:t>
      </w:r>
      <w:r w:rsidDel="00000000" w:rsidR="00000000" w:rsidRPr="00000000">
        <w:rPr>
          <w:rFonts w:ascii="Sarabun" w:cs="Sarabun" w:eastAsia="Sarabun" w:hAnsi="Sarabun"/>
          <w:color w:val="1f2937"/>
          <w:sz w:val="16"/>
          <w:szCs w:val="16"/>
          <w:rtl w:val="0"/>
        </w:rPr>
        <w:t xml:space="preserve">หมุนรอบแกน </w:t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X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Serial.println(e.pitch);  // </w:t>
      </w:r>
      <w:r w:rsidDel="00000000" w:rsidR="00000000" w:rsidRPr="00000000">
        <w:rPr>
          <w:rFonts w:ascii="Sarabun" w:cs="Sarabun" w:eastAsia="Sarabun" w:hAnsi="Sarabun"/>
          <w:color w:val="1f2937"/>
          <w:sz w:val="16"/>
          <w:szCs w:val="16"/>
          <w:rtl w:val="0"/>
        </w:rPr>
        <w:t xml:space="preserve">หมุนรอบแกน </w:t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Y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Serial.println(e.yaw);    // </w:t>
      </w:r>
      <w:r w:rsidDel="00000000" w:rsidR="00000000" w:rsidRPr="00000000">
        <w:rPr>
          <w:rFonts w:ascii="Sarabun" w:cs="Sarabun" w:eastAsia="Sarabun" w:hAnsi="Sarabun"/>
          <w:color w:val="1f2937"/>
          <w:sz w:val="16"/>
          <w:szCs w:val="16"/>
          <w:rtl w:val="0"/>
        </w:rPr>
        <w:t xml:space="preserve">หมุนรอบแกน </w:t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Z </w:t>
      </w:r>
      <w:r w:rsidDel="00000000" w:rsidR="00000000" w:rsidRPr="00000000">
        <w:rPr>
          <w:rFonts w:ascii="Sarabun" w:cs="Sarabun" w:eastAsia="Sarabun" w:hAnsi="Sarabun"/>
          <w:color w:val="1f2937"/>
          <w:sz w:val="16"/>
          <w:szCs w:val="16"/>
          <w:rtl w:val="0"/>
        </w:rPr>
        <w:t xml:space="preserve">ช่วง -</w:t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180..180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Serial.println(imu.getHeadingDeg()); // 0..360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left w:color="2e74b5" w:space="8" w:sz="16" w:val="single"/>
        </w:pBdr>
        <w:shd w:fill="f4f6f9" w:val="clear"/>
        <w:spacing w:after="140" w:before="80" w:lineRule="auto"/>
        <w:ind w:left="259" w:right="115" w:firstLine="0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1"/>
          <w:szCs w:val="21"/>
          <w:rtl w:val="0"/>
        </w:rPr>
        <w:t xml:space="preserve">ทริป: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 เก็บ/ส่ง/คำนวณภายในด้วย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quaternion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แล้วแปลงเป็น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Euler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เฉพาะตอนแสดงผล จะลดปัญหา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gimbal lock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และการ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interpolate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มุมข้าม ±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180°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2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2.1 Spec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3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ข้อมูลทั่วไปของชิป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59"/>
        <w:gridCol w:w="5701"/>
        <w:tblGridChange w:id="0">
          <w:tblGrid>
            <w:gridCol w:w="3659"/>
            <w:gridCol w:w="5701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รายการ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ค่า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ประเภท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9-DOF Sensor Fusion SiP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เซ็นเซอร์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3-axis accelerometer + gyroscope + magnetometer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Processor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ภายใน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32-bit ARM Cortex-M0+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Firmware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CEVA SH-2 MotionEngine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Package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ชิป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28-pin LGA, 5.2 × 3.8 × 1.1 mm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VDD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2.4–3.6 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VDDIO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1.7–3.6 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Operating temperature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0" w:before="0" w:line="269" w:lineRule="auto"/>
              <w:jc w:val="center"/>
              <w:rPr/>
            </w:pPr>
            <w:sdt>
              <w:sdtPr>
                <w:id w:val="-1873666741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0b2545"/>
                    <w:sz w:val="18"/>
                    <w:szCs w:val="18"/>
                    <w:rtl w:val="0"/>
                  </w:rPr>
                  <w:t xml:space="preserve">−40 </w:t>
                </w:r>
              </w:sdtContent>
            </w:sdt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ถึง +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85 °C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I2C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100/400 kbit/s, address 0x4A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หรือ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0x4B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4-wire, Mode 3,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สูงสุด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3 MHz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UART-SHTP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3 Mbit/s, 8N1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UART-RVC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115200 8N1, stream 100 Hz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3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Bdr>
          <w:left w:color="2e74b5" w:space="8" w:sz="16" w:val="single"/>
        </w:pBdr>
        <w:shd w:fill="f4f6f9" w:val="clear"/>
        <w:spacing w:after="140" w:before="80" w:lineRule="auto"/>
        <w:ind w:left="259" w:right="115" w:firstLine="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ค่าด้านบนเป็นสเปกชิป ไม่ใช่ขนาด/แรงดันภายนอกของ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breakout board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โปรดตรวจหน้าสินค้าและ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schematic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ของโมดูลประกอบด้วย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Performance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ของ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sensor fusion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04"/>
        <w:gridCol w:w="3509"/>
        <w:gridCol w:w="2747"/>
        <w:tblGridChange w:id="0">
          <w:tblGrid>
            <w:gridCol w:w="3104"/>
            <w:gridCol w:w="3509"/>
            <w:gridCol w:w="2747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เงื่อนไข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ค่าตาม </w:t>
            </w: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datasheet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Rotation 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Dynamic rotation 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3.5°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Rotation 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Static rotation 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2.0°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Game Rotation 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Dynamic non-heading 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2.5°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Game Rotation 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Static non-heading 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1.5°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Game Rotation 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Dynamic heading drift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0.5°/min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Geomagnetic RV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Dynamic rotation 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4.5°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Gravity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Static angle 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1.5°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Linear Acceleration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Dynamic accuracy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0.35 m/s²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Accelerometer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Dynamic accuracy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0.3 m/s²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Gyroscope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Dynamic accuracy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3.1°/s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Magnetometer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Dynamic accuracy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1.4 µT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A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widowControl w:val="1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CEVA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ระบุเพิ่มเติมว่าการใช้งานจริง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Rotation Vector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มักอยู่ราว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5°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Geomagnetic Rotation Vector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ราว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10°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เพราะขึ้นกับสภาพสนามแม่เหล็ก จึงควรออกแบบ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tolerance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จากค่าการใช้งานจริง ไม่ยึดเพียงค่าจำลองในตาราง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Latency</w:t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07"/>
        <w:gridCol w:w="2376"/>
        <w:gridCol w:w="2377"/>
        <w:tblGridChange w:id="0">
          <w:tblGrid>
            <w:gridCol w:w="4607"/>
            <w:gridCol w:w="2376"/>
            <w:gridCol w:w="2377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100 Hz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200 Hz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Gyro Rotation 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6.6 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3.7 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Rotation 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6.6 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3.7 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Game Rotation 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6.6 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3.7 ms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9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3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การใช้พลังงานตัวอย่าง —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BNO086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วัดด้วย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SPI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ที่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VDDIO 3.0V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VDD 3.3V:</w:t>
      </w: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61"/>
        <w:gridCol w:w="2351"/>
        <w:gridCol w:w="2145"/>
        <w:gridCol w:w="1803"/>
        <w:tblGridChange w:id="0">
          <w:tblGrid>
            <w:gridCol w:w="3061"/>
            <w:gridCol w:w="2351"/>
            <w:gridCol w:w="2145"/>
            <w:gridCol w:w="1803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Configuration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VDDIO current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VDD current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Power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Idle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0.047 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0.01 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0.17 mW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9-axis fusion 100 Hz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3.18 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7.50 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34.29 mW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9-axis fusion 400 Hz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6.55 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7.50 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44.40 mW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Gyro RV 1000 Hz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6.84 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7.50 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45.27 mW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Accelerometer 125 Hz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0.98 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0.15 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3.44 mW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Step counter 31.25 Hz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0.36 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0.14 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1.54 mW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8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BNO085 vs BNO086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widowControl w:val="1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BNO086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drop-in replacement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ของ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BNO085: pinout, host interfaces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shared SH-2 reports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เหมือนกัน จึงใช้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wiring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Massmore_BNO08x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 API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ชุดเดียวกันได้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BNO086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เพิ่ม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14-bit accelerometer fusion,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ลด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idle power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และรองรับ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Interactive Calibration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ตาม </w:t>
      </w:r>
      <w:hyperlink r:id="rId17">
        <w:r w:rsidDel="00000000" w:rsidR="00000000" w:rsidRPr="00000000">
          <w:rPr>
            <w:rFonts w:ascii="Open Sans" w:cs="Open Sans" w:eastAsia="Open Sans" w:hAnsi="Open Sans"/>
            <w:color w:val="2e74b5"/>
            <w:u w:val="single"/>
            <w:rtl w:val="0"/>
          </w:rPr>
          <w:t xml:space="preserve">CEVA BNO08X Datasheet</w:t>
        </w:r>
      </w:hyperlink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52"/>
        <w:gridCol w:w="1781"/>
        <w:gridCol w:w="2160"/>
        <w:gridCol w:w="2967"/>
        <w:tblGridChange w:id="0">
          <w:tblGrid>
            <w:gridCol w:w="2452"/>
            <w:gridCol w:w="1781"/>
            <w:gridCol w:w="2160"/>
            <w:gridCol w:w="2967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หัวข้อ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BNO085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BNO086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ใช้งานต่างกันอย่างไร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Pinout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และ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shared reports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รองรับ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รองรับ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ใช้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wiring, </w:t>
            </w:r>
            <w:r w:rsidDel="00000000" w:rsidR="00000000" w:rsidRPr="00000000">
              <w:rPr>
                <w:rFonts w:ascii="Open Sans" w:cs="Open Sans" w:eastAsia="Open Sans" w:hAnsi="Open Sans"/>
                <w:color w:val="0b2545"/>
                <w:sz w:val="17"/>
                <w:szCs w:val="17"/>
                <w:shd w:fill="f2f4f7" w:val="clear"/>
                <w:rtl w:val="0"/>
              </w:rPr>
              <w:t xml:space="preserve">begin()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 และ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report API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เดียวกัน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Accelerometer fusion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standard resolution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14-bit accelerometer fusion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BNO086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ได้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resolution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ใน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fusion path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เพิ่มขึ้นโดยไม่ต้องเปลี่ยน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Idle power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ตาม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CEVA test 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ประมาณ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0.39 mW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ประมาณ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0.17 mW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BNO086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เหมาะกับระบบที่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idle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นาน แต่ต้องวัด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power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ของ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module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จริงอีกครั้ง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Dynamic Calibration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รองรับ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รองรับ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ใช้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example </w:t>
            </w:r>
            <w:r w:rsidDel="00000000" w:rsidR="00000000" w:rsidRPr="00000000">
              <w:rPr>
                <w:rFonts w:ascii="Open Sans" w:cs="Open Sans" w:eastAsia="Open Sans" w:hAnsi="Open Sans"/>
                <w:color w:val="0b2545"/>
                <w:sz w:val="17"/>
                <w:szCs w:val="17"/>
                <w:shd w:fill="f2f4f7" w:val="clear"/>
                <w:rtl w:val="0"/>
              </w:rPr>
              <w:t xml:space="preserve">05_Calibration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Open Sans" w:cs="Open Sans" w:eastAsia="Open Sans" w:hAnsi="Open Sans"/>
                <w:color w:val="0b2545"/>
                <w:sz w:val="17"/>
                <w:szCs w:val="17"/>
                <w:shd w:fill="f2f4f7" w:val="clear"/>
                <w:rtl w:val="0"/>
              </w:rPr>
              <w:t xml:space="preserve">calibrateAll()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 และ </w:t>
            </w:r>
            <w:r w:rsidDel="00000000" w:rsidR="00000000" w:rsidRPr="00000000">
              <w:rPr>
                <w:rFonts w:ascii="Open Sans" w:cs="Open Sans" w:eastAsia="Open Sans" w:hAnsi="Open Sans"/>
                <w:color w:val="0b2545"/>
                <w:sz w:val="17"/>
                <w:szCs w:val="17"/>
                <w:shd w:fill="f2f4f7" w:val="clear"/>
                <w:rtl w:val="0"/>
              </w:rPr>
              <w:t xml:space="preserve">saveCalibration()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 เหมือนกัน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Interactive Calibration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ไม่มี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เพิ่มเข้ามา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Library v1.0.1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ยังไม่มี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dedicated method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สำหรับ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feature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นี้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UART-RVC Motion Intent/Request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reserved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รองรับ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ใช้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example </w:t>
            </w:r>
            <w:r w:rsidDel="00000000" w:rsidR="00000000" w:rsidRPr="00000000">
              <w:rPr>
                <w:rFonts w:ascii="Open Sans" w:cs="Open Sans" w:eastAsia="Open Sans" w:hAnsi="Open Sans"/>
                <w:color w:val="0b2545"/>
                <w:sz w:val="17"/>
                <w:szCs w:val="17"/>
                <w:shd w:fill="f2f4f7" w:val="clear"/>
                <w:rtl w:val="0"/>
              </w:rPr>
              <w:t xml:space="preserve">12_UART_RVC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 แล้วอ่าน </w:t>
            </w:r>
            <w:r w:rsidDel="00000000" w:rsidR="00000000" w:rsidRPr="00000000">
              <w:rPr>
                <w:rFonts w:ascii="Open Sans" w:cs="Open Sans" w:eastAsia="Open Sans" w:hAnsi="Open Sans"/>
                <w:color w:val="0b2545"/>
                <w:sz w:val="17"/>
                <w:szCs w:val="17"/>
                <w:shd w:fill="f2f4f7" w:val="clear"/>
                <w:rtl w:val="0"/>
              </w:rPr>
              <w:t xml:space="preserve">motionIntent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 และ </w:t>
            </w:r>
            <w:r w:rsidDel="00000000" w:rsidR="00000000" w:rsidRPr="00000000">
              <w:rPr>
                <w:rFonts w:ascii="Open Sans" w:cs="Open Sans" w:eastAsia="Open Sans" w:hAnsi="Open Sans"/>
                <w:color w:val="0b2545"/>
                <w:sz w:val="17"/>
                <w:szCs w:val="17"/>
                <w:shd w:fill="f2f4f7" w:val="clear"/>
                <w:rtl w:val="0"/>
              </w:rPr>
              <w:t xml:space="preserve">motionRequest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7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สำหรับ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Rotation Vector, Game Rotation Vector, acceleration, gyroscope, magnetometer, Step Counter, Calibration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Tare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ไม่ต้องเขียน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code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แยกตามรุ่น หาก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application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ต้องใช้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BNO086-only reports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ให้ตรวจ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API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ของ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library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ก่อน เพราะ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version 1.0.1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มี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protocol IDs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สำหรับ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Motion Request, Optical Flow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Dead Reckoning Pose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แต่ยังไม่มี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typed high-level enable/get API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สำหรับ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Optical Flow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Dead Reckoning Pose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2"/>
        <w:rPr/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มุมมองผลิตภัณฑ์</w:t>
      </w:r>
      <w:r w:rsidDel="00000000" w:rsidR="00000000" w:rsidRPr="00000000">
        <w:rPr>
          <w:rFonts w:ascii="Open Sans" w:cs="Open Sans" w:eastAsia="Open Sans" w:hAnsi="Open Sans"/>
          <w:rtl w:val="0"/>
        </w:rPr>
        <w:t xml:space="preserve"> BNO08x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keepNext w:val="1"/>
        <w:spacing w:after="60" w:before="60" w:lineRule="auto"/>
        <w:ind w:left="259" w:right="115" w:firstLine="0"/>
        <w:jc w:val="center"/>
        <w:rPr/>
      </w:pPr>
      <w:r w:rsidDel="00000000" w:rsidR="00000000" w:rsidRPr="00000000">
        <w:rPr/>
        <w:drawing>
          <wp:inline distB="0" distT="0" distL="114300" distR="114300">
            <wp:extent cx="4754880" cy="4754880"/>
            <wp:effectExtent b="0" l="0" r="0" t="0"/>
            <wp:docPr descr="ภาพด้านหน้าและด้านหลังของโมดูล Massmore Halley V2 BNO08x" id="11" name="image2.png"/>
            <a:graphic>
              <a:graphicData uri="http://schemas.openxmlformats.org/drawingml/2006/picture">
                <pic:pic>
                  <pic:nvPicPr>
                    <pic:cNvPr descr="ภาพด้านหน้าและด้านหลังของโมดูล Massmore Halley V2 BNO08x"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40" w:line="240" w:lineRule="auto"/>
        <w:ind w:left="0" w:right="0" w:firstLine="0"/>
        <w:jc w:val="center"/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รูปที่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 4  </w:t>
      </w:r>
      <w:r w:rsidDel="00000000" w:rsidR="00000000" w:rsidRPr="00000000">
        <w:rPr>
          <w:rFonts w:ascii="Sarabun" w:cs="Sarabun" w:eastAsia="Sarabun" w:hAnsi="Sarabun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มุมมองด้านหน้าและด้านหลังของ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 Massmore Halley V2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1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32"/>
          <w:szCs w:val="32"/>
          <w:rtl w:val="0"/>
        </w:rPr>
        <w:t xml:space="preserve">3. User Guides Step by step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2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อุปกรณ์ที่ต้องเตรียม</w:t>
      </w: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871"/>
        <w:gridCol w:w="1472"/>
        <w:gridCol w:w="4017"/>
        <w:tblGridChange w:id="0">
          <w:tblGrid>
            <w:gridCol w:w="3871"/>
            <w:gridCol w:w="1472"/>
            <w:gridCol w:w="4017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รายการ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จำนวน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หมายเหตุ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Massmore Halley BNO085/BNO086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เลือกรุ่นตามงาน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ESP32 development 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ตัวอย่างใช้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ESP32 Dev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สาย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USB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สายชาร์จอย่างเดียวอัปโหลดไม่ได้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สายจัมเปอร์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VIN, GND, SDA, SCL, INT, RST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Breadboard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ไม่บังคับ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1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ตำแหน่งรูปภาพ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04 — Hardware preparation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Bdr>
          <w:left w:color="2e74b5" w:space="8" w:sz="16" w:val="single"/>
        </w:pBdr>
        <w:shd w:fill="f4f6f9" w:val="clear"/>
        <w:spacing w:after="140" w:before="80" w:lineRule="auto"/>
        <w:ind w:left="259" w:right="115" w:firstLine="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Block: Upload —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ภาพ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Massmore Halley, ESP32, USB cable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jumper/Qwiic cable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ก่อนเริ่ม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wiring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ต่อวงจร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I2C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2"/>
        <w:rPr/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การต่อใช้งาน</w:t>
      </w:r>
      <w:r w:rsidDel="00000000" w:rsidR="00000000" w:rsidRPr="00000000">
        <w:rPr>
          <w:rFonts w:ascii="Open Sans" w:cs="Open Sans" w:eastAsia="Open Sans" w:hAnsi="Open Sans"/>
          <w:rtl w:val="0"/>
        </w:rPr>
        <w:t xml:space="preserve"> I2C 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กับ</w:t>
      </w:r>
      <w:r w:rsidDel="00000000" w:rsidR="00000000" w:rsidRPr="00000000">
        <w:rPr>
          <w:rFonts w:ascii="Open Sans" w:cs="Open Sans" w:eastAsia="Open Sans" w:hAnsi="Open Sans"/>
          <w:rtl w:val="0"/>
        </w:rPr>
        <w:t xml:space="preserve"> ESP32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1"/>
        <w:spacing w:after="60" w:before="60" w:lineRule="auto"/>
        <w:ind w:left="259" w:right="115" w:firstLine="0"/>
        <w:jc w:val="center"/>
        <w:rPr/>
      </w:pPr>
      <w:r w:rsidDel="00000000" w:rsidR="00000000" w:rsidRPr="00000000">
        <w:rPr/>
        <w:drawing>
          <wp:inline distB="0" distT="0" distL="114300" distR="114300">
            <wp:extent cx="4892040" cy="4892040"/>
            <wp:effectExtent b="0" l="0" r="0" t="0"/>
            <wp:docPr descr="ตัวอย่างการต่อ Massmore Halley V2 กับ ESP32 โดยใช้ไฟ 3.3V กราวด์ SCL GPIO 22 และ SDA GPIO 21" id="14" name="image5.png"/>
            <a:graphic>
              <a:graphicData uri="http://schemas.openxmlformats.org/drawingml/2006/picture">
                <pic:pic>
                  <pic:nvPicPr>
                    <pic:cNvPr descr="ตัวอย่างการต่อ Massmore Halley V2 กับ ESP32 โดยใช้ไฟ 3.3V กราวด์ SCL GPIO 22 และ SDA GPIO 21" id="0" name="image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48920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40" w:line="240" w:lineRule="auto"/>
        <w:ind w:left="0" w:right="0" w:firstLine="0"/>
        <w:jc w:val="center"/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รูปที่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 5  </w:t>
      </w:r>
      <w:r w:rsidDel="00000000" w:rsidR="00000000" w:rsidRPr="00000000">
        <w:rPr>
          <w:rFonts w:ascii="Sarabun" w:cs="Sarabun" w:eastAsia="Sarabun" w:hAnsi="Sarabun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ตัวอย่างการต่อ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 I2C </w:t>
      </w:r>
      <w:r w:rsidDel="00000000" w:rsidR="00000000" w:rsidRPr="00000000">
        <w:rPr>
          <w:rFonts w:ascii="Sarabun" w:cs="Sarabun" w:eastAsia="Sarabun" w:hAnsi="Sarabun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ระหว่าง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 Massmore Halley V2 </w:t>
      </w:r>
      <w:r w:rsidDel="00000000" w:rsidR="00000000" w:rsidRPr="00000000">
        <w:rPr>
          <w:rFonts w:ascii="Sarabun" w:cs="Sarabun" w:eastAsia="Sarabun" w:hAnsi="Sarabun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และ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 ESP32</w:t>
      </w:r>
    </w:p>
    <w:tbl>
      <w:tblPr>
        <w:tblStyle w:val="Table13"/>
        <w:tblW w:w="936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6"/>
        <w:gridCol w:w="3206"/>
        <w:gridCol w:w="2948"/>
        <w:tblGridChange w:id="0">
          <w:tblGrid>
            <w:gridCol w:w="3206"/>
            <w:gridCol w:w="3206"/>
            <w:gridCol w:w="2948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BNO08x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ESP32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จำเป็น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VIN/VCC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3V3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spacing w:after="0" w:before="0" w:line="269" w:lineRule="auto"/>
              <w:jc w:val="center"/>
              <w:rPr/>
            </w:pPr>
            <w:sdt>
              <w:sdtPr>
                <w:id w:val="1122933651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0b2545"/>
                    <w:sz w:val="18"/>
                    <w:szCs w:val="18"/>
                    <w:rtl w:val="0"/>
                  </w:rPr>
                  <w:t xml:space="preserve">✓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after="0" w:before="0" w:line="269" w:lineRule="auto"/>
              <w:jc w:val="center"/>
              <w:rPr/>
            </w:pPr>
            <w:sdt>
              <w:sdtPr>
                <w:id w:val="1451692810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0b2545"/>
                    <w:sz w:val="18"/>
                    <w:szCs w:val="18"/>
                    <w:rtl w:val="0"/>
                  </w:rPr>
                  <w:t xml:space="preserve">✓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GPIO 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spacing w:after="0" w:before="0" w:line="269" w:lineRule="auto"/>
              <w:jc w:val="center"/>
              <w:rPr/>
            </w:pPr>
            <w:sdt>
              <w:sdtPr>
                <w:id w:val="1773827796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0b2545"/>
                    <w:sz w:val="18"/>
                    <w:szCs w:val="18"/>
                    <w:rtl w:val="0"/>
                  </w:rPr>
                  <w:t xml:space="preserve">✓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SCL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GPIO 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spacing w:after="0" w:before="0" w:line="269" w:lineRule="auto"/>
              <w:jc w:val="center"/>
              <w:rPr/>
            </w:pPr>
            <w:sdt>
              <w:sdtPr>
                <w:id w:val="1775373165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0b2545"/>
                    <w:sz w:val="18"/>
                    <w:szCs w:val="18"/>
                    <w:rtl w:val="0"/>
                  </w:rPr>
                  <w:t xml:space="preserve">✓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GPIO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แนะนำ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GPIO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แนะนำ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D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ตรวจอีกครั้งก่อนเสียบ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USB: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sdt>
        <w:sdtPr>
          <w:id w:val="-1368380636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b2545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☐ VIN </w:t>
          </w:r>
        </w:sdtContent>
      </w:sdt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ต่อ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3V3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ไม่ใช่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5V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sdt>
        <w:sdtPr>
          <w:id w:val="-79962792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b2545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☐ GND </w:t>
          </w:r>
        </w:sdtContent>
      </w:sdt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ต่อถึงกัน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sdt>
        <w:sdtPr>
          <w:id w:val="-2058792395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b2545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☐ SDA/SCL </w:t>
          </w:r>
        </w:sdtContent>
      </w:sdt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ไม่สลับ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☐ เลขพินในโค้ดตรงกับ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GPIO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จริง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☐ ไม่มีสายหลวม/เส้นทองแดงแตะกัน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Bdr>
          <w:left w:color="2e74b5" w:space="8" w:sz="16" w:val="single"/>
        </w:pBdr>
        <w:shd w:fill="f4f6f9" w:val="clear"/>
        <w:spacing w:after="140" w:before="80" w:lineRule="auto"/>
        <w:ind w:left="259" w:right="115" w:firstLine="0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1"/>
          <w:szCs w:val="21"/>
          <w:rtl w:val="0"/>
        </w:rPr>
        <w:t xml:space="preserve">ทริป: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 ถ้าใช้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Qwiic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ตรวจลำดับสีสายจาก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pinout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ของสาย/บอร์ด อย่าเชื่อสีอย่างเดียว เพราะสาย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third-party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บางชุดจัดสีไม่เหมือนมาตรฐาน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2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3.1 Arduino ESP32 — Example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Step 1 —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ติดตั้ง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Arduino 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ดาวน์โหลด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Arduino IDE 2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จาก </w:t>
      </w:r>
      <w:hyperlink r:id="rId20">
        <w:r w:rsidDel="00000000" w:rsidR="00000000" w:rsidRPr="00000000">
          <w:rPr>
            <w:rFonts w:ascii="Open Sans" w:cs="Open Sans" w:eastAsia="Open Sans" w:hAnsi="Open Sans"/>
            <w:color w:val="2e74b5"/>
            <w:u w:val="single"/>
            <w:rtl w:val="0"/>
          </w:rPr>
          <w:t xml:space="preserve">Arduino Software</w:t>
        </w:r>
      </w:hyperlink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แล้วติดตั้งตามระบบปฏิบัติการ หากต้องการรายละเอียดแบบเป็นทางการดู </w:t>
      </w:r>
      <w:hyperlink r:id="rId21">
        <w:r w:rsidDel="00000000" w:rsidR="00000000" w:rsidRPr="00000000">
          <w:rPr>
            <w:rFonts w:ascii="Open Sans" w:cs="Open Sans" w:eastAsia="Open Sans" w:hAnsi="Open Sans"/>
            <w:color w:val="2e74b5"/>
            <w:u w:val="single"/>
            <w:rtl w:val="0"/>
          </w:rPr>
          <w:t xml:space="preserve">Download and install Arduino IDE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Step 2 —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ติดตั้ง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ESP32 board package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numPr>
          <w:ilvl w:val="0"/>
          <w:numId w:val="4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เปิด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File &gt; Preferences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บน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Windows/Linux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หรือ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Arduino IDE &gt; Settings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บน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macOS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numPr>
          <w:ilvl w:val="0"/>
          <w:numId w:val="4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ใส่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URL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ต่อไปนี้ใน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Additional Boards Manager URLs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Lines w:val="0"/>
        <w:pBdr>
          <w:left w:color="cbd5e1" w:space="8" w:sz="16" w:val="single"/>
        </w:pBdr>
        <w:shd w:fill="f2f4f7" w:val="clear"/>
        <w:spacing w:after="140" w:before="0" w:line="240" w:lineRule="auto"/>
        <w:ind w:left="259" w:right="115" w:firstLine="0"/>
        <w:rPr/>
      </w:pP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https://espressif.github.io/arduino-esp32/package_esp32_index.json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numPr>
          <w:ilvl w:val="0"/>
          <w:numId w:val="5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เปิด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Tools &gt; Board &gt; Boards Manager...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numPr>
          <w:ilvl w:val="0"/>
          <w:numId w:val="5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ค้นหา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esp32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numPr>
          <w:ilvl w:val="0"/>
          <w:numId w:val="5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ติดตั้ง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esp32 by Espressif 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numPr>
          <w:ilvl w:val="0"/>
          <w:numId w:val="5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ปิด/เปิด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Arduino IDE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ใหม่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อ้างอิงขั้นตอนปัจจุบันจาก </w:t>
      </w:r>
      <w:hyperlink r:id="rId22">
        <w:r w:rsidDel="00000000" w:rsidR="00000000" w:rsidRPr="00000000">
          <w:rPr>
            <w:rFonts w:ascii="Open Sans" w:cs="Open Sans" w:eastAsia="Open Sans" w:hAnsi="Open Sans"/>
            <w:color w:val="2e74b5"/>
            <w:u w:val="single"/>
            <w:rtl w:val="0"/>
          </w:rPr>
          <w:t xml:space="preserve">Espressif Arduino-ESP32 installation guide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Step 3 —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ติดตั้งไลบรารี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Massmore_BNO08x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วิธี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Add ZIP: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numPr>
          <w:ilvl w:val="0"/>
          <w:numId w:val="6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ดาวน์โหลดรีโพซิทอรีเป็น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ZIP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numPr>
          <w:ilvl w:val="0"/>
          <w:numId w:val="6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แตก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ZIP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หลัก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numPr>
          <w:ilvl w:val="0"/>
          <w:numId w:val="6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บีบอัดเฉพาะโฟลเดอร์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ArduinoIDE/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ZIP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ใหม่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numPr>
          <w:ilvl w:val="0"/>
          <w:numId w:val="6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ตรวจใน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ZIP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ว่ามี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library.properties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src/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และ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examples/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ที่ระดับบน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numPr>
          <w:ilvl w:val="0"/>
          <w:numId w:val="6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เปิด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Sketch &gt; Include Library &gt; Add .ZIP Library...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numPr>
          <w:ilvl w:val="0"/>
          <w:numId w:val="6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เลือก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ZIP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ที่สร้างในข้อ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numPr>
          <w:ilvl w:val="0"/>
          <w:numId w:val="6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รอข้อความติดตั้งสำเร็จ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widowControl w:val="1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Arduino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รองรับทั้ง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Add ZIP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และการวางไลบรารีใน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sketchbook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ตาม </w:t>
      </w:r>
      <w:hyperlink r:id="rId23">
        <w:r w:rsidDel="00000000" w:rsidR="00000000" w:rsidRPr="00000000">
          <w:rPr>
            <w:rFonts w:ascii="Open Sans" w:cs="Open Sans" w:eastAsia="Open Sans" w:hAnsi="Open Sans"/>
            <w:color w:val="2e74b5"/>
            <w:u w:val="single"/>
            <w:rtl w:val="0"/>
          </w:rPr>
          <w:t xml:space="preserve">Arduino Help Center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2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ตำแหน่งรูปภาพ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06 — Arduino IDE library installation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Bdr>
          <w:left w:color="2e74b5" w:space="8" w:sz="16" w:val="single"/>
        </w:pBdr>
        <w:shd w:fill="f4f6f9" w:val="clear"/>
        <w:spacing w:after="140" w:before="80" w:lineRule="auto"/>
        <w:ind w:left="259" w:right="115" w:firstLine="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Block: Upload — Screenshot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เมนู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Add .ZIP Library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และตำแหน่ง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File &gt; Examples &gt; Massmore_BNO08x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Step 4 —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เปิดตัวอย่างแรก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เปิด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File &gt; Examples &gt; Massmore_BNO08x &gt; 01_BasicRotationVector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แก้ส่วนกำหนดพิน: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keepLines w:val="0"/>
        <w:pBdr>
          <w:left w:color="cbd5e1" w:space="8" w:sz="16" w:val="single"/>
        </w:pBdr>
        <w:shd w:fill="f2f4f7" w:val="clear"/>
        <w:spacing w:after="140" w:before="0" w:line="240" w:lineRule="auto"/>
        <w:ind w:left="259" w:right="115" w:firstLine="0"/>
        <w:rPr/>
      </w:pP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#define SDA_PIN 21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#define SCL_PIN 22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#define INT_PIN 4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#define RST_PIN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จากนั้นแก้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address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สำหรับ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Massmore Halley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เป็น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0x4A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keepLines w:val="0"/>
        <w:pBdr>
          <w:left w:color="cbd5e1" w:space="8" w:sz="16" w:val="single"/>
        </w:pBdr>
        <w:shd w:fill="f2f4f7" w:val="clear"/>
        <w:spacing w:after="140" w:before="0" w:line="240" w:lineRule="auto"/>
        <w:ind w:left="259" w:right="115" w:firstLine="0"/>
        <w:rPr/>
      </w:pP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if (!imu.begin(0x4A, Wire, INT_PIN, RST_PIN))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และเริ่ม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I2C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ที่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100 kHz: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keepLines w:val="0"/>
        <w:pBdr>
          <w:left w:color="cbd5e1" w:space="8" w:sz="16" w:val="single"/>
        </w:pBdr>
        <w:shd w:fill="f2f4f7" w:val="clear"/>
        <w:spacing w:after="140" w:before="0" w:line="240" w:lineRule="auto"/>
        <w:ind w:left="259" w:right="115" w:firstLine="0"/>
        <w:rPr/>
      </w:pP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Wire.begin(SDA_PIN, SCL_PIN);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Wire.setClock(100000);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Step 5 —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เลือก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board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numPr>
          <w:ilvl w:val="0"/>
          <w:numId w:val="7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Tools &gt; Board &gt; esp32 &gt; ESP32 Dev Module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หรือรุ่นที่ตรงกับบอร์ด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numPr>
          <w:ilvl w:val="0"/>
          <w:numId w:val="7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Tools &gt; Port &gt;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เลือกพอร์ตที่เพิ่มขึ้นหลังเสียบ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USB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numPr>
          <w:ilvl w:val="0"/>
          <w:numId w:val="7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ตั้ง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Upload Speed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ตามที่บอร์ดรองรับ เริ่มที่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460800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หรือ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921600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หากอัปโหลดไม่เสถียรให้ลดเป็น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115200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Step 6 — Verify, Upload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และเปิด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Serial Monitor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numPr>
          <w:ilvl w:val="0"/>
          <w:numId w:val="8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กด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Verify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เพื่อตรวจ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compile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numPr>
          <w:ilvl w:val="0"/>
          <w:numId w:val="8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กด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Upload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numPr>
          <w:ilvl w:val="0"/>
          <w:numId w:val="8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หากบอร์ดค้างที่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Connecting...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ให้กดปุ่ม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BOOT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ค้าง แล้วปล่อยเมื่อเริ่มเขียน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flash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numPr>
          <w:ilvl w:val="0"/>
          <w:numId w:val="8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เปิด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Serial Monitor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numPr>
          <w:ilvl w:val="0"/>
          <w:numId w:val="8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ตั้ง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baud rate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115200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ผลที่ใช้ยืนยันการทำงานคือ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terminal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แสดง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BNO08x connected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และค่า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quaternion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เปลี่ยนต่อเนื่องเมื่อหมุน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board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2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ตำแหน่งรูปภาพ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07 —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ผลทดสอบ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Arduino 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Bdr>
          <w:left w:color="2e74b5" w:space="8" w:sz="16" w:val="single"/>
        </w:pBdr>
        <w:shd w:fill="f4f6f9" w:val="clear"/>
        <w:spacing w:after="140" w:before="80" w:lineRule="auto"/>
        <w:ind w:left="259" w:right="115" w:firstLine="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Block: Upload — Screenshot Serial Monitor 115200 baud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หลัง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Upload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สำเร็จ โดยให้เห็นข้อความเชื่อมต่อและค่า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quaternion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หรือ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Roll/Pitch/Yaw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Bdr>
          <w:left w:color="8a6700" w:space="8" w:sz="16" w:val="single"/>
        </w:pBdr>
        <w:shd w:fill="fff8e1" w:val="clear"/>
        <w:spacing w:after="140" w:before="120" w:lineRule="auto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1"/>
          <w:szCs w:val="21"/>
          <w:rtl w:val="0"/>
        </w:rPr>
        <w:t xml:space="preserve">พื้นที่สำหรับผลทดสอบ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1"/>
          <w:szCs w:val="21"/>
          <w:rtl w:val="0"/>
        </w:rPr>
        <w:t xml:space="preserve">Arduino IDE: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 ส่วนนี้เว้นว่างไว้สำหรับใส่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screenshot, serial output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และข้อสรุปจาก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hardware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จริง</w:t>
      </w: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248"/>
        <w:gridCol w:w="5112"/>
        <w:tblGridChange w:id="0">
          <w:tblGrid>
            <w:gridCol w:w="4248"/>
            <w:gridCol w:w="5112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Test 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ข้อมูลที่ผู้ทดสอบกรอก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วันที่ / ผู้ทดสอบ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ESP32 board / USB 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Sensor 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BNO085 / BNO086 (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วงกลมรุ่นที่ใช้)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I2C address / pins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0x____  SDA GPIO____  SCL GPIO____  INT GPIO____  RST GPIO____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Firmware / library 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Build / Upload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PASS / FAIL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Device detection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PASS / FAIL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Quaternion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หรือ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Roll/Pitch/Yaw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PASS / FAIL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หมายเหตุ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8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60" w:before="60" w:lineRule="auto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1"/>
          <w:szCs w:val="21"/>
          <w:rtl w:val="0"/>
        </w:rPr>
        <w:t xml:space="preserve">วางภาพผลทดสอบ /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1"/>
          <w:szCs w:val="21"/>
          <w:rtl w:val="0"/>
        </w:rPr>
        <w:t xml:space="preserve">Serial Monitor / Terminal output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1"/>
          <w:szCs w:val="21"/>
          <w:rtl w:val="0"/>
        </w:rPr>
        <w:t xml:space="preserve">ในกรอบด้านล่าง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Bdr>
          <w:left w:color="b8c4d1" w:space="8" w:sz="16" w:val="single"/>
        </w:pBdr>
        <w:shd w:fill="fafbfc" w:val="clear"/>
        <w:spacing w:after="160" w:before="0" w:line="324" w:lineRule="auto"/>
        <w:jc w:val="center"/>
        <w:rPr/>
      </w:pPr>
      <w:r w:rsidDel="00000000" w:rsidR="00000000" w:rsidRPr="00000000">
        <w:rPr>
          <w:rFonts w:ascii="Sarabun" w:cs="Sarabun" w:eastAsia="Sarabun" w:hAnsi="Sarabun"/>
          <w:i w:val="1"/>
          <w:iCs w:val="1"/>
          <w:color w:val="5b6573"/>
          <w:sz w:val="22"/>
          <w:szCs w:val="22"/>
          <w:rtl w:val="0"/>
        </w:rPr>
        <w:br w:type="textWrapping"/>
        <w:br w:type="textWrapping"/>
        <w:br w:type="textWrapping"/>
        <w:br w:type="textWrapping"/>
        <w:t xml:space="preserve">พื้นที่ว่างสำหรับผลทดสอบจริง</w:t>
        <w:br w:type="textWrapping"/>
        <w:br w:type="textWrapping"/>
        <w:br w:type="textWrapping"/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Step 7 —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อ่านเป็น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Roll/Pitch/Yaw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เปิดตัวอย่าง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02_EulerAngles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หรือใช้โค้ดฉบับสมบูรณ์นี้: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keepLines w:val="0"/>
        <w:pBdr>
          <w:left w:color="cbd5e1" w:space="8" w:sz="16" w:val="single"/>
        </w:pBdr>
        <w:shd w:fill="f2f4f7" w:val="clear"/>
        <w:spacing w:after="140" w:before="0" w:line="240" w:lineRule="auto"/>
        <w:ind w:left="259" w:right="115" w:firstLine="0"/>
        <w:rPr/>
      </w:pP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#include &lt;Wire.h&gt;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#include &lt;Massmore_BNO08x.h&gt;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constexpr int SDA_PIN = 21;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constexpr int SCL_PIN = 22;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constexpr int INT_PIN = 4;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constexpr int RST_PIN = 5;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constexpr uint8_t BNO_ADDR = 0x4A;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MassmoreBNO08x imu;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uint32_t lastPrintMs = 0;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void setup() {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Serial.begin(115200);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while (!Serial &amp;&amp; millis() &lt; 3000) {}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Wire.begin(SDA_PIN, SCL_PIN);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Wire.setClock(100000);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imu.enableDebug(Serial); // </w:t>
      </w:r>
      <w:r w:rsidDel="00000000" w:rsidR="00000000" w:rsidRPr="00000000">
        <w:rPr>
          <w:rFonts w:ascii="Sarabun" w:cs="Sarabun" w:eastAsia="Sarabun" w:hAnsi="Sarabun"/>
          <w:color w:val="1f2937"/>
          <w:sz w:val="16"/>
          <w:szCs w:val="16"/>
          <w:rtl w:val="0"/>
        </w:rPr>
        <w:t xml:space="preserve">ลบบรรทัดนี้เมื่อใช้งานจริงเพื่อลดข้อความ </w:t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debug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if (!imu.begin(BNO_ADDR, Wire, INT_PIN, RST_PIN)) {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Serial.print("Init failed: ");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Serial.println(MassmoreBNO08x::statusToString(imu.getLastError()));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while (true) delay(100);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}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if (imu.enableRotationVector(10000) != MASSMORE_OK) {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Serial.println("Cannot enable Rotation Vector");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while (true) delay(100);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}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Serial.println("roll,pitch,yaw,heading,accuracy");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}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void loop() {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imu.updateAll(16);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if (!imu.hasNewReport(MASSMORE_SENSOR_ROTATION_VECTOR)) return;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if (millis() - lastPrintMs &lt; 100) return;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lastPrintMs = millis();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massmore_euler_t e = imu.getEulerDeg();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massmore_accuracy_t a = imu.getAccuracy(MASSMORE_SENSOR_ROTATION_VECTOR);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Serial.print(e.roll, 2); Serial.print(',');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Serial.print(e.pitch, 2); Serial.print(',');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Serial.print(e.yaw, 2); Serial.print(',');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Serial.print(imu.getHeadingDeg(), 2); Serial.print(',');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Serial.println(MassmoreBNO08x::accuracyToString(a));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Bdr>
          <w:left w:color="2e74b5" w:space="8" w:sz="16" w:val="single"/>
        </w:pBdr>
        <w:shd w:fill="f4f6f9" w:val="clear"/>
        <w:spacing w:after="140" w:before="80" w:lineRule="auto"/>
        <w:ind w:left="259" w:right="115" w:firstLine="0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1"/>
          <w:szCs w:val="21"/>
          <w:rtl w:val="0"/>
        </w:rPr>
        <w:t xml:space="preserve">Tip: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 report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อาจวิ่ง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100 Hz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แต่ไม่จำเป็นต้องพิมพ์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Serial 100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ครั้ง/วินาที อ่านและ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process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ทุก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packet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ได้ แต่ลด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print rate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เหลือ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10 Hz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เพื่อไม่ให้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terminal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bottleneck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2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3.2 PlatformIO — Example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Step 1 —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ติดตั้ง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VS Code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PlatformIO 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numPr>
          <w:ilvl w:val="0"/>
          <w:numId w:val="9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ติดตั้ง </w:t>
      </w:r>
      <w:hyperlink r:id="rId24">
        <w:r w:rsidDel="00000000" w:rsidR="00000000" w:rsidRPr="00000000">
          <w:rPr>
            <w:rFonts w:ascii="Open Sans" w:cs="Open Sans" w:eastAsia="Open Sans" w:hAnsi="Open Sans"/>
            <w:color w:val="2e74b5"/>
            <w:u w:val="single"/>
            <w:rtl w:val="0"/>
          </w:rPr>
          <w:t xml:space="preserve">Visual Studio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numPr>
          <w:ilvl w:val="0"/>
          <w:numId w:val="9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เปิด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Extensions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numPr>
          <w:ilvl w:val="0"/>
          <w:numId w:val="9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ค้นหา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PlatformIO 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numPr>
          <w:ilvl w:val="0"/>
          <w:numId w:val="9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กด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Install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และรอ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initialization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เสร็จ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numPr>
          <w:ilvl w:val="0"/>
          <w:numId w:val="9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Reload VS Code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หากมีคำแนะนำ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คู่มือ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official: </w:t>
      </w:r>
      <w:hyperlink r:id="rId25">
        <w:r w:rsidDel="00000000" w:rsidR="00000000" w:rsidRPr="00000000">
          <w:rPr>
            <w:rFonts w:ascii="Open Sans" w:cs="Open Sans" w:eastAsia="Open Sans" w:hAnsi="Open Sans"/>
            <w:color w:val="2e74b5"/>
            <w:u w:val="single"/>
            <w:rtl w:val="0"/>
          </w:rPr>
          <w:t xml:space="preserve">PlatformIO IDE for VS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Step 2 —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เปิดโปรเจกต์ที่แนบมา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เลือก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File &gt; Open Folder...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แล้วเปิดโฟลเดอร์: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keepLines w:val="0"/>
        <w:pBdr>
          <w:left w:color="cbd5e1" w:space="8" w:sz="16" w:val="single"/>
        </w:pBdr>
        <w:shd w:fill="f2f4f7" w:val="clear"/>
        <w:spacing w:after="140" w:before="0" w:line="240" w:lineRule="auto"/>
        <w:ind w:left="259" w:right="115" w:firstLine="0"/>
        <w:rPr/>
      </w:pP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Massmore_BNO08x/PlatformIO/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ต้องเปิด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PlatformIO/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root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เพื่อให้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VS Code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พบ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platformio.ini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และ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lib/Massmore_BNO08x/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Step 3 —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เลือก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เปิด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platformio.ini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แล้วตั้งค่า: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Lines w:val="0"/>
        <w:pBdr>
          <w:left w:color="cbd5e1" w:space="8" w:sz="16" w:val="single"/>
        </w:pBdr>
        <w:shd w:fill="f2f4f7" w:val="clear"/>
        <w:spacing w:after="140" w:before="0" w:line="240" w:lineRule="auto"/>
        <w:ind w:left="259" w:right="115" w:firstLine="0"/>
        <w:rPr/>
      </w:pP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[platformio]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default_envs = esp32dev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ตัวอย่าง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environment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ที่เตรียมไว้:</w:t>
      </w: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8"/>
        <w:gridCol w:w="4482"/>
        <w:tblGridChange w:id="0">
          <w:tblGrid>
            <w:gridCol w:w="4878"/>
            <w:gridCol w:w="4482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บอร์ด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ESP32 DevKit/WROOM-32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b2545"/>
                <w:sz w:val="17"/>
                <w:szCs w:val="17"/>
                <w:shd w:fill="f2f4f7" w:val="clear"/>
                <w:rtl w:val="0"/>
              </w:rPr>
              <w:t xml:space="preserve">esp32dev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ESP32-S3 DevKitC-1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b2545"/>
                <w:sz w:val="17"/>
                <w:szCs w:val="17"/>
                <w:shd w:fill="f2f4f7" w:val="clear"/>
                <w:rtl w:val="0"/>
              </w:rPr>
              <w:t xml:space="preserve">esp32-s3-devkitc-1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ESP32-S2 Saola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b2545"/>
                <w:sz w:val="17"/>
                <w:szCs w:val="17"/>
                <w:shd w:fill="f2f4f7" w:val="clear"/>
                <w:rtl w:val="0"/>
              </w:rPr>
              <w:t xml:space="preserve">esp32-s2-saola-1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ESP32-C3 DevKitM-1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b2545"/>
                <w:sz w:val="17"/>
                <w:szCs w:val="17"/>
                <w:shd w:fill="f2f4f7" w:val="clear"/>
                <w:rtl w:val="0"/>
              </w:rPr>
              <w:t xml:space="preserve">esp32-c3-devkitm-1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ESP32-C6 DevKitC-1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b2545"/>
                <w:sz w:val="17"/>
                <w:szCs w:val="17"/>
                <w:shd w:fill="f2f4f7" w:val="clear"/>
                <w:rtl w:val="0"/>
              </w:rPr>
              <w:t xml:space="preserve">esp32-c6-devkitc-1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B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Step 4 —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ตรวจ </w:t>
      </w:r>
      <w:r w:rsidDel="00000000" w:rsidR="00000000" w:rsidRPr="00000000">
        <w:rPr>
          <w:rFonts w:ascii="Open Sans" w:cs="Open Sans" w:eastAsia="Open Sans" w:hAnsi="Open Sans"/>
          <w:color w:val="0b2545"/>
          <w:sz w:val="22"/>
          <w:szCs w:val="22"/>
          <w:shd w:fill="f2f4f7" w:val="clear"/>
          <w:rtl w:val="0"/>
        </w:rPr>
        <w:t xml:space="preserve">src/main.cpp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ตั้งพินและเปลี่ยน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address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เป็น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0x4A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สำหรับ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Massmore Halley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จากนั้นแนะนำให้ใช้: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keepLines w:val="0"/>
        <w:pBdr>
          <w:left w:color="cbd5e1" w:space="8" w:sz="16" w:val="single"/>
        </w:pBdr>
        <w:shd w:fill="f2f4f7" w:val="clear"/>
        <w:spacing w:after="140" w:before="0" w:line="240" w:lineRule="auto"/>
        <w:ind w:left="259" w:right="115" w:firstLine="0"/>
        <w:rPr/>
      </w:pP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Wire.setClock(100000);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เมื่อทำงานเสถียรแล้วค่อยทดลอง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400 kHz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หากต้องการ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bandwidth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เพิ่ม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Step 5 — Build, Upload, Monitor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กดไอคอน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PlatformIO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ตามลำดับ: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numPr>
          <w:ilvl w:val="0"/>
          <w:numId w:val="10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Build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— ต้องขึ้น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SUCCESS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numPr>
          <w:ilvl w:val="0"/>
          <w:numId w:val="10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Upload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— ส่ง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firmware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เข้า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ESP32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numPr>
          <w:ilvl w:val="0"/>
          <w:numId w:val="10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Monitor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— เปิด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serial monitor 115200 baud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หรือใช้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terminal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ในโฟลเดอร์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PlatformIO/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keepLines w:val="0"/>
        <w:pBdr>
          <w:left w:color="cbd5e1" w:space="8" w:sz="16" w:val="single"/>
        </w:pBdr>
        <w:shd w:fill="f2f4f7" w:val="clear"/>
        <w:spacing w:after="140" w:before="0" w:line="240" w:lineRule="auto"/>
        <w:ind w:left="259" w:right="115" w:firstLine="0"/>
        <w:rPr/>
      </w:pP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pio run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pio run -t upload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pio device monitor -b 115200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pageBreakBefore w:val="1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Step 6 —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เปลี่ยนตัวอย่าง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ตัวอย่าง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PlatformIO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อยู่ใน: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keepLines w:val="0"/>
        <w:pBdr>
          <w:left w:color="cbd5e1" w:space="8" w:sz="16" w:val="single"/>
        </w:pBdr>
        <w:shd w:fill="f2f4f7" w:val="clear"/>
        <w:spacing w:after="140" w:before="0" w:line="240" w:lineRule="auto"/>
        <w:ind w:left="259" w:right="115" w:firstLine="0"/>
        <w:rPr/>
      </w:pP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PlatformIO/examples/&lt;example-name&gt;/main.cpp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คัดลอกตัวอย่างที่ต้องการไปเป็น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PlatformIO/src/main.cpp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ในสำเนาโปรเจกต์ทำงานของคุณ แล้ว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Build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ใหม่ ควรมี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setup()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และ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loop()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เพียงชุดเดียวใน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src/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left w:color="2e74b5" w:space="8" w:sz="16" w:val="single"/>
        </w:pBdr>
        <w:shd w:fill="f4f6f9" w:val="clear"/>
        <w:spacing w:after="140" w:before="80" w:lineRule="auto"/>
        <w:ind w:left="259" w:right="115" w:firstLine="0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1"/>
          <w:szCs w:val="21"/>
          <w:rtl w:val="0"/>
        </w:rPr>
        <w:t xml:space="preserve">Tip: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 โฟลเดอร์ </w:t>
      </w:r>
      <w:r w:rsidDel="00000000" w:rsidR="00000000" w:rsidRPr="00000000">
        <w:rPr>
          <w:rFonts w:ascii="Open Sans" w:cs="Open Sans" w:eastAsia="Open Sans" w:hAnsi="Open Sans"/>
          <w:color w:val="0b2545"/>
          <w:sz w:val="19"/>
          <w:szCs w:val="19"/>
          <w:shd w:fill="f2f4f7" w:val="clear"/>
          <w:rtl w:val="0"/>
        </w:rPr>
        <w:t xml:space="preserve">lib/Massmore_BNO08x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 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project-local library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จึงย้าย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project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ไปอีกเครื่องได้โดยไม่ต้องติดตั้ง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library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แยกใน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global 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2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ตำแหน่งรูปภาพ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08 — PlatformIO Build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Upload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Bdr>
          <w:left w:color="2e74b5" w:space="8" w:sz="16" w:val="single"/>
        </w:pBdr>
        <w:shd w:fill="f4f6f9" w:val="clear"/>
        <w:spacing w:after="140" w:before="80" w:lineRule="auto"/>
        <w:ind w:left="259" w:right="115" w:firstLine="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Block: Upload — Screenshot PlatformIO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แสดง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environment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ที่เลือก 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terminal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ขึ้น </w:t>
      </w:r>
      <w:r w:rsidDel="00000000" w:rsidR="00000000" w:rsidRPr="00000000">
        <w:rPr>
          <w:rFonts w:ascii="Open Sans" w:cs="Open Sans" w:eastAsia="Open Sans" w:hAnsi="Open Sans"/>
          <w:color w:val="0b2545"/>
          <w:sz w:val="19"/>
          <w:szCs w:val="19"/>
          <w:shd w:fill="f2f4f7" w:val="clear"/>
          <w:rtl w:val="0"/>
        </w:rPr>
        <w:t xml:space="preserve">SUCCESS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 หลัง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Build/Upload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2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ตำแหน่งรูปภาพ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09 —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ผลทดสอบ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PlatformIO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left w:color="2e74b5" w:space="8" w:sz="16" w:val="single"/>
        </w:pBdr>
        <w:shd w:fill="f4f6f9" w:val="clear"/>
        <w:spacing w:after="140" w:before="80" w:lineRule="auto"/>
        <w:ind w:left="259" w:right="115" w:firstLine="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Block: Upload — Screenshot PlatformIO Monitor 115200 baud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โดยใช้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firmware function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เดียวกับ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Arduino IDE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เพื่อให้เปรียบเทียบผลได้ตรงกัน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Bdr>
          <w:left w:color="8a6700" w:space="8" w:sz="16" w:val="single"/>
        </w:pBdr>
        <w:shd w:fill="fff8e1" w:val="clear"/>
        <w:spacing w:after="140" w:before="120" w:lineRule="auto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1"/>
          <w:szCs w:val="21"/>
          <w:rtl w:val="0"/>
        </w:rPr>
        <w:t xml:space="preserve">พื้นที่สำหรับผลทดสอบ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1"/>
          <w:szCs w:val="21"/>
          <w:rtl w:val="0"/>
        </w:rPr>
        <w:t xml:space="preserve">PlatformIO: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 ส่วนนี้เว้นว่างไว้สำหรับใส่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screenshot, serial output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และข้อสรุปจาก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hardware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จริง</w:t>
      </w: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248"/>
        <w:gridCol w:w="5112"/>
        <w:tblGridChange w:id="0">
          <w:tblGrid>
            <w:gridCol w:w="4248"/>
            <w:gridCol w:w="5112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Test 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ข้อมูลที่ผู้ทดสอบกรอก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วันที่ / ผู้ทดสอบ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ESP32 board / USB 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Sensor 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BNO085 / BNO086 (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วงกลมรุ่นที่ใช้)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I2C address / pins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0x____  SDA GPIO____  SCL GPIO____  INT GPIO____  RST GPIO____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Firmware / library 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Build / Upload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PASS / FAIL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Device detection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PASS / FAIL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Quaternion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หรือ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Roll/Pitch/Yaw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PASS / FAIL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หมายเหตุ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6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60" w:before="60" w:lineRule="auto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1"/>
          <w:szCs w:val="21"/>
          <w:rtl w:val="0"/>
        </w:rPr>
        <w:t xml:space="preserve">วางภาพผลทดสอบ /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1"/>
          <w:szCs w:val="21"/>
          <w:rtl w:val="0"/>
        </w:rPr>
        <w:t xml:space="preserve">Serial Monitor / Terminal output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1"/>
          <w:szCs w:val="21"/>
          <w:rtl w:val="0"/>
        </w:rPr>
        <w:t xml:space="preserve">ในกรอบด้านล่าง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Bdr>
          <w:left w:color="b8c4d1" w:space="8" w:sz="16" w:val="single"/>
        </w:pBdr>
        <w:shd w:fill="fafbfc" w:val="clear"/>
        <w:spacing w:after="160" w:before="0" w:line="324" w:lineRule="auto"/>
        <w:jc w:val="center"/>
        <w:rPr/>
      </w:pPr>
      <w:r w:rsidDel="00000000" w:rsidR="00000000" w:rsidRPr="00000000">
        <w:rPr>
          <w:rFonts w:ascii="Sarabun" w:cs="Sarabun" w:eastAsia="Sarabun" w:hAnsi="Sarabun"/>
          <w:i w:val="1"/>
          <w:iCs w:val="1"/>
          <w:color w:val="5b6573"/>
          <w:sz w:val="22"/>
          <w:szCs w:val="22"/>
          <w:rtl w:val="0"/>
        </w:rPr>
        <w:br w:type="textWrapping"/>
        <w:br w:type="textWrapping"/>
        <w:br w:type="textWrapping"/>
        <w:br w:type="textWrapping"/>
        <w:t xml:space="preserve">พื้นที่ว่างสำหรับผลทดสอบจริง</w:t>
        <w:br w:type="textWrapping"/>
        <w:br w:type="textWrapping"/>
        <w:br w:type="textWrapping"/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2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3.3 Examples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และการนำไปใช้งานจริง</w:t>
      </w: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36"/>
        <w:gridCol w:w="3202"/>
        <w:gridCol w:w="4622"/>
        <w:tblGridChange w:id="0">
          <w:tblGrid>
            <w:gridCol w:w="1536"/>
            <w:gridCol w:w="3202"/>
            <w:gridCol w:w="4622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ตัวอย่าง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สิ่งที่จะได้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BasicRotationVector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spacing w:after="0" w:before="0" w:line="269" w:lineRule="auto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quaternion 9-axis 100 Hz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EulerAngles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spacing w:after="0" w:before="0" w:line="269" w:lineRule="auto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roll/pitch/yaw/heading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AccelGyroMag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spacing w:after="0" w:before="0" w:line="269" w:lineRule="auto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motion vectors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หลายชนิด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ChipIDVerify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spacing w:after="0" w:before="0" w:line="269" w:lineRule="auto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Product ID, serial, FRS metadata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Calibration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spacing w:after="0" w:before="0" w:line="269" w:lineRule="auto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calibration + Save DCD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Tare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spacing w:after="0" w:before="0" w:line="269" w:lineRule="auto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recenter/persist orientation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StepCounterActivity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spacing w:after="0" w:before="0" w:line="269" w:lineRule="auto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นับก้าวและจำแนกกิจกรรม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TapShakeDetector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spacing w:after="0" w:before="0" w:line="269" w:lineRule="auto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gesture reports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RawSensorData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spacing w:after="0" w:before="0" w:line="269" w:lineRule="auto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raw data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สำหรับ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logging/custom filter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HighRateGyroRV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spacing w:after="0" w:before="0" w:line="269" w:lineRule="auto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quaternion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อัตราสูง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SPI_Interface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spacing w:after="0" w:before="0" w:line="269" w:lineRule="auto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SPI Mode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UART_RVC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spacing w:after="0" w:before="0" w:line="269" w:lineRule="auto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heading/acceleration 100 Hz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1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MultiReportAdvanced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spacing w:after="0" w:before="0" w:line="269" w:lineRule="auto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callback, batching, sleep/wake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FRS_Records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spacing w:after="0" w:before="0" w:line="269" w:lineRule="auto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อ่าน/เขียน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flash records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7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เลือก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report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ให้ตรงงาน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2"/>
          <w:szCs w:val="22"/>
          <w:rtl w:val="0"/>
        </w:rPr>
        <w:t xml:space="preserve">หุ่นยนต์เคลื่อนที่ที่ต้องรู้ทิศ: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Rotation Vector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calibrate magnetometer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หลังติดตั้งเซ็นเซอร์ในตัวหุ่นยนต์จริง วางให้ห่างมอเตอร์/สายแบตเตอรี่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2"/>
          <w:szCs w:val="22"/>
          <w:rtl w:val="0"/>
        </w:rPr>
        <w:t xml:space="preserve">แขนกลหรือ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gimbal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2"/>
          <w:szCs w:val="22"/>
          <w:rtl w:val="0"/>
        </w:rPr>
        <w:t xml:space="preserve">ใกล้มอเตอร์: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Game Rotation Vector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เพราะไม่ใช้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magnetometer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ค่า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yaw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จะ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drift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แต่ไม่กระโดดตามสนามแม่เหล็ก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widowControl w:val="1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AR/VR: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เริ่มจาก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AR/VR Stabilized Game RV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หากต้องการ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smooth orientation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โดยไม่อ้างทิศเหนือ และใช้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Gyro-Integrated RV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เมื่อระบบ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rendering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ต้องการข้อมูลถี่มาก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2"/>
          <w:szCs w:val="22"/>
          <w:rtl w:val="0"/>
        </w:rPr>
        <w:t xml:space="preserve">อุปกรณ์นับก้าว: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เปิด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Step Counter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ที่เรตต่ำ ไม่จำเป็นต้องเปิด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fusion 400 Hz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ทำให้ประหยัดพลังงานกว่า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widowControl w:val="1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Robot Vacuum: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 UART-RVC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ใช้สาย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data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ทางเดียวและ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stream 100 Hz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เหมาะกับ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heading + acceleration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แบบง่าย แต่ใช้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report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อื่นและคำสั่ง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calibration/tare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ผ่าน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stream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ไม่ได้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2"/>
        <w:rPr/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จุดเด่นและตัวอย่างการใช้งาน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keepNext w:val="1"/>
        <w:spacing w:after="60" w:before="60" w:lineRule="auto"/>
        <w:ind w:left="259" w:right="115" w:firstLine="0"/>
        <w:jc w:val="center"/>
        <w:rPr/>
      </w:pPr>
      <w:r w:rsidDel="00000000" w:rsidR="00000000" w:rsidRPr="00000000">
        <w:rPr/>
        <w:drawing>
          <wp:inline distB="0" distT="0" distL="114300" distR="114300">
            <wp:extent cx="4892040" cy="4892040"/>
            <wp:effectExtent b="0" l="0" r="0" t="0"/>
            <wp:docPr descr="ภาพสรุปจุดเด่นด้าน Sensor Fusion, low latency, accuracy และ power management ของ Massmore Halley V2" id="13" name="image1.png"/>
            <a:graphic>
              <a:graphicData uri="http://schemas.openxmlformats.org/drawingml/2006/picture">
                <pic:pic>
                  <pic:nvPicPr>
                    <pic:cNvPr descr="ภาพสรุปจุดเด่นด้าน Sensor Fusion, low latency, accuracy และ power management ของ Massmore Halley V2" id="0" name="image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48920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40" w:line="240" w:lineRule="auto"/>
        <w:ind w:left="0" w:right="0" w:firstLine="0"/>
        <w:jc w:val="center"/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รูปที่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 6  </w:t>
      </w:r>
      <w:r w:rsidDel="00000000" w:rsidR="00000000" w:rsidRPr="00000000">
        <w:rPr>
          <w:rFonts w:ascii="Sarabun" w:cs="Sarabun" w:eastAsia="Sarabun" w:hAnsi="Sarabun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จุดเด่นและกลุ่มงานที่เหมาะกับ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0"/>
          <w:iCs w:val="0"/>
          <w:smallCaps w:val="0"/>
          <w:strike w:val="0"/>
          <w:color w:val="4f81bd"/>
          <w:sz w:val="18"/>
          <w:szCs w:val="18"/>
          <w:u w:val="none"/>
          <w:shd w:fill="auto" w:val="clear"/>
          <w:vertAlign w:val="baseline"/>
          <w:rtl w:val="0"/>
        </w:rPr>
        <w:t xml:space="preserve"> Massmore Halley V2</w:t>
      </w:r>
    </w:p>
    <w:p w:rsidR="00000000" w:rsidDel="00000000" w:rsidP="00000000" w:rsidRDefault="00000000" w:rsidRPr="00000000" w14:paraId="00000271">
      <w:pPr>
        <w:pStyle w:val="Heading2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3.4 Calibration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Tare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Calibration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ที่ถูกต้อง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ใช้ตัวอย่าง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05_Calibration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และทำตาม </w:t>
      </w:r>
      <w:hyperlink r:id="rId27">
        <w:r w:rsidDel="00000000" w:rsidR="00000000" w:rsidRPr="00000000">
          <w:rPr>
            <w:rFonts w:ascii="Open Sans" w:cs="Open Sans" w:eastAsia="Open Sans" w:hAnsi="Open Sans"/>
            <w:color w:val="2e74b5"/>
            <w:u w:val="single"/>
            <w:rtl w:val="0"/>
          </w:rPr>
          <w:t xml:space="preserve">CEVA Sensor Calibration Procedure</w:t>
        </w:r>
      </w:hyperlink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2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ตำแหน่งรูปภาพ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11 — Calibration movement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Bdr>
          <w:left w:color="2e74b5" w:space="8" w:sz="16" w:val="single"/>
        </w:pBdr>
        <w:shd w:fill="f4f6f9" w:val="clear"/>
        <w:spacing w:after="140" w:before="80" w:lineRule="auto"/>
        <w:ind w:left="259" w:right="115" w:firstLine="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Block: Upload —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ภาพลำดับการหมุน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board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รอบ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Roll, Pitch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Yaw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รวมถึงท่าวางนิ่งสำหรับ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Gyroscope calibration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numPr>
          <w:ilvl w:val="0"/>
          <w:numId w:val="11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เปิด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Serial Monitor 115200 baud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numPr>
          <w:ilvl w:val="0"/>
          <w:numId w:val="11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พิมพ์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c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เพื่อเปิด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calibration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ของ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accel + gyro + mag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numPr>
          <w:ilvl w:val="0"/>
          <w:numId w:val="11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Magnetometer: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หมุนบอร์ดประมาณ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180°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แล้วกลับ รอบแกน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roll, pitch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yaw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ใช้ประมาณ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2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วินาทีต่อแกน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numPr>
          <w:ilvl w:val="0"/>
          <w:numId w:val="11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Accelerometer: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ถือบอร์ดในทิศที่ต่างกัน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4–6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ทิศ ค้างประมาณ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1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วินาทีต่อทิศ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numPr>
          <w:ilvl w:val="0"/>
          <w:numId w:val="11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Gyroscope: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วางบอร์ดนิ่งบนพื้นมั่นคง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2–3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วินาที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numPr>
          <w:ilvl w:val="0"/>
          <w:numId w:val="11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ดู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heading error/accuracy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จนดีขึ้น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numPr>
          <w:ilvl w:val="0"/>
          <w:numId w:val="11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พิมพ์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s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เพื่อ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Save DCD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ลง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flash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numPr>
          <w:ilvl w:val="0"/>
          <w:numId w:val="11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พิมพ์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e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หากต้องการปิด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dynamic calibration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หลังบันทึก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Bdr>
          <w:left w:color="2e74b5" w:space="8" w:sz="16" w:val="single"/>
        </w:pBdr>
        <w:shd w:fill="f4f6f9" w:val="clear"/>
        <w:spacing w:after="140" w:before="80" w:lineRule="auto"/>
        <w:ind w:left="259" w:right="115" w:firstLine="0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1"/>
          <w:szCs w:val="21"/>
          <w:rtl w:val="0"/>
        </w:rPr>
        <w:t xml:space="preserve">อย่าใช้ท่าเลข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1"/>
          <w:szCs w:val="21"/>
          <w:rtl w:val="0"/>
        </w:rPr>
        <w:t xml:space="preserve">8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1"/>
          <w:szCs w:val="21"/>
          <w:rtl w:val="0"/>
        </w:rPr>
        <w:t xml:space="preserve">เป็นขั้นตอนหลักโดยอัตโนมัติ: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 แนวทาง “แกว่งเป็นเลข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8”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พบได้บ่อยในคู่มือ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sensor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อื่น แต่คู่มือ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BNO08x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ของ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CEVA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ระบุการหมุนไป-กลับรอบแต่ละแกนชัดเจน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สภาพแวดล้อมของ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magnetometer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ทำ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calibration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หลังติดตั้งเซ็นเซอร์ใน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enclosure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จริง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ปิดหรือจัดตำแหน่งมอเตอร์/สายกระแสสูงให้เหมือนสภาวะใช้งาน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หลีกเลี่ยงโต๊ะเหล็ก แม่เหล็ก ลำโพง และไขควงแม่เหล็ก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ถ้า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heading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ยังไม่นิ่ง ให้เปรียบเทียบ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Game Rotation Vector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เพื่อแยกปัญหาแม่เหล็กออกจากปัญหาการสื่อสาร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งานวิจัยด้าน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inertial/magnetic orientation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แสดงว่าความผิดปกติของสนามแม่เหล็กมีผลโดยตรงต่อความน่าเชื่อถือของ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heading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และต้องอาศัยการชดเชย/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weighting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ที่เหมาะสม ดู </w:t>
      </w:r>
      <w:hyperlink r:id="rId28">
        <w:r w:rsidDel="00000000" w:rsidR="00000000" w:rsidRPr="00000000">
          <w:rPr>
            <w:rFonts w:ascii="Open Sans" w:cs="Open Sans" w:eastAsia="Open Sans" w:hAnsi="Open Sans"/>
            <w:color w:val="2e74b5"/>
            <w:u w:val="single"/>
            <w:rtl w:val="0"/>
          </w:rPr>
          <w:t xml:space="preserve">Sabatini 2006</w:t>
        </w:r>
      </w:hyperlink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และ </w:t>
      </w:r>
      <w:hyperlink r:id="rId29">
        <w:r w:rsidDel="00000000" w:rsidR="00000000" w:rsidRPr="00000000">
          <w:rPr>
            <w:rFonts w:ascii="Open Sans" w:cs="Open Sans" w:eastAsia="Open Sans" w:hAnsi="Open Sans"/>
            <w:color w:val="2e74b5"/>
            <w:u w:val="single"/>
            <w:rtl w:val="0"/>
          </w:rPr>
          <w:t xml:space="preserve">Magnetometer calibration using inertial sensors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Style w:val="Heading3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Tare —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กำหนดทิศหน้าใหม่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ทำ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calibration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ให้เสร็จก่อน จากนั้นเปิด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06_Tare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0"/>
          <w:szCs w:val="20"/>
          <w:u w:val="none"/>
          <w:shd w:fill="f2f4f7" w:val="clear"/>
          <w:vertAlign w:val="baseline"/>
          <w:rtl w:val="0"/>
        </w:rPr>
        <w:t xml:space="preserve">z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 — ตั้ง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yaw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ปัจจุบันเป็นศูนย์ เหมาะกับปุ่ม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Recenter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0"/>
          <w:szCs w:val="20"/>
          <w:u w:val="none"/>
          <w:shd w:fill="f2f4f7" w:val="clear"/>
          <w:vertAlign w:val="baseline"/>
          <w:rtl w:val="0"/>
        </w:rPr>
        <w:t xml:space="preserve">a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 — ตั้งศูนย์ทุกแกน ต้องวางอุปกรณ์ระดับและหันไปทิศอ้างอิง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0"/>
          <w:szCs w:val="20"/>
          <w:u w:val="none"/>
          <w:shd w:fill="f2f4f7" w:val="clear"/>
          <w:vertAlign w:val="baseline"/>
          <w:rtl w:val="0"/>
        </w:rPr>
        <w:t xml:space="preserve">p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 — บันทึก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tare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ให้คงอยู่หลังปิดเปิดเครื่อง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0"/>
          <w:szCs w:val="20"/>
          <w:u w:val="none"/>
          <w:shd w:fill="f2f4f7" w:val="clear"/>
          <w:vertAlign w:val="baseline"/>
          <w:rtl w:val="0"/>
        </w:rPr>
        <w:t xml:space="preserve">c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 — ล้าง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tare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ที่บันทึกไว้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อ่านข้อจำกัดและ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basis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ของ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tare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เพิ่มเติมใน </w:t>
      </w:r>
      <w:hyperlink r:id="rId30">
        <w:r w:rsidDel="00000000" w:rsidR="00000000" w:rsidRPr="00000000">
          <w:rPr>
            <w:rFonts w:ascii="Open Sans" w:cs="Open Sans" w:eastAsia="Open Sans" w:hAnsi="Open Sans"/>
            <w:color w:val="2e74b5"/>
            <w:u w:val="single"/>
            <w:rtl w:val="0"/>
          </w:rPr>
          <w:t xml:space="preserve">CEVA Tare Function Usage Guide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2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3.5 Troubleshooting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Style w:val="Heading3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อาการ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1 — </w:t>
      </w:r>
      <w:r w:rsidDel="00000000" w:rsidR="00000000" w:rsidRPr="00000000">
        <w:rPr>
          <w:rFonts w:ascii="Open Sans" w:cs="Open Sans" w:eastAsia="Open Sans" w:hAnsi="Open Sans"/>
          <w:color w:val="0b2545"/>
          <w:sz w:val="22"/>
          <w:szCs w:val="22"/>
          <w:shd w:fill="f2f4f7" w:val="clear"/>
          <w:rtl w:val="0"/>
        </w:rPr>
        <w:t xml:space="preserve">BNO08x not found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ทำตามลำดับนี้: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numPr>
          <w:ilvl w:val="0"/>
          <w:numId w:val="12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ถอด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USB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แล้วตรวจ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VIN=3.3V, GND, SDA, SCL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numPr>
          <w:ilvl w:val="0"/>
          <w:numId w:val="12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ตรวจพิน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ESP32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ในโค้ด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numPr>
          <w:ilvl w:val="0"/>
          <w:numId w:val="12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address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0x4A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สำหรับ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Massmore Halley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numPr>
          <w:ilvl w:val="0"/>
          <w:numId w:val="12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หากยังไม่พบ ลอง </w:t>
      </w:r>
      <w:r w:rsidDel="00000000" w:rsidR="00000000" w:rsidRPr="00000000">
        <w:rPr>
          <w:rFonts w:ascii="Open Sans" w:cs="Open Sans" w:eastAsia="Open Sans" w:hAnsi="Open Sans"/>
          <w:color w:val="0b2545"/>
          <w:sz w:val="20"/>
          <w:szCs w:val="20"/>
          <w:shd w:fill="f2f4f7" w:val="clear"/>
          <w:rtl w:val="0"/>
        </w:rPr>
        <w:t xml:space="preserve">0x4B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numPr>
          <w:ilvl w:val="0"/>
          <w:numId w:val="12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ลด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I2C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100 kHz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numPr>
          <w:ilvl w:val="0"/>
          <w:numId w:val="12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ต่อ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INT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numPr>
          <w:ilvl w:val="0"/>
          <w:numId w:val="12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reset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ใหม่หลังเปลี่ยน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SA0/PS0/PS1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numPr>
          <w:ilvl w:val="0"/>
          <w:numId w:val="12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ตรวจ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BOOTN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ต้องไม่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LOW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ตอน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reset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widowControl w:val="1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I2C scanner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แบบสั้น: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keepLines w:val="0"/>
        <w:pBdr>
          <w:left w:color="cbd5e1" w:space="8" w:sz="16" w:val="single"/>
        </w:pBdr>
        <w:shd w:fill="f2f4f7" w:val="clear"/>
        <w:spacing w:after="140" w:before="0" w:line="240" w:lineRule="auto"/>
        <w:ind w:left="259" w:right="115" w:firstLine="0"/>
        <w:rPr/>
      </w:pP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#include &lt;Wire.h&gt;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void setup() {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Serial.begin(115200);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Wire.begin(21, 22);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Wire.setClock(100000);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for (uint8_t addr = 1; addr &lt; 127; ++addr) {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Wire.beginTransmission(addr);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if (Wire.endTransmission() == 0) {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 Serial.printf("Found I2C device at 0x%02X\n", addr);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}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 }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}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void loop() {}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อาการ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2 —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สแกนเจอแต่ </w:t>
      </w:r>
      <w:r w:rsidDel="00000000" w:rsidR="00000000" w:rsidRPr="00000000">
        <w:rPr>
          <w:rFonts w:ascii="Open Sans" w:cs="Open Sans" w:eastAsia="Open Sans" w:hAnsi="Open Sans"/>
          <w:color w:val="0b2545"/>
          <w:sz w:val="22"/>
          <w:szCs w:val="22"/>
          <w:shd w:fill="f2f4f7" w:val="clear"/>
          <w:rtl w:val="0"/>
        </w:rPr>
        <w:t xml:space="preserve">begin()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 ไม่ผ่าน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ตรวจว่าเป็น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BNO08x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จริง ไม่ใช่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BNO055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ซึ่งใช้โปรโตคอลคนละแบบ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เปิด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0"/>
          <w:szCs w:val="20"/>
          <w:u w:val="none"/>
          <w:shd w:fill="f2f4f7" w:val="clear"/>
          <w:vertAlign w:val="baseline"/>
          <w:rtl w:val="0"/>
        </w:rPr>
        <w:t xml:space="preserve">imu.enableDebug(Serial);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 ก่อน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0"/>
          <w:szCs w:val="20"/>
          <w:u w:val="none"/>
          <w:shd w:fill="f2f4f7" w:val="clear"/>
          <w:vertAlign w:val="baseline"/>
          <w:rtl w:val="0"/>
        </w:rPr>
        <w:t xml:space="preserve">begin()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ต่อ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INT/RST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และรอ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reset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ให้ครบ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หลีกเลี่ยงการ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poll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เร็วด้วย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loop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ที่บล็อก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bus</w:t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ตรวจ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pull-up SDA/SCL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ไป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3.3V; datasheet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แนะนำค่าทั่วไป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2–4 kΩ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โดยขึ้นกับ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bus capacitance</w:t>
      </w:r>
    </w:p>
    <w:p w:rsidR="00000000" w:rsidDel="00000000" w:rsidP="00000000" w:rsidRDefault="00000000" w:rsidRPr="00000000" w14:paraId="000002A0">
      <w:pPr>
        <w:pStyle w:val="Heading3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อาการ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3 —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ข้อมูลหยุดเมื่อเพิ่ม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ลดจำนวน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report</w:t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ลด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report rate</w:t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เรียก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0"/>
          <w:szCs w:val="20"/>
          <w:u w:val="none"/>
          <w:shd w:fill="f2f4f7" w:val="clear"/>
          <w:vertAlign w:val="baseline"/>
          <w:rtl w:val="0"/>
        </w:rPr>
        <w:t xml:space="preserve">updateAll()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 ให้ถี่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อย่าใช้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0"/>
          <w:szCs w:val="20"/>
          <w:u w:val="none"/>
          <w:shd w:fill="f2f4f7" w:val="clear"/>
          <w:vertAlign w:val="baseline"/>
          <w:rtl w:val="0"/>
        </w:rPr>
        <w:t xml:space="preserve">delay()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 ยาว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ลดการพิมพ์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Serial</w:t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SPI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สำหรับ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bandwidth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สูง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3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อาการ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4 — yaw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กระโดดเมื่อมอเตอร์ทำงาน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นี่มักเป็น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magnetic interference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ไม่ใช่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bug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ของ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I2C: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numPr>
          <w:ilvl w:val="0"/>
          <w:numId w:val="13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เปลี่ยนเป็น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Game Rotation Vector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เพื่อทดสอบ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numPr>
          <w:ilvl w:val="0"/>
          <w:numId w:val="13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ย้ายเซ็นเซอร์ให้ไกลมอเตอร์ สายเฟส สายแบตเตอรี่ และโครงเหล็ก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numPr>
          <w:ilvl w:val="0"/>
          <w:numId w:val="13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บิดคู่สายกระแสสูงและลด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loop area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numPr>
          <w:ilvl w:val="0"/>
          <w:numId w:val="13"/>
        </w:numPr>
        <w:ind w:left="540" w:hanging="270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calibrate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ใหม่หลังประกอบจริง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numPr>
          <w:ilvl w:val="0"/>
          <w:numId w:val="13"/>
        </w:numPr>
        <w:ind w:left="540" w:hanging="27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หากงานต้องการทิศเหนือมาก ให้ประเมินการใช้อ้างอิงภายนอกเพิ่มเติม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3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อาการ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5 —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มุมกลับแกนหรือหมุนผิดทิศ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ตรวจ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orientation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ของ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PCB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และแกน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X/Y/Z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บนรูป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pinout</w:t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อย่าสลับ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roll/pitch/yaw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ด้วยการเดา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ถ้าติดตั้งหมุนถาวร ให้ใช้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System Orientation FRS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หรือแปลง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quaternion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อย่างเป็นระบบ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ทดสอบทีละแกน: วางนิ่ง แล้วหมุน +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90°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รอบแกนที่รู้แน่นอน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3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อาการ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6 — PlatformIO compile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ไม่พบ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1f4d78"/>
          <w:sz w:val="24"/>
          <w:szCs w:val="24"/>
          <w:rtl w:val="0"/>
        </w:rPr>
        <w:t xml:space="preserve">header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ตรวจโครงสร้าง: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keepLines w:val="0"/>
        <w:pBdr>
          <w:left w:color="cbd5e1" w:space="8" w:sz="16" w:val="single"/>
        </w:pBdr>
        <w:shd w:fill="f2f4f7" w:val="clear"/>
        <w:spacing w:after="140" w:before="0" w:line="240" w:lineRule="auto"/>
        <w:ind w:left="259" w:right="115" w:firstLine="0"/>
        <w:rPr/>
      </w:pPr>
      <w:r w:rsidDel="00000000" w:rsidR="00000000" w:rsidRPr="00000000">
        <w:rPr>
          <w:rFonts w:ascii="Open Sans" w:cs="Open Sans" w:eastAsia="Open Sans" w:hAnsi="Open Sans"/>
          <w:color w:val="1f2937"/>
          <w:sz w:val="16"/>
          <w:szCs w:val="16"/>
          <w:rtl w:val="0"/>
        </w:rPr>
        <w:t xml:space="preserve">PlatformIO/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sdt>
        <w:sdtPr>
          <w:id w:val="2078410158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1f2937"/>
              <w:sz w:val="16"/>
              <w:szCs w:val="16"/>
              <w:rtl w:val="0"/>
            </w:rPr>
            <w:t xml:space="preserve">├── platformio.ini</w:t>
          </w:r>
        </w:sdtContent>
      </w:sdt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sdt>
        <w:sdtPr>
          <w:id w:val="216216441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1f2937"/>
              <w:sz w:val="16"/>
              <w:szCs w:val="16"/>
              <w:rtl w:val="0"/>
            </w:rPr>
            <w:t xml:space="preserve">├── src/main.cpp</w:t>
          </w:r>
        </w:sdtContent>
      </w:sdt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</w:r>
      <w:sdt>
        <w:sdtPr>
          <w:id w:val="1355104278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1f2937"/>
              <w:sz w:val="16"/>
              <w:szCs w:val="16"/>
              <w:rtl w:val="0"/>
            </w:rPr>
            <w:t xml:space="preserve">└── lib/Massmore_BNO08x/src/Massmore_BNO08x.h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จากนั้นกด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PlatformIO: Rebuild IntelliSense Index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Build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ใหม่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1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32"/>
          <w:szCs w:val="32"/>
          <w:rtl w:val="0"/>
        </w:rPr>
        <w:t xml:space="preserve">4. Resources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2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4.1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hyperlink r:id="rId31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Massmore_BNO08x GitHub repository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hyperlink r:id="rId32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Massmore legacy BNO0xx examples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hyperlink r:id="rId33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Arduino IDE examples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00" w:lineRule="auto"/>
        <w:ind w:left="360" w:right="0" w:hanging="360"/>
        <w:jc w:val="left"/>
        <w:rPr/>
      </w:pPr>
      <w:hyperlink r:id="rId34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PlatformIO project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Bdr>
          <w:left w:color="2e74b5" w:space="8" w:sz="16" w:val="single"/>
        </w:pBdr>
        <w:shd w:fill="f4f6f9" w:val="clear"/>
        <w:spacing w:after="140" w:before="80" w:lineRule="auto"/>
        <w:ind w:left="259" w:right="115" w:firstLine="0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หากลิงก์รีโพซิทอรีใหม่ยังไม่เผยแพร่ ให้ใช้ไฟล์ในแพ็กเกจ </w:t>
      </w:r>
      <w:r w:rsidDel="00000000" w:rsidR="00000000" w:rsidRPr="00000000">
        <w:rPr>
          <w:rFonts w:ascii="Open Sans" w:cs="Open Sans" w:eastAsia="Open Sans" w:hAnsi="Open Sans"/>
          <w:color w:val="0b2545"/>
          <w:sz w:val="19"/>
          <w:szCs w:val="19"/>
          <w:shd w:fill="f2f4f7" w:val="clear"/>
          <w:rtl w:val="0"/>
        </w:rPr>
        <w:t xml:space="preserve">Massmore_BNO08x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 ที่ได้รับมาจนกว่าหน้า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GitHub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จะเปิดเป็น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public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2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4.2 Document &amp; Datasheet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เอกสารจากผู้ผลิต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hyperlink r:id="rId35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CEVA BNO08X Datasheet — 1000-3927 v1.17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hyperlink r:id="rId36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CEVA SH-2 Reference Manual — 1000-3625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hyperlink r:id="rId37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CEVA BNO08X Sensor Calibration Procedure — 1000-4044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hyperlink r:id="rId38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CEVA BNO08X Tare Function Usage Guide — 1000-4045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00" w:lineRule="auto"/>
        <w:ind w:left="360" w:right="0" w:hanging="360"/>
        <w:jc w:val="left"/>
        <w:rPr/>
      </w:pPr>
      <w:hyperlink r:id="rId39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CEVA BNO085 Development Kit Quick Start Guide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เครื่องมือพัฒนา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hyperlink r:id="rId40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Massmore Halley BNO086/BNO085 product page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hyperlink r:id="rId41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Arduino IDE download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hyperlink r:id="rId42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Arduino: Install libraries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hyperlink r:id="rId43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Espressif Arduino-ESP32 installation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hyperlink r:id="rId44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PlatformIO IDE for VS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00" w:lineRule="auto"/>
        <w:ind w:left="360" w:right="0" w:hanging="360"/>
        <w:jc w:val="left"/>
        <w:rPr/>
      </w:pPr>
      <w:hyperlink r:id="rId45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PlatformIO project configuration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1f4d78"/>
          <w:sz w:val="24"/>
          <w:szCs w:val="24"/>
          <w:rtl w:val="0"/>
        </w:rPr>
        <w:t xml:space="preserve">งานวิจัยและบทความวิชาการพื้นฐาน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Kok, Hol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Schön, </w:t>
      </w:r>
      <w:hyperlink r:id="rId46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Using Inertial Sensors for Position and Orientation Estimation</w:t>
        </w:r>
      </w:hyperlink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 — อธิบาย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drift, sensor models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และวิธี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fusion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Sabatini, </w:t>
      </w:r>
      <w:hyperlink r:id="rId47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Kalman-Filter-Based Orientation Determination Using Inertial/Magnetic Sensors</w:t>
        </w:r>
      </w:hyperlink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 — quaternion EKF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และผลของ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magnetic disturbance</w:t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Sabatini, </w:t>
      </w:r>
      <w:hyperlink r:id="rId48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Quaternion-based extended Kalman filter for determining orientation by inertial and magnetic sensing</w:t>
        </w:r>
      </w:hyperlink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 — การรวม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gyro, accelerometer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magnetometer</w:t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Schön et al., </w:t>
      </w:r>
      <w:hyperlink r:id="rId49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Magnetometer calibration using inertial sensors</w:t>
        </w:r>
      </w:hyperlink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 — calibration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และผลต่อ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heading</w:t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Madgwick, </w:t>
      </w:r>
      <w:hyperlink r:id="rId50">
        <w:r w:rsidDel="00000000" w:rsidR="00000000" w:rsidRPr="00000000">
          <w:rPr>
            <w:rFonts w:ascii="Open Sans" w:cs="Open Sans" w:eastAsia="Open Sans" w:hAnsi="Open Sans"/>
            <w:b w:val="0"/>
            <w:bCs w:val="0"/>
            <w:i w:val="0"/>
            <w:iCs w:val="0"/>
            <w:smallCaps w:val="0"/>
            <w:strike w:val="0"/>
            <w:color w:val="2e74b5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An efficient orientation filter for inertial and inertial/magnetic sensor arrays</w:t>
        </w:r>
      </w:hyperlink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 — พื้นฐาน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quaternion gradient-descent filter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สำหรับเปรียบเทียบแนวคิด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1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32"/>
          <w:szCs w:val="32"/>
          <w:rtl w:val="0"/>
        </w:rPr>
        <w:t xml:space="preserve">Checklist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32"/>
          <w:szCs w:val="32"/>
          <w:rtl w:val="0"/>
        </w:rPr>
        <w:t xml:space="preserve">ก่อนนำไปใช้ในผลิตภัณฑ์จริง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☐ ยืนยัน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supply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logic voltage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จาก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schematic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ของ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module revision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จริง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☐ ยืนยัน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I2C address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หลังประกอบ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☐ ต่อ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INT/RST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เพื่อ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recovery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ที่เชื่อถือได้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☐ ทดสอบที่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100 kHz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ก่อนเพิ่มเป็น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400 kHz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☐ เลือก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Rotation Vector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ให้ตรงกับสภาพสนามแม่เหล็ก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☐ ทำ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calibration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หลังติดตั้งใน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enclosure</w:t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☐ ทดสอบเมื่อมอเตอร์/โหลดกระแสสูงทำงานจริง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☐ จำกัดอัตราพิมพ์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log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ไม่ให้รบกวนการอ่าน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packet</w:t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☐ ตรวจ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behavior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หลัง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brownout, reset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และถอดเสียบไฟซ้ำ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☐ บันทึก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firmware version, address, pin map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calibration procedure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ในเอกสารผลิต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widowControl w:val="1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บทความโดย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2"/>
          <w:szCs w:val="22"/>
          <w:rtl w:val="0"/>
        </w:rPr>
        <w:t xml:space="preserve">Massmore Biz Co., Ltd.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— เว็บไซต์ </w:t>
      </w:r>
      <w:hyperlink r:id="rId51">
        <w:r w:rsidDel="00000000" w:rsidR="00000000" w:rsidRPr="00000000">
          <w:rPr>
            <w:rFonts w:ascii="Open Sans" w:cs="Open Sans" w:eastAsia="Open Sans" w:hAnsi="Open Sans"/>
            <w:color w:val="2e74b5"/>
            <w:u w:val="single"/>
            <w:rtl w:val="0"/>
          </w:rPr>
          <w:t xml:space="preserve">www.massmore.shop</w:t>
        </w:r>
      </w:hyperlink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 — อัปเดตเนื้อหา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1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กันยายน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2569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1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32"/>
          <w:szCs w:val="32"/>
          <w:rtl w:val="0"/>
        </w:rPr>
        <w:t xml:space="preserve">5. Engineering Validation Guide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ส่วนนี้ขยายจากบทความบนเว็บไซต์สำหรับผู้ที่ต้องนำ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module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ไปใช้จริง โดยเน้น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test method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ที่ทำซ้ำได้ การบันทึก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environment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และการแยก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software issue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ออกจาก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wiring, power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2"/>
          <w:szCs w:val="22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2"/>
          <w:szCs w:val="22"/>
          <w:rtl w:val="0"/>
        </w:rPr>
        <w:t xml:space="preserve">magnetic interference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Style w:val="Heading2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5.1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เปรียบเทียบผล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Arduino IDE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PlatformIO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อย่างยุติธรรม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ESP32 board, Massmore Halley module, USB cable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wiring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ชุดเดียวกัน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source code logic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เดียวกัน: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address, pins, report type, report interval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Serial baud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ต้องตรงกัน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Power-cycle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ก่อนทดสอบแต่ละ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environment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เพื่อให้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reset state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calibration state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เริ่มจากเงื่อนไขเดียวกัน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เก็บ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output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อย่างน้อย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30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วินาทีขณะวางนิ่ง แล้วหมุน +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90°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รอบ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Roll, Pitch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Yaw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ทีละแกน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บันทึก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build result, upload result, device detection, update rate, reset recovery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และข้อความ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error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โดยไม่สรุปจาก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screenshot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เพียงภาพเดียว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หากค่าต่างกัน ให้เปรียบเทียบ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library source/version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compiler flags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ก่อนเปลี่ยน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hardware</w:t>
      </w:r>
    </w:p>
    <w:p w:rsidR="00000000" w:rsidDel="00000000" w:rsidP="00000000" w:rsidRDefault="00000000" w:rsidRPr="00000000" w14:paraId="000002E9">
      <w:pPr>
        <w:pBdr>
          <w:left w:color="2e74b5" w:space="8" w:sz="16" w:val="single"/>
        </w:pBdr>
        <w:shd w:fill="f4f6f9" w:val="clear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0b2545"/>
          <w:sz w:val="21"/>
          <w:szCs w:val="21"/>
          <w:rtl w:val="0"/>
        </w:rPr>
        <w:t xml:space="preserve">Acceptance principle: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 Arduino IDE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PlatformIO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ไม่จำเป็นต้องพิมพ์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timestamp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ตรงกันทุกบรรทัด แต่ต้อง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detect sensor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รุ่นเดียวกัน, เปิด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report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เดียวกัน และให้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orientation response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ไปในทิศทางเดียวกันภายใต้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motion sequence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เดียวกัน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Style w:val="Heading2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5.2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อ่าน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Quaternion, Euler angles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Accuracy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ให้ถูกต้อง</w:t>
      </w: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99"/>
        <w:gridCol w:w="3430"/>
        <w:gridCol w:w="3431"/>
        <w:tblGridChange w:id="0">
          <w:tblGrid>
            <w:gridCol w:w="2499"/>
            <w:gridCol w:w="3430"/>
            <w:gridCol w:w="3431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ความหมาย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D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วิธีตรวจ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E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Quaternion i, j, k, real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F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Orientation representation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ที่ไม่เกิด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gimbal 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Quaternion norm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ควรใกล้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และค่าเปลี่ยนต่อเนื่องเมื่อหมุน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1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Roll / Pitch / Yaw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2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Euler angles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ที่คำนวณจาก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quaternion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3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ตรวจทีละแกนด้วยการหมุน +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90°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และจด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sign convention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4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Heading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5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Yaw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ที่อ้างอิง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magnetic north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เมื่อใช้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9-axis Rotation 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6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เปรียบเทียบเมื่ออยู่ห่าง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motor/steel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และหลัง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calibration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7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Accuracy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ค่าประเมินความเชื่อมั่นจาก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SH-2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รอจน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Medium/High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ก่อนบันทึก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calibration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หรือ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tare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Timestamp / report 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เวลาของ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sensor report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และ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requested update period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C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วัดจากหลาย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packet;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อย่าใช้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Serial print rate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แทน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sensor report rate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D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pBdr>
          <w:left w:color="9b1c1c" w:space="8" w:sz="16" w:val="single"/>
        </w:pBdr>
        <w:shd w:fill="fff3f3" w:val="clear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color w:val="0b2545"/>
          <w:sz w:val="21"/>
          <w:szCs w:val="21"/>
          <w:rtl w:val="0"/>
        </w:rPr>
        <w:t xml:space="preserve">ข้อควรระวัง: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 Euler angle convention, axis direction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sensor mounting orientation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ต้องกำหนดให้ชัดเจนใน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product document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การสลับ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0b2545"/>
          <w:sz w:val="21"/>
          <w:szCs w:val="21"/>
          <w:rtl w:val="0"/>
        </w:rPr>
        <w:t xml:space="preserve">Roll/Pitch/Yaw </w:t>
      </w:r>
      <w:r w:rsidDel="00000000" w:rsidR="00000000" w:rsidRPr="00000000">
        <w:rPr>
          <w:rFonts w:ascii="Sarabun" w:cs="Sarabun" w:eastAsia="Sarabun" w:hAnsi="Sarabun"/>
          <w:b w:val="0"/>
          <w:bCs w:val="0"/>
          <w:color w:val="0b2545"/>
          <w:sz w:val="21"/>
          <w:szCs w:val="21"/>
          <w:rtl w:val="0"/>
        </w:rPr>
        <w:t xml:space="preserve">ให้ดูถูกโดยการเดาอาจทำให้ค่าถูกเฉพาะบางท่าแต่ผิดเมื่อหมุนหลายแกนพร้อมกัน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Style w:val="Heading2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5.3 Wiring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I2C signal validation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วัด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VIN/VCC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3.3V rail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ด้วย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multimeter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ขณะ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idle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และขณะ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ESP32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ส่งข้อมูลผ่าน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Wi-Fi/Bluetooth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ตรวจ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SDA/SCL idle HIGH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และไม่มี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5V logic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ป้อนเข้าขา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BNO08x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เริ่มที่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100 kHz;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เพิ่มเป็น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400 kHz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หลังผ่าน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soak test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และตรวจ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rise time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หากมี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oscilloscope</w:t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ใช้สายสั้น,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ground reference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ที่ดี และหลีกเลี่ยงการเดิน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I2C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ขนานกับ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motor phase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หรือ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switching node</w:t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ทดสอบทั้ง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address 0x4A/0x4B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เฉพาะเมื่อ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wiring SA0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ไม่ชัดเจน และบันทึกค่าที่พบจริงใน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test record</w:t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ต่อ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INT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RST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เพื่อให้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data-ready handling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recovery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ทำงานได้สม่ำเสมอ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pStyle w:val="Heading2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5.4 Reset, brownout </w:t>
      </w:r>
      <w:r w:rsidDel="00000000" w:rsidR="00000000" w:rsidRPr="00000000">
        <w:rPr>
          <w:rFonts w:ascii="Sarabun" w:cs="Sarabun" w:eastAsia="Sarabun" w:hAnsi="Sarabun"/>
          <w:b w:val="1"/>
          <w:bCs w:val="1"/>
          <w:color w:val="2e74b5"/>
          <w:sz w:val="26"/>
          <w:szCs w:val="26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long-run test</w:t>
      </w: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1"/>
        <w:gridCol w:w="3599"/>
        <w:gridCol w:w="3600"/>
        <w:tblGridChange w:id="0">
          <w:tblGrid>
            <w:gridCol w:w="2161"/>
            <w:gridCol w:w="3599"/>
            <w:gridCol w:w="3600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7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8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Procedure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Pass condition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A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Cold boot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B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ถอดไฟอย่างน้อย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5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วินาที แล้วเปิดใหม่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10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รอบ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C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Detect sensor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และเริ่ม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report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ได้ทุกครั้ง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D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MCU reset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กด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EN/RESET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ของ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ESP32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ขณะ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sensor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ยังมีไฟ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Library reinitializes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โดยไม่ต้องถอดไฟ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sensor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Sensor reset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สั่ง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hard/soft reset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ตาม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2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Product ID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และ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report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กลับมาภายใน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timeout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ที่กำหนด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3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Brownout simulation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4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ลด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supply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ภายใต้ขอบเขตที่ปลอดภัยหรือสลับ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load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สูง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ระบบไม่ค้างถาวรและ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recovery path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ทำงาน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6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Soak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7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อ่าน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report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ต่อเนื่องอย่างน้อย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30–60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นาที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ไม่มี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packet stall, heap issue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หรือ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Serial bottleneck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EMI / motor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A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เปิด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motor, relay, DC/DC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และ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radio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ตามสภาวะจริง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B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ไม่มี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bus error; heading behavior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ตรงกับ 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report </w:t>
            </w: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ที่เลือก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C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pStyle w:val="Heading2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5.5 BNO085/BNO086 deployment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Shared reports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API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เดียวกัน จึงควรเก็บ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sensor model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product ID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ใน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startup log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แทนการแยก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firmware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โดยไม่จำเป็น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14-bit accelerometer fusion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lower idle power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ของ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BNO086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device-level benefit; application code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สำหรับ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shared reports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ไม่ต้องเปลี่ยน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Interactive Calibration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BNO086 capability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แต่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library v1.0.1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ไม่มี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dedicated high-level method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จึงใช้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standard calibration example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เป็น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workflow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หลักจนกว่าจะมี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API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ที่ชัดเจน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UART-RVC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บน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BNO086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เพิ่ม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motionIntent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motionRequest;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ตรวจ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field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เหล่านี้เฉพาะเมื่อ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sensor model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RVC packet format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รองรับ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00" w:lineRule="auto"/>
        <w:ind w:left="360" w:right="0" w:hanging="360"/>
        <w:jc w:val="left"/>
        <w:rPr/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Optical Flow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และ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Dead Reckoning Pose IDs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ใน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protocol definitions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ไม่เท่ากับมี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production-ready typed API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ต้องตรวจ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library release notes </w:t>
      </w:r>
      <w:r w:rsidDel="00000000" w:rsidR="00000000" w:rsidRPr="00000000">
        <w:rPr>
          <w:rFonts w:ascii="Sarabun" w:cs="Sarabun" w:eastAsia="Sarabun" w:hAnsi="Sarabun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ก่อนใช้ใน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b2545"/>
          <w:sz w:val="22"/>
          <w:szCs w:val="22"/>
          <w:u w:val="none"/>
          <w:shd w:fill="auto" w:val="clear"/>
          <w:vertAlign w:val="baseline"/>
          <w:rtl w:val="0"/>
        </w:rPr>
        <w:t xml:space="preserve">product requirement</w:t>
      </w:r>
    </w:p>
    <w:p w:rsidR="00000000" w:rsidDel="00000000" w:rsidP="00000000" w:rsidRDefault="00000000" w:rsidRPr="00000000" w14:paraId="00000323">
      <w:pPr>
        <w:pStyle w:val="Heading2"/>
        <w:rPr/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2e74b5"/>
          <w:sz w:val="26"/>
          <w:szCs w:val="26"/>
          <w:rtl w:val="0"/>
        </w:rPr>
        <w:t xml:space="preserve">5.6 Release record</w:t>
      </w: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Ind w:w="11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76"/>
        <w:gridCol w:w="4384"/>
        <w:tblGridChange w:id="0">
          <w:tblGrid>
            <w:gridCol w:w="4976"/>
            <w:gridCol w:w="4384"/>
          </w:tblGrid>
        </w:tblGridChange>
      </w:tblGrid>
      <w:tr>
        <w:trPr>
          <w:cantSplit w:val="1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4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รายการ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ค่าที่อนุมัติสำหรับ </w:t>
            </w: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b2545"/>
                <w:sz w:val="18"/>
                <w:szCs w:val="18"/>
                <w:rtl w:val="0"/>
              </w:rPr>
              <w:t xml:space="preserve">release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Sensor model / module revision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7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ESP32 board / firmware commit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9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A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Massmore_BNO08x 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B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C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Interface / address / pins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D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E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Report types / intervals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F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0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Calibration procedure / DCD 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1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2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Tare policy / mounting orientation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3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4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Arduino IDE test result reference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5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PlatformIO test result reference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8">
            <w:pPr>
              <w:spacing w:after="0" w:before="0" w:line="269" w:lineRule="auto"/>
              <w:jc w:val="left"/>
              <w:rPr/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b2545"/>
                <w:sz w:val="18"/>
                <w:szCs w:val="18"/>
                <w:rtl w:val="0"/>
              </w:rPr>
              <w:t xml:space="preserve">ผู้อนุมัติ / วันที่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9">
            <w:pPr>
              <w:spacing w:after="0" w:before="0" w:line="269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A">
      <w:pPr>
        <w:spacing w:after="60" w:lineRule="auto"/>
        <w:rPr/>
      </w:pPr>
      <w:r w:rsidDel="00000000" w:rsidR="00000000" w:rsidRPr="00000000">
        <w:rPr>
          <w:rtl w:val="0"/>
        </w:rPr>
      </w:r>
    </w:p>
    <w:sectPr>
      <w:headerReference r:id="rId52" w:type="default"/>
      <w:footerReference r:id="rId53" w:type="default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 Unicode MS"/>
  <w:font w:name="Sarabun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Open Sans" w:cs="Open Sans" w:eastAsia="Open Sans" w:hAnsi="Open Sans"/>
        <w:b w:val="0"/>
        <w:bCs w:val="0"/>
        <w:i w:val="0"/>
        <w:iCs w:val="0"/>
        <w:smallCaps w:val="0"/>
        <w:strike w:val="0"/>
        <w:color w:val="0b2545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Sarabun" w:cs="Sarabun" w:eastAsia="Sarabun" w:hAnsi="Sarabun"/>
        <w:b w:val="0"/>
        <w:bCs w:val="0"/>
        <w:i w:val="0"/>
        <w:iCs w:val="0"/>
        <w:smallCaps w:val="0"/>
        <w:strike w:val="0"/>
        <w:color w:val="5b6573"/>
        <w:sz w:val="18"/>
        <w:szCs w:val="18"/>
        <w:u w:val="none"/>
        <w:shd w:fill="auto" w:val="clear"/>
        <w:vertAlign w:val="baseline"/>
        <w:rtl w:val="0"/>
      </w:rPr>
      <w:t xml:space="preserve">หน้า </w:t>
    </w:r>
    <w:r w:rsidDel="00000000" w:rsidR="00000000" w:rsidRPr="00000000">
      <w:rPr>
        <w:rFonts w:ascii="Open Sans" w:cs="Open Sans" w:eastAsia="Open Sans" w:hAnsi="Open Sans"/>
        <w:b w:val="0"/>
        <w:bCs w:val="0"/>
        <w:i w:val="0"/>
        <w:iCs w:val="0"/>
        <w:smallCaps w:val="0"/>
        <w:strike w:val="0"/>
        <w:color w:val="5b6573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Open Sans" w:cs="Open Sans" w:eastAsia="Open Sans" w:hAnsi="Open Sans"/>
        <w:b w:val="0"/>
        <w:bCs w:val="0"/>
        <w:i w:val="0"/>
        <w:iCs w:val="0"/>
        <w:smallCaps w:val="0"/>
        <w:strike w:val="0"/>
        <w:color w:val="0b2545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Open Sans" w:cs="Open Sans" w:eastAsia="Open Sans" w:hAnsi="Open Sans"/>
        <w:b w:val="1"/>
        <w:bCs w:val="1"/>
        <w:i w:val="0"/>
        <w:iCs w:val="0"/>
        <w:smallCaps w:val="0"/>
        <w:strike w:val="0"/>
        <w:color w:val="5b6573"/>
        <w:sz w:val="17"/>
        <w:szCs w:val="17"/>
        <w:u w:val="none"/>
        <w:shd w:fill="auto" w:val="clear"/>
        <w:vertAlign w:val="baseline"/>
        <w:rtl w:val="0"/>
      </w:rPr>
      <w:t xml:space="preserve">MASSMORE • BNO085/BNO086 TECHNICAL GUIDE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"/>
      <w:lvlJc w:val="left"/>
      <w:pPr>
        <w:ind w:left="360" w:hanging="360"/>
      </w:pPr>
      <w:rPr>
        <w:rFonts w:ascii="Open Sans" w:cs="Open Sans" w:eastAsia="Open Sans" w:hAnsi="Open San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540" w:hanging="270"/>
      </w:pPr>
      <w:rPr>
        <w:rFonts w:ascii="Open Sans" w:cs="Open Sans" w:eastAsia="Open Sans" w:hAnsi="Open San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540" w:hanging="270"/>
      </w:pPr>
      <w:rPr>
        <w:rFonts w:ascii="Open Sans" w:cs="Open Sans" w:eastAsia="Open Sans" w:hAnsi="Open San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540" w:hanging="270"/>
      </w:pPr>
      <w:rPr>
        <w:rFonts w:ascii="Open Sans" w:cs="Open Sans" w:eastAsia="Open Sans" w:hAnsi="Open San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540" w:hanging="270"/>
      </w:pPr>
      <w:rPr>
        <w:rFonts w:ascii="Open Sans" w:cs="Open Sans" w:eastAsia="Open Sans" w:hAnsi="Open San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540" w:hanging="270"/>
      </w:pPr>
      <w:rPr>
        <w:rFonts w:ascii="Open Sans" w:cs="Open Sans" w:eastAsia="Open Sans" w:hAnsi="Open San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540" w:hanging="270"/>
      </w:pPr>
      <w:rPr>
        <w:rFonts w:ascii="Open Sans" w:cs="Open Sans" w:eastAsia="Open Sans" w:hAnsi="Open San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540" w:hanging="270"/>
      </w:pPr>
      <w:rPr>
        <w:rFonts w:ascii="Open Sans" w:cs="Open Sans" w:eastAsia="Open Sans" w:hAnsi="Open San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540" w:hanging="270"/>
      </w:pPr>
      <w:rPr>
        <w:rFonts w:ascii="Open Sans" w:cs="Open Sans" w:eastAsia="Open Sans" w:hAnsi="Open San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540" w:hanging="270"/>
      </w:pPr>
      <w:rPr>
        <w:rFonts w:ascii="Open Sans" w:cs="Open Sans" w:eastAsia="Open Sans" w:hAnsi="Open San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">
    <w:lvl w:ilvl="0">
      <w:start w:val="1"/>
      <w:numFmt w:val="decimal"/>
      <w:lvlText w:val="%1."/>
      <w:lvlJc w:val="left"/>
      <w:pPr>
        <w:ind w:left="540" w:hanging="270"/>
      </w:pPr>
      <w:rPr>
        <w:rFonts w:ascii="Open Sans" w:cs="Open Sans" w:eastAsia="Open Sans" w:hAnsi="Open San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">
    <w:lvl w:ilvl="0">
      <w:start w:val="1"/>
      <w:numFmt w:val="decimal"/>
      <w:lvlText w:val="%1."/>
      <w:lvlJc w:val="left"/>
      <w:pPr>
        <w:ind w:left="540" w:hanging="270"/>
      </w:pPr>
      <w:rPr>
        <w:rFonts w:ascii="Open Sans" w:cs="Open Sans" w:eastAsia="Open Sans" w:hAnsi="Open San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">
    <w:lvl w:ilvl="0">
      <w:start w:val="1"/>
      <w:numFmt w:val="decimal"/>
      <w:lvlText w:val="%1."/>
      <w:lvlJc w:val="left"/>
      <w:pPr>
        <w:ind w:left="540" w:hanging="270"/>
      </w:pPr>
      <w:rPr>
        <w:rFonts w:ascii="Open Sans" w:cs="Open Sans" w:eastAsia="Open Sans" w:hAnsi="Open San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Open Sans" w:cs="Open Sans" w:eastAsia="Open Sans" w:hAnsi="Open Sans"/>
        <w:color w:val="0b2545"/>
        <w:sz w:val="22"/>
        <w:szCs w:val="22"/>
        <w:lang w:val="en"/>
      </w:rPr>
    </w:rPrDefault>
    <w:pPrDefault>
      <w:pPr>
        <w:spacing w:after="12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00" w:before="360" w:lineRule="auto"/>
    </w:pPr>
    <w:rPr>
      <w:rFonts w:ascii="Open Sans" w:cs="Open Sans" w:eastAsia="Open Sans" w:hAnsi="Open Sans"/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40" w:before="280" w:lineRule="auto"/>
    </w:pPr>
    <w:rPr>
      <w:rFonts w:ascii="Open Sans" w:cs="Open Sans" w:eastAsia="Open Sans" w:hAnsi="Open Sans"/>
      <w:b w:val="1"/>
      <w:bCs w:val="1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100" w:before="200" w:lineRule="auto"/>
    </w:pPr>
    <w:rPr>
      <w:rFonts w:ascii="Open Sans" w:cs="Open Sans" w:eastAsia="Open Sans" w:hAnsi="Open Sans"/>
      <w:b w:val="1"/>
      <w:bCs w:val="1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160" w:lineRule="auto"/>
    </w:pPr>
    <w:rPr>
      <w:rFonts w:ascii="Open Sans" w:cs="Open Sans" w:eastAsia="Open Sans" w:hAnsi="Open Sans"/>
      <w:b w:val="1"/>
      <w:bCs w:val="1"/>
      <w:i w:val="1"/>
      <w:iCs w:val="1"/>
      <w:color w:val="0b2545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Open Sans" w:cs="Open Sans" w:eastAsia="Open Sans" w:hAnsi="Open Sans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Open Sans" w:cs="Open Sans" w:eastAsia="Open Sans" w:hAnsi="Open Sans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Open Sans" w:cs="Open Sans" w:eastAsia="Open Sans" w:hAnsi="Open Sans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="Open Sans" w:cs="TH Sarabun New" w:eastAsia="TH Sarabun New" w:hAnsi="Open Sans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="Open Sans" w:cs="TH Sarabun New" w:eastAsia="TH Sarabun New" w:hAnsi="Open San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="Open Sans" w:cs="TH Sarabun New" w:eastAsia="TH Sarabun New" w:hAnsi="Open Sans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Open Sans" w:cs="TH Sarabun New" w:eastAsia="TH Sarabun New" w:hAnsi="Open Sans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Open Sans" w:cs="TH Sarabun New" w:eastAsia="TH Sarabun New" w:hAnsi="Open Sans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Open Sans" w:cs="TH Sarabun New" w:eastAsia="TH Sarabun New" w:hAnsi="Open Sans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Open Sans" w:cs="TH Sarabun New" w:eastAsia="TH Sarabun New" w:hAnsi="Open Sans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Open Sans" w:cs="TH Sarabun New" w:eastAsia="TH Sarabun New" w:hAnsi="Open Sans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rFonts w:ascii="Open Sans" w:cs="TH Sarabun New" w:eastAsia="TH Sarabun New" w:hAnsi="Open Sans"/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rFonts w:ascii="Open Sans" w:cs="TH Sarabun New" w:eastAsia="TH Sarabun New" w:hAnsi="Open Sans"/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spacing w:after="80" w:line="300" w:lineRule="auto"/>
      <w:ind w:left="540" w:hanging="271"/>
      <w:contextualSpacing w:val="1"/>
    </w:pPr>
    <w:rPr>
      <w:rFonts w:ascii="Open Sans" w:cs="TH Sarabun New" w:eastAsia="TH Sarabun New" w:hAnsi="Open Sans"/>
      <w:color w:val="0b2545"/>
      <w:sz w:val="22"/>
    </w:r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spacing w:after="80" w:line="300" w:lineRule="auto"/>
      <w:ind w:left="540" w:hanging="271"/>
      <w:contextualSpacing w:val="1"/>
    </w:pPr>
    <w:rPr>
      <w:rFonts w:ascii="Open Sans" w:cs="TH Sarabun New" w:eastAsia="TH Sarabun New" w:hAnsi="Open Sans"/>
      <w:color w:val="0b2545"/>
      <w:sz w:val="22"/>
    </w:r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Open Sans" w:cs="TH Sarabun New" w:eastAsia="TH Sarabun New" w:hAnsi="Open Sans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Open Sans" w:cs="TH Sarabun New" w:eastAsia="TH Sarabun New" w:hAnsi="Open San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rFonts w:ascii="Open Sans" w:cs="TH Sarabun New" w:eastAsia="TH Sarabun New" w:hAnsi="Open Sans"/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rFonts w:ascii="Open Sans" w:cs="TH Sarabun New" w:eastAsia="TH Sarabun New" w:hAnsi="Open Sans"/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="Open Sans" w:cs="TH Sarabun New" w:eastAsia="TH Sarabun New" w:hAnsi="Open Sans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="Open Sans" w:cs="TH Sarabun New" w:eastAsia="TH Sarabun New" w:hAnsi="Open Sans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="Open Sans" w:cs="TH Sarabun New" w:eastAsia="TH Sarabun New" w:hAnsi="Open Sans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="Open Sans" w:cs="TH Sarabun New" w:eastAsia="TH Sarabun New" w:hAnsi="Open Sans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="Open Sans" w:cs="TH Sarabun New" w:eastAsia="TH Sarabun New" w:hAnsi="Open Sans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="Open Sans" w:cs="TH Sarabun New" w:eastAsia="TH Sarabun New" w:hAnsi="Open Sans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rFonts w:ascii="Open Sans" w:cs="TH Sarabun New" w:eastAsia="TH Sarabun New" w:hAnsi="Open Sans"/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rFonts w:ascii="Open Sans" w:cs="TH Sarabun New" w:eastAsia="TH Sarabun New" w:hAnsi="Open Sans"/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rFonts w:ascii="Open Sans" w:cs="TH Sarabun New" w:eastAsia="TH Sarabun New" w:hAnsi="Open Sans"/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ascii="Open Sans" w:cs="TH Sarabun New" w:eastAsia="TH Sarabun New" w:hAnsi="Open Sans"/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rFonts w:ascii="Open Sans" w:cs="TH Sarabun New" w:eastAsia="TH Sarabun New" w:hAnsi="Open Sans"/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rFonts w:ascii="Open Sans" w:cs="TH Sarabun New" w:eastAsia="TH Sarabun New" w:hAnsi="Open Sans"/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rFonts w:ascii="Open Sans" w:cs="TH Sarabun New" w:eastAsia="TH Sarabun New" w:hAnsi="Open Sans"/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rFonts w:ascii="Open Sans" w:cs="TH Sarabun New" w:eastAsia="TH Sarabun New" w:hAnsi="Open Sans"/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rFonts w:ascii="Open Sans" w:cs="TH Sarabun New" w:eastAsia="TH Sarabun New" w:hAnsi="Open Sans"/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rFonts w:ascii="Open Sans" w:cs="TH Sarabun New" w:eastAsia="TH Sarabun New" w:hAnsi="Open Sans"/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Open Sans" w:cs="TH Sarabun New" w:eastAsia="TH Sarabun New" w:hAnsi="Open Sans"/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Open Sans" w:cs="TH Sarabun New" w:eastAsia="TH Sarabun New" w:hAnsi="Open Sans"/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Open Sans" w:cs="TH Sarabun New" w:eastAsia="TH Sarabun New" w:hAnsi="Open Sans"/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Open Sans" w:cs="TH Sarabun New" w:eastAsia="TH Sarabun New" w:hAnsi="Open Sans"/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Open Sans" w:cs="TH Sarabun New" w:eastAsia="TH Sarabun New" w:hAnsi="Open Sans"/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Open Sans" w:cs="TH Sarabun New" w:eastAsia="TH Sarabun New" w:hAnsi="Open Sans"/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Open Sans" w:cs="TH Sarabun New" w:eastAsia="TH Sarabun New" w:hAnsi="Open Sans"/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rFonts w:ascii="Open Sans" w:cs="TH Sarabun New" w:eastAsia="TH Sarabun New" w:hAnsi="Open Sans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rFonts w:ascii="Open Sans" w:cs="TH Sarabun New" w:eastAsia="TH Sarabun New" w:hAnsi="Open Sans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rFonts w:ascii="Open Sans" w:cs="TH Sarabun New" w:eastAsia="TH Sarabun New" w:hAnsi="Open Sans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rFonts w:ascii="Open Sans" w:cs="TH Sarabun New" w:eastAsia="TH Sarabun New" w:hAnsi="Open Sans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rFonts w:ascii="Open Sans" w:cs="TH Sarabun New" w:eastAsia="TH Sarabun New" w:hAnsi="Open Sans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rFonts w:ascii="Open Sans" w:cs="TH Sarabun New" w:eastAsia="TH Sarabun New" w:hAnsi="Open Sans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ascii="Open Sans" w:cs="TH Sarabun New" w:eastAsia="TH Sarabun New" w:hAnsi="Open Sans"/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rFonts w:ascii="Open Sans" w:cs="TH Sarabun New" w:eastAsia="TH Sarabun New" w:hAnsi="Open Sans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="Open Sans" w:cs="TH Sarabun New" w:eastAsia="TH Sarabun New" w:hAnsi="Open Sans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rFonts w:ascii="Open Sans" w:cs="TH Sarabun New" w:eastAsia="TH Sarabun New" w:hAnsi="Open Sans"/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="Open Sans" w:cs="TH Sarabun New" w:eastAsia="TH Sarabun New" w:hAnsi="Open Sans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rFonts w:ascii="Open Sans" w:cs="TH Sarabun New" w:eastAsia="TH Sarabun New" w:hAnsi="Open Sans"/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="Open Sans" w:cs="TH Sarabun New" w:eastAsia="TH Sarabun New" w:hAnsi="Open Sans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rFonts w:ascii="Open Sans" w:cs="TH Sarabun New" w:eastAsia="TH Sarabun New" w:hAnsi="Open Sans"/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="Open Sans" w:cs="TH Sarabun New" w:eastAsia="TH Sarabun New" w:hAnsi="Open Sans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rFonts w:ascii="Open Sans" w:cs="TH Sarabun New" w:eastAsia="TH Sarabun New" w:hAnsi="Open Sans"/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="Open Sans" w:cs="TH Sarabun New" w:eastAsia="TH Sarabun New" w:hAnsi="Open Sans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rFonts w:ascii="Open Sans" w:cs="TH Sarabun New" w:eastAsia="TH Sarabun New" w:hAnsi="Open Sans"/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="Open Sans" w:cs="TH Sarabun New" w:eastAsia="TH Sarabun New" w:hAnsi="Open Sans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rFonts w:ascii="Open Sans" w:cs="TH Sarabun New" w:eastAsia="TH Sarabun New" w:hAnsi="Open Sans"/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="Open Sans" w:cs="TH Sarabun New" w:eastAsia="TH Sarabun New" w:hAnsi="Open Sans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rFonts w:ascii="Open Sans" w:cs="TH Sarabun New" w:eastAsia="TH Sarabun New" w:hAnsi="Open Sans"/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="Open Sans" w:cs="TH Sarabun New" w:eastAsia="TH Sarabun New" w:hAnsi="Open Sans"/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="Open Sans" w:cs="TH Sarabun New" w:eastAsia="TH Sarabun New" w:hAnsi="Open Sans"/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="Open Sans" w:cs="TH Sarabun New" w:eastAsia="TH Sarabun New" w:hAnsi="Open Sans"/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="Open Sans" w:cs="TH Sarabun New" w:eastAsia="TH Sarabun New" w:hAnsi="Open Sans"/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="Open Sans" w:cs="TH Sarabun New" w:eastAsia="TH Sarabun New" w:hAnsi="Open Sans"/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="Open Sans" w:cs="TH Sarabun New" w:eastAsia="TH Sarabun New" w:hAnsi="Open Sans"/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="Open Sans" w:cs="TH Sarabun New" w:eastAsia="TH Sarabun New" w:hAnsi="Open Sans"/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rFonts w:ascii="Open Sans" w:cs="TH Sarabun New" w:eastAsia="TH Sarabun New" w:hAnsi="Open Sans"/>
        <w:b w:val="1"/>
        <w:bCs w:val="1"/>
      </w:rPr>
    </w:tblStylePr>
    <w:tblStylePr w:type="lastRow">
      <w:rPr>
        <w:rFonts w:ascii="Open Sans" w:cs="TH Sarabun New" w:eastAsia="TH Sarabun New" w:hAnsi="Open Sans"/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rFonts w:ascii="Open Sans" w:cs="TH Sarabun New" w:eastAsia="TH Sarabun New" w:hAnsi="Open Sans"/>
        <w:b w:val="1"/>
        <w:bCs w:val="1"/>
      </w:rPr>
    </w:tblStylePr>
    <w:tblStylePr w:type="lastRow">
      <w:rPr>
        <w:rFonts w:ascii="Open Sans" w:cs="TH Sarabun New" w:eastAsia="TH Sarabun New" w:hAnsi="Open Sans"/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rFonts w:ascii="Open Sans" w:cs="TH Sarabun New" w:eastAsia="TH Sarabun New" w:hAnsi="Open Sans"/>
        <w:b w:val="1"/>
        <w:bCs w:val="1"/>
      </w:rPr>
    </w:tblStylePr>
    <w:tblStylePr w:type="lastRow">
      <w:rPr>
        <w:rFonts w:ascii="Open Sans" w:cs="TH Sarabun New" w:eastAsia="TH Sarabun New" w:hAnsi="Open Sans"/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rFonts w:ascii="Open Sans" w:cs="TH Sarabun New" w:eastAsia="TH Sarabun New" w:hAnsi="Open Sans"/>
        <w:b w:val="1"/>
        <w:bCs w:val="1"/>
      </w:rPr>
    </w:tblStylePr>
    <w:tblStylePr w:type="lastRow">
      <w:rPr>
        <w:rFonts w:ascii="Open Sans" w:cs="TH Sarabun New" w:eastAsia="TH Sarabun New" w:hAnsi="Open Sans"/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rFonts w:ascii="Open Sans" w:cs="TH Sarabun New" w:eastAsia="TH Sarabun New" w:hAnsi="Open Sans"/>
        <w:b w:val="1"/>
        <w:bCs w:val="1"/>
      </w:rPr>
    </w:tblStylePr>
    <w:tblStylePr w:type="lastRow">
      <w:rPr>
        <w:rFonts w:ascii="Open Sans" w:cs="TH Sarabun New" w:eastAsia="TH Sarabun New" w:hAnsi="Open Sans"/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rFonts w:ascii="Open Sans" w:cs="TH Sarabun New" w:eastAsia="TH Sarabun New" w:hAnsi="Open Sans"/>
        <w:b w:val="1"/>
        <w:bCs w:val="1"/>
      </w:rPr>
    </w:tblStylePr>
    <w:tblStylePr w:type="lastRow">
      <w:rPr>
        <w:rFonts w:ascii="Open Sans" w:cs="TH Sarabun New" w:eastAsia="TH Sarabun New" w:hAnsi="Open Sans"/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rFonts w:ascii="Open Sans" w:cs="TH Sarabun New" w:eastAsia="TH Sarabun New" w:hAnsi="Open Sans"/>
        <w:b w:val="1"/>
        <w:bCs w:val="1"/>
      </w:rPr>
    </w:tblStylePr>
    <w:tblStylePr w:type="lastRow">
      <w:rPr>
        <w:rFonts w:ascii="Open Sans" w:cs="TH Sarabun New" w:eastAsia="TH Sarabun New" w:hAnsi="Open Sans"/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rFonts w:ascii="Open Sans" w:cs="TH Sarabun New" w:eastAsia="TH Sarabun New" w:hAnsi="Open Sans"/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rFonts w:ascii="Open Sans" w:cs="TH Sarabun New" w:eastAsia="TH Sarabun New" w:hAnsi="Open Sans"/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rFonts w:ascii="Open Sans" w:cs="TH Sarabun New" w:eastAsia="TH Sarabun New" w:hAnsi="Open Sans"/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rFonts w:ascii="Open Sans" w:cs="TH Sarabun New" w:eastAsia="TH Sarabun New" w:hAnsi="Open Sans"/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rFonts w:ascii="Open Sans" w:cs="TH Sarabun New" w:eastAsia="TH Sarabun New" w:hAnsi="Open Sans"/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rFonts w:ascii="Open Sans" w:cs="TH Sarabun New" w:eastAsia="TH Sarabun New" w:hAnsi="Open Sans"/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rFonts w:ascii="Open Sans" w:cs="TH Sarabun New" w:eastAsia="TH Sarabun New" w:hAnsi="Open Sans"/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rFonts w:ascii="Open Sans" w:cs="TH Sarabun New" w:eastAsia="TH Sarabun New" w:hAnsi="Open Sans"/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Open Sans" w:cs="TH Sarabun New" w:eastAsia="TH Sarabun New" w:hAnsi="Open Sans"/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Open Sans" w:cs="TH Sarabun New" w:eastAsia="TH Sarabun New" w:hAnsi="Open Sans"/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Open Sans" w:cs="TH Sarabun New" w:eastAsia="TH Sarabun New" w:hAnsi="Open Sans"/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Open Sans" w:cs="TH Sarabun New" w:eastAsia="TH Sarabun New" w:hAnsi="Open Sans"/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Open Sans" w:cs="TH Sarabun New" w:eastAsia="TH Sarabun New" w:hAnsi="Open Sans"/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Open Sans" w:cs="TH Sarabun New" w:eastAsia="TH Sarabun New" w:hAnsi="Open Sans"/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Open Sans" w:cs="TH Sarabun New" w:eastAsia="TH Sarabun New" w:hAnsi="Open Sans"/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rFonts w:ascii="Open Sans" w:cs="TH Sarabun New" w:eastAsia="TH Sarabun New" w:hAnsi="Open Sans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rFonts w:ascii="Open Sans" w:cs="TH Sarabun New" w:eastAsia="TH Sarabun New" w:hAnsi="Open Sans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rFonts w:ascii="Open Sans" w:cs="TH Sarabun New" w:eastAsia="TH Sarabun New" w:hAnsi="Open Sans"/>
        <w:color w:val="000000" w:themeColor="text1"/>
      </w:rPr>
    </w:tblStylePr>
    <w:tblStylePr w:type="nwCell">
      <w:rPr>
        <w:rFonts w:ascii="Open Sans" w:cs="TH Sarabun New" w:eastAsia="TH Sarabun New" w:hAnsi="Open Sans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rFonts w:ascii="Open Sans" w:cs="TH Sarabun New" w:eastAsia="TH Sarabun New" w:hAnsi="Open Sans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rFonts w:ascii="Open Sans" w:cs="TH Sarabun New" w:eastAsia="TH Sarabun New" w:hAnsi="Open Sans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rFonts w:ascii="Open Sans" w:cs="TH Sarabun New" w:eastAsia="TH Sarabun New" w:hAnsi="Open Sans"/>
        <w:color w:val="000000" w:themeColor="text1"/>
      </w:rPr>
    </w:tblStylePr>
    <w:tblStylePr w:type="nwCell">
      <w:rPr>
        <w:rFonts w:ascii="Open Sans" w:cs="TH Sarabun New" w:eastAsia="TH Sarabun New" w:hAnsi="Open Sans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rFonts w:ascii="Open Sans" w:cs="TH Sarabun New" w:eastAsia="TH Sarabun New" w:hAnsi="Open Sans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rFonts w:ascii="Open Sans" w:cs="TH Sarabun New" w:eastAsia="TH Sarabun New" w:hAnsi="Open Sans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rFonts w:ascii="Open Sans" w:cs="TH Sarabun New" w:eastAsia="TH Sarabun New" w:hAnsi="Open Sans"/>
        <w:color w:val="000000" w:themeColor="text1"/>
      </w:rPr>
    </w:tblStylePr>
    <w:tblStylePr w:type="nwCell">
      <w:rPr>
        <w:rFonts w:ascii="Open Sans" w:cs="TH Sarabun New" w:eastAsia="TH Sarabun New" w:hAnsi="Open Sans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rFonts w:ascii="Open Sans" w:cs="TH Sarabun New" w:eastAsia="TH Sarabun New" w:hAnsi="Open Sans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rFonts w:ascii="Open Sans" w:cs="TH Sarabun New" w:eastAsia="TH Sarabun New" w:hAnsi="Open Sans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rFonts w:ascii="Open Sans" w:cs="TH Sarabun New" w:eastAsia="TH Sarabun New" w:hAnsi="Open Sans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rFonts w:ascii="Open Sans" w:cs="TH Sarabun New" w:eastAsia="TH Sarabun New" w:hAnsi="Open Sans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rFonts w:ascii="Open Sans" w:cs="TH Sarabun New" w:eastAsia="TH Sarabun New" w:hAnsi="Open Sans"/>
        <w:color w:val="000000" w:themeColor="text1"/>
      </w:rPr>
    </w:tblStylePr>
    <w:tblStylePr w:type="nwCell">
      <w:rPr>
        <w:rFonts w:ascii="Open Sans" w:cs="TH Sarabun New" w:eastAsia="TH Sarabun New" w:hAnsi="Open Sans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rFonts w:ascii="Open Sans" w:cs="TH Sarabun New" w:eastAsia="TH Sarabun New" w:hAnsi="Open Sans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rFonts w:ascii="Open Sans" w:cs="TH Sarabun New" w:eastAsia="TH Sarabun New" w:hAnsi="Open Sans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rFonts w:ascii="Open Sans" w:cs="TH Sarabun New" w:eastAsia="TH Sarabun New" w:hAnsi="Open Sans"/>
        <w:color w:val="000000" w:themeColor="text1"/>
      </w:rPr>
    </w:tblStylePr>
    <w:tblStylePr w:type="nwCell">
      <w:rPr>
        <w:rFonts w:ascii="Open Sans" w:cs="TH Sarabun New" w:eastAsia="TH Sarabun New" w:hAnsi="Open Sans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rFonts w:ascii="Open Sans" w:cs="TH Sarabun New" w:eastAsia="TH Sarabun New" w:hAnsi="Open Sans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rFonts w:ascii="Open Sans" w:cs="TH Sarabun New" w:eastAsia="TH Sarabun New" w:hAnsi="Open Sans"/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rFonts w:ascii="Open Sans" w:cs="TH Sarabun New" w:eastAsia="TH Sarabun New" w:hAnsi="Open Sans"/>
        <w:color w:val="000000" w:themeColor="text1"/>
      </w:rPr>
    </w:tblStylePr>
    <w:tblStylePr w:type="nwCell">
      <w:rPr>
        <w:rFonts w:ascii="Open Sans" w:cs="TH Sarabun New" w:eastAsia="TH Sarabun New" w:hAnsi="Open Sans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rFonts w:ascii="Open Sans" w:cs="TH Sarabun New" w:eastAsia="TH Sarabun New" w:hAnsi="Open Sans"/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ascii="Open Sans" w:cs="TH Sarabun New" w:eastAsia="TH Sarabun New" w:hAnsi="Open Sans"/>
        <w:b w:val="1"/>
        <w:bCs w:val="1"/>
      </w:rPr>
    </w:tblStylePr>
    <w:tblStylePr w:type="lastCol">
      <w:rPr>
        <w:rFonts w:ascii="Open Sans" w:cs="TH Sarabun New" w:eastAsia="TH Sarabun New" w:hAnsi="Open Sans"/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rFonts w:ascii="Open Sans" w:cs="TH Sarabun New" w:eastAsia="TH Sarabun New" w:hAnsi="Open Sans"/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rFonts w:ascii="Open Sans" w:cs="TH Sarabun New" w:eastAsia="TH Sarabun New" w:hAnsi="Open Sans"/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rFonts w:ascii="Open Sans" w:cs="TH Sarabun New" w:eastAsia="TH Sarabun New" w:hAnsi="Open Sans"/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rFonts w:ascii="Open Sans" w:cs="TH Sarabun New" w:eastAsia="TH Sarabun New" w:hAnsi="Open Sans"/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rFonts w:ascii="Open Sans" w:cs="TH Sarabun New" w:eastAsia="TH Sarabun New" w:hAnsi="Open Sans"/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rFonts w:ascii="Open Sans" w:cs="TH Sarabun New" w:eastAsia="TH Sarabun New" w:hAnsi="Open Sans"/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rFonts w:ascii="Open Sans" w:cs="TH Sarabun New" w:eastAsia="TH Sarabun New" w:hAnsi="Open Sans"/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rFonts w:ascii="Open Sans" w:cs="TH Sarabun New" w:eastAsia="TH Sarabun New" w:hAnsi="Open Sans"/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rFonts w:ascii="Open Sans" w:cs="TH Sarabun New" w:eastAsia="TH Sarabun New" w:hAnsi="Open Sans"/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rFonts w:ascii="Open Sans" w:cs="TH Sarabun New" w:eastAsia="TH Sarabun New" w:hAnsi="Open Sans"/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rFonts w:ascii="Open Sans" w:cs="TH Sarabun New" w:eastAsia="TH Sarabun New" w:hAnsi="Open Sans"/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rFonts w:ascii="Open Sans" w:cs="TH Sarabun New" w:eastAsia="TH Sarabun New" w:hAnsi="Open Sans"/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Open Sans" w:cs="TH Sarabun New" w:eastAsia="TH Sarabun New" w:hAnsi="Open Sans"/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rFonts w:ascii="Open Sans" w:cs="TH Sarabun New" w:eastAsia="TH Sarabun New" w:hAnsi="Open Sans"/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rFonts w:ascii="Open Sans" w:cs="TH Sarabun New" w:eastAsia="TH Sarabun New" w:hAnsi="Open Sans"/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rFonts w:ascii="Open Sans" w:cs="TH Sarabun New" w:eastAsia="TH Sarabun New" w:hAnsi="Open Sans"/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rFonts w:ascii="Open Sans" w:cs="TH Sarabun New" w:eastAsia="TH Sarabun New" w:hAnsi="Open Sans"/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Open Sans" w:cs="Open Sans" w:eastAsia="Open Sans" w:hAnsi="Open Sans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www.massmore.shop/products/2141d3bf-9d0f-4837-badf-a36bcda61638" TargetMode="External"/><Relationship Id="rId42" Type="http://schemas.openxmlformats.org/officeDocument/2006/relationships/hyperlink" Target="https://support.arduino.cc/hc/en-us/articles/5145457742236-Install-libraries-in-the-Arduino-IDE" TargetMode="External"/><Relationship Id="rId41" Type="http://schemas.openxmlformats.org/officeDocument/2006/relationships/hyperlink" Target="https://www.arduino.cc/en/software" TargetMode="External"/><Relationship Id="rId44" Type="http://schemas.openxmlformats.org/officeDocument/2006/relationships/hyperlink" Target="https://docs.platformio.org/en/latest/integration/ide/vscode.html" TargetMode="External"/><Relationship Id="rId43" Type="http://schemas.openxmlformats.org/officeDocument/2006/relationships/hyperlink" Target="https://docs.espressif.com/projects/arduino-esp32/en/latest/installing.html" TargetMode="External"/><Relationship Id="rId46" Type="http://schemas.openxmlformats.org/officeDocument/2006/relationships/hyperlink" Target="https://arxiv.org/abs/1704.06053" TargetMode="External"/><Relationship Id="rId45" Type="http://schemas.openxmlformats.org/officeDocument/2006/relationships/hyperlink" Target="https://docs.platformio.org/en/latest/projectconf/index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rxiv.org/abs/1704.06053" TargetMode="External"/><Relationship Id="rId48" Type="http://schemas.openxmlformats.org/officeDocument/2006/relationships/hyperlink" Target="https://doi.org/10.1109/TBME.2006.875664" TargetMode="External"/><Relationship Id="rId47" Type="http://schemas.openxmlformats.org/officeDocument/2006/relationships/hyperlink" Target="https://doi.org/10.3390/s111009182" TargetMode="External"/><Relationship Id="rId49" Type="http://schemas.openxmlformats.org/officeDocument/2006/relationships/hyperlink" Target="https://arxiv.org/abs/1601.05257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3.png"/><Relationship Id="rId31" Type="http://schemas.openxmlformats.org/officeDocument/2006/relationships/hyperlink" Target="https://github.com/massmore/Massmore_BNO08x" TargetMode="External"/><Relationship Id="rId30" Type="http://schemas.openxmlformats.org/officeDocument/2006/relationships/hyperlink" Target="https://www.ceva-ip.com/wp-content/uploads/BNO080-BNO085-Tare-Function-Usage-Guide.pdf" TargetMode="External"/><Relationship Id="rId33" Type="http://schemas.openxmlformats.org/officeDocument/2006/relationships/hyperlink" Target="https://github.com/massmore/Massmore_BNO08x/tree/main/ArduinoIDE/examples" TargetMode="External"/><Relationship Id="rId32" Type="http://schemas.openxmlformats.org/officeDocument/2006/relationships/hyperlink" Target="https://github.com/Massmore/BNO0xx_SKU-1010" TargetMode="External"/><Relationship Id="rId35" Type="http://schemas.openxmlformats.org/officeDocument/2006/relationships/hyperlink" Target="https://www.ceva-ip.com/wp-content/uploads/BNO080_085-Datasheet.pdf" TargetMode="External"/><Relationship Id="rId34" Type="http://schemas.openxmlformats.org/officeDocument/2006/relationships/hyperlink" Target="https://github.com/massmore/Massmore_BNO08x/tree/main/PlatformIO" TargetMode="External"/><Relationship Id="rId37" Type="http://schemas.openxmlformats.org/officeDocument/2006/relationships/hyperlink" Target="https://www.ceva-ip.com/wp-content/uploads/2019/09/BNO080-BNO085-Sesnor-Calibration-Procedure.pdf" TargetMode="External"/><Relationship Id="rId36" Type="http://schemas.openxmlformats.org/officeDocument/2006/relationships/hyperlink" Target="https://www.ceva-ip.com/wp-content/uploads/SH-2-Reference-Manual.pdf" TargetMode="External"/><Relationship Id="rId39" Type="http://schemas.openxmlformats.org/officeDocument/2006/relationships/hyperlink" Target="https://www.ceva-ip.com/wp-content/uploads/BNO080-Development-Kit-for-Nucleo-Quick-Start-Guide.pdf" TargetMode="External"/><Relationship Id="rId38" Type="http://schemas.openxmlformats.org/officeDocument/2006/relationships/hyperlink" Target="https://www.ceva-ip.com/wp-content/uploads/BNO080-BNO085-Tare-Function-Usage-Guide.pdf" TargetMode="External"/><Relationship Id="rId20" Type="http://schemas.openxmlformats.org/officeDocument/2006/relationships/hyperlink" Target="https://www.arduino.cc/en/software" TargetMode="External"/><Relationship Id="rId22" Type="http://schemas.openxmlformats.org/officeDocument/2006/relationships/hyperlink" Target="https://docs.espressif.com/projects/arduino-esp32/en/latest/installing.html" TargetMode="External"/><Relationship Id="rId21" Type="http://schemas.openxmlformats.org/officeDocument/2006/relationships/hyperlink" Target="https://support.arduino.cc/hc/en-us/articles/360019833020-Download-and-install-Arduino-IDE" TargetMode="External"/><Relationship Id="rId24" Type="http://schemas.openxmlformats.org/officeDocument/2006/relationships/hyperlink" Target="https://code.visualstudio.com/" TargetMode="External"/><Relationship Id="rId23" Type="http://schemas.openxmlformats.org/officeDocument/2006/relationships/hyperlink" Target="https://support.arduino.cc/hc/en-us/articles/5145457742236-Install-libraries-in-the-Arduino-IDE" TargetMode="External"/><Relationship Id="rId26" Type="http://schemas.openxmlformats.org/officeDocument/2006/relationships/image" Target="media/image1.png"/><Relationship Id="rId25" Type="http://schemas.openxmlformats.org/officeDocument/2006/relationships/hyperlink" Target="https://docs.platformio.org/en/latest/integration/ide/vscode.html" TargetMode="External"/><Relationship Id="rId28" Type="http://schemas.openxmlformats.org/officeDocument/2006/relationships/hyperlink" Target="https://doi.org/10.1109/TBME.2006.875664" TargetMode="External"/><Relationship Id="rId27" Type="http://schemas.openxmlformats.org/officeDocument/2006/relationships/hyperlink" Target="https://www.ceva-ip.com/wp-content/uploads/2019/09/BNO080-BNO085-Sesnor-Calibration-Procedure.pdf" TargetMode="External"/><Relationship Id="rId29" Type="http://schemas.openxmlformats.org/officeDocument/2006/relationships/hyperlink" Target="https://arxiv.org/abs/1601.05257" TargetMode="External"/><Relationship Id="rId51" Type="http://schemas.openxmlformats.org/officeDocument/2006/relationships/hyperlink" Target="https://www.massmore.shop" TargetMode="External"/><Relationship Id="rId50" Type="http://schemas.openxmlformats.org/officeDocument/2006/relationships/hyperlink" Target="https://courses.cs.washington.edu/courses/cse466/14au/labs/l4/madgwick_internal_report.pdf" TargetMode="External"/><Relationship Id="rId53" Type="http://schemas.openxmlformats.org/officeDocument/2006/relationships/footer" Target="footer1.xml"/><Relationship Id="rId52" Type="http://schemas.openxmlformats.org/officeDocument/2006/relationships/header" Target="header1.xml"/><Relationship Id="rId11" Type="http://schemas.openxmlformats.org/officeDocument/2006/relationships/hyperlink" Target="https://arxiv.org/abs/1704.06053" TargetMode="External"/><Relationship Id="rId10" Type="http://schemas.openxmlformats.org/officeDocument/2006/relationships/hyperlink" Target="https://arxiv.org/abs/1704.06053" TargetMode="External"/><Relationship Id="rId13" Type="http://schemas.openxmlformats.org/officeDocument/2006/relationships/hyperlink" Target="https://www.ceva-ip.com/wp-content/uploads/BNO080_085-Datasheet.pdf" TargetMode="External"/><Relationship Id="rId12" Type="http://schemas.openxmlformats.org/officeDocument/2006/relationships/hyperlink" Target="https://doi.org/10.3390/s111009182" TargetMode="External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7" Type="http://schemas.openxmlformats.org/officeDocument/2006/relationships/hyperlink" Target="https://www.ceva-ip.com/wp-content/uploads/BNO080_085-Datasheet.pdf" TargetMode="External"/><Relationship Id="rId16" Type="http://schemas.openxmlformats.org/officeDocument/2006/relationships/hyperlink" Target="https://www.ceva-ip.com/wp-content/uploads/BNO080_085-Datasheet.pdf" TargetMode="External"/><Relationship Id="rId19" Type="http://schemas.openxmlformats.org/officeDocument/2006/relationships/image" Target="media/image5.png"/><Relationship Id="rId1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Sarabun-regular.ttf"/><Relationship Id="rId2" Type="http://schemas.openxmlformats.org/officeDocument/2006/relationships/font" Target="fonts/Sarabun-bold.ttf"/><Relationship Id="rId3" Type="http://schemas.openxmlformats.org/officeDocument/2006/relationships/font" Target="fonts/Sarabun-italic.ttf"/><Relationship Id="rId4" Type="http://schemas.openxmlformats.org/officeDocument/2006/relationships/font" Target="fonts/Sarabun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xmbz9A0uDPmsxbH/VlT0fFbaA==">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Massmore Biz Co., Ltd.</dc:creator>
</cp:coreProperties>
</file>