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E654C4" w:rsidRDefault="0081329D">
      <w:pPr>
        <w:spacing w:line="360" w:lineRule="auto"/>
        <w:contextualSpacing/>
        <w:jc w:val="center"/>
        <w:rPr>
          <w:b/>
          <w:sz w:val="36"/>
          <w:szCs w:val="36"/>
          <w:u w:val="single"/>
        </w:rPr>
      </w:pPr>
      <w:r>
        <w:rPr>
          <w:b/>
          <w:sz w:val="36"/>
          <w:szCs w:val="36"/>
          <w:u w:val="single"/>
        </w:rPr>
        <w:t>Contrat de Location</w:t>
      </w:r>
    </w:p>
    <w:p w14:paraId="00000002" w14:textId="77777777" w:rsidR="00E654C4" w:rsidRDefault="0081329D">
      <w:pPr>
        <w:contextualSpacing/>
      </w:pPr>
      <w:r>
        <w:t>Entre les soussignés</w:t>
      </w:r>
    </w:p>
    <w:p w14:paraId="00000003" w14:textId="77777777" w:rsidR="00E654C4" w:rsidRDefault="00E654C4">
      <w:pPr>
        <w:contextualSpacing/>
      </w:pPr>
    </w:p>
    <w:p w14:paraId="00000004" w14:textId="6F4AAA59" w:rsidR="00E654C4" w:rsidRDefault="0081329D">
      <w:pPr>
        <w:numPr>
          <w:ilvl w:val="0"/>
          <w:numId w:val="1"/>
        </w:numPr>
        <w:pBdr>
          <w:top w:val="nil"/>
          <w:left w:val="nil"/>
          <w:bottom w:val="nil"/>
          <w:right w:val="nil"/>
          <w:between w:val="nil"/>
        </w:pBdr>
        <w:contextualSpacing/>
        <w:jc w:val="both"/>
      </w:pPr>
      <w:r>
        <w:t>Madame/Monsieur</w:t>
      </w:r>
      <w:r>
        <w:rPr>
          <w:color w:val="000000"/>
        </w:rPr>
        <w:t xml:space="preserve"> « </w:t>
      </w:r>
      <w:r>
        <w:rPr>
          <w:b/>
        </w:rPr>
        <w:t xml:space="preserve">Hdufig</w:t>
      </w:r>
      <w:r>
        <w:rPr>
          <w:b/>
          <w:color w:val="000000"/>
        </w:rPr>
        <w:t xml:space="preserve"> », </w:t>
      </w:r>
      <w:r>
        <w:rPr>
          <w:b/>
        </w:rPr>
        <w:t>demeurant(e)</w:t>
      </w:r>
      <w:r>
        <w:t xml:space="preserve"> à «Fycjvk»,titulaire de la CIN N°</w:t>
      </w:r>
      <w:r w:rsidR="004048FE">
        <w:t xml:space="preserve"> </w:t>
      </w:r>
      <w:r>
        <w:rPr>
          <w:b/>
        </w:rPr>
        <w:t xml:space="preserve">17/9/2022</w:t>
      </w:r>
      <w:r w:rsidR="00D82A21">
        <w:rPr>
          <w:b/>
        </w:rPr>
        <w:t/>
      </w:r>
      <w:r>
        <w:rPr>
          <w:b/>
        </w:rPr>
        <w:t/>
      </w:r>
      <w:r>
        <w:rPr>
          <w:color w:val="000000"/>
        </w:rPr>
        <w:t xml:space="preserve">, </w:t>
      </w:r>
      <w:r>
        <w:t xml:space="preserve">délivrée le undefined</w:t>
      </w:r>
      <w:r w:rsidR="00D82A21">
        <w:t/>
      </w:r>
      <w:r>
        <w:t/>
      </w:r>
      <w:r>
        <w:rPr>
          <w:color w:val="000000"/>
        </w:rPr>
        <w:t>, e</w:t>
      </w:r>
      <w:r>
        <w:t>t ci après</w:t>
      </w:r>
      <w:r w:rsidR="004048FE">
        <w:rPr>
          <w:color w:val="000000"/>
        </w:rPr>
        <w:t xml:space="preserve"> </w:t>
      </w:r>
      <w:r>
        <w:rPr>
          <w:color w:val="000000"/>
        </w:rPr>
        <w:t>dénommé(e)</w:t>
      </w:r>
      <w:r>
        <w:t xml:space="preserve">  </w:t>
      </w:r>
      <w:r>
        <w:rPr>
          <w:color w:val="000000"/>
        </w:rPr>
        <w:t>«le</w:t>
      </w:r>
      <w:r>
        <w:t xml:space="preserve"> </w:t>
      </w:r>
      <w:r>
        <w:rPr>
          <w:color w:val="000000"/>
        </w:rPr>
        <w:t>propriétaire»</w:t>
      </w:r>
      <w:r w:rsidR="004048FE">
        <w:rPr>
          <w:color w:val="000000"/>
        </w:rPr>
        <w:t xml:space="preserve"> </w:t>
      </w:r>
      <w:r>
        <w:rPr>
          <w:color w:val="000000"/>
        </w:rPr>
        <w:t>d’une</w:t>
      </w:r>
      <w:r w:rsidR="004048FE">
        <w:rPr>
          <w:color w:val="000000"/>
        </w:rPr>
        <w:t xml:space="preserve"> </w:t>
      </w:r>
      <w:r>
        <w:rPr>
          <w:color w:val="000000"/>
        </w:rPr>
        <w:t xml:space="preserve">part, </w:t>
      </w:r>
    </w:p>
    <w:p w14:paraId="00000005" w14:textId="77777777" w:rsidR="00E654C4" w:rsidRDefault="00E654C4">
      <w:pPr>
        <w:pBdr>
          <w:top w:val="nil"/>
          <w:left w:val="nil"/>
          <w:bottom w:val="nil"/>
          <w:right w:val="nil"/>
          <w:between w:val="nil"/>
        </w:pBdr>
        <w:ind w:left="720"/>
        <w:contextualSpacing/>
        <w:jc w:val="both"/>
        <w:rPr>
          <w:color w:val="000000"/>
        </w:rPr>
      </w:pPr>
    </w:p>
    <w:p w14:paraId="00000006" w14:textId="2D90822B" w:rsidR="00E654C4" w:rsidRPr="00F13ADA" w:rsidRDefault="0081329D">
      <w:pPr>
        <w:numPr>
          <w:ilvl w:val="0"/>
          <w:numId w:val="1"/>
        </w:numPr>
        <w:pBdr>
          <w:top w:val="nil"/>
          <w:left w:val="nil"/>
          <w:bottom w:val="nil"/>
          <w:right w:val="nil"/>
          <w:between w:val="nil"/>
        </w:pBdr>
        <w:contextualSpacing/>
        <w:jc w:val="both"/>
      </w:pPr>
      <w:r>
        <w:t>Madame/</w:t>
      </w:r>
      <w:r>
        <w:rPr>
          <w:color w:val="000000"/>
        </w:rPr>
        <w:t xml:space="preserve">Monsieur </w:t>
      </w:r>
      <w:r w:rsidR="00087E3A" w:rsidRPr="00EE0540">
        <w:rPr>
          <w:b/>
          <w:bCs/>
        </w:rPr>
        <w:t xml:space="preserve">undefined</w:t>
      </w:r>
      <w:r>
        <w:rPr>
          <w:color w:val="000000"/>
        </w:rPr>
        <w:t xml:space="preserve">, de nationalité </w:t>
      </w:r>
      <w:r w:rsidR="00087E3A" w:rsidRPr="00EE0540">
        <w:rPr>
          <w:b/>
          <w:bCs/>
        </w:rPr>
        <w:t xml:space="preserve">undefined</w:t>
      </w:r>
      <w:r>
        <w:rPr>
          <w:color w:val="000000"/>
        </w:rPr>
        <w:t xml:space="preserve">, né le </w:t>
      </w:r>
      <w:r w:rsidR="00087E3A" w:rsidRPr="00EE0540">
        <w:rPr>
          <w:b/>
          <w:bCs/>
        </w:rPr>
        <w:t xml:space="preserve">undefined</w:t>
      </w:r>
      <w:r w:rsidR="00EE0540">
        <w:rPr>
          <w:b/>
          <w:bCs/>
        </w:rPr>
        <w:t/>
      </w:r>
      <w:r w:rsidR="00087E3A" w:rsidRPr="00EE0540">
        <w:rPr>
          <w:b/>
          <w:bCs/>
        </w:rPr>
        <w:t/>
      </w:r>
      <w:r w:rsidR="00087E3A">
        <w:t xml:space="preserve"> </w:t>
      </w:r>
      <w:r>
        <w:rPr>
          <w:color w:val="000000"/>
        </w:rPr>
        <w:t>titulaire d</w:t>
      </w:r>
      <w:r>
        <w:t>e la CIN</w:t>
      </w:r>
      <w:r>
        <w:rPr>
          <w:color w:val="000000"/>
        </w:rPr>
        <w:t xml:space="preserve"> N°</w:t>
      </w:r>
      <w:r w:rsidR="00087E3A">
        <w:rPr>
          <w:b/>
        </w:rPr>
        <w:t xml:space="preserve"> </w:t>
      </w:r>
      <w:r w:rsidR="00087E3A" w:rsidRPr="00EE0540">
        <w:rPr>
          <w:b/>
          <w:bCs/>
        </w:rPr>
        <w:t xml:space="preserve">undefined</w:t>
      </w:r>
      <w:r w:rsidR="00EE0540">
        <w:rPr>
          <w:b/>
          <w:bCs/>
        </w:rPr>
        <w:t/>
      </w:r>
      <w:r w:rsidR="00087E3A" w:rsidRPr="00EE0540">
        <w:rPr>
          <w:b/>
          <w:bCs/>
        </w:rPr>
        <w:t/>
      </w:r>
      <w:r w:rsidR="00087E3A">
        <w:rPr>
          <w:b/>
        </w:rPr>
        <w:t xml:space="preserve"> </w:t>
      </w:r>
      <w:r>
        <w:rPr>
          <w:color w:val="000000"/>
        </w:rPr>
        <w:t>délivrée le</w:t>
      </w:r>
      <w:r w:rsidR="00087E3A">
        <w:t xml:space="preserve"> </w:t>
      </w:r>
      <w:r w:rsidR="00087E3A" w:rsidRPr="00EE0540">
        <w:rPr>
          <w:b/>
          <w:bCs/>
        </w:rPr>
        <w:t xml:space="preserve">undefined</w:t>
      </w:r>
      <w:r w:rsidR="00EE0540">
        <w:rPr>
          <w:b/>
          <w:bCs/>
        </w:rPr>
        <w:t/>
      </w:r>
      <w:r w:rsidR="00087E3A" w:rsidRPr="00EE0540">
        <w:rPr>
          <w:b/>
          <w:bCs/>
        </w:rPr>
        <w:t/>
      </w:r>
      <w:r>
        <w:rPr>
          <w:color w:val="000000"/>
        </w:rPr>
        <w:t>, demeurant à « </w:t>
      </w:r>
      <w:r w:rsidR="00087E3A" w:rsidRPr="00EE0540">
        <w:rPr>
          <w:b/>
          <w:bCs/>
        </w:rPr>
        <w:t xml:space="preserve">undefined</w:t>
      </w:r>
      <w:r w:rsidR="00EE0540">
        <w:rPr>
          <w:b/>
          <w:bCs/>
        </w:rPr>
        <w:t/>
      </w:r>
      <w:r w:rsidR="00087E3A" w:rsidRPr="00EE0540">
        <w:rPr>
          <w:b/>
          <w:bCs/>
        </w:rPr>
        <w:t/>
      </w:r>
      <w:r w:rsidR="00087E3A">
        <w:t xml:space="preserve"> </w:t>
      </w:r>
      <w:r>
        <w:rPr>
          <w:color w:val="000000"/>
        </w:rPr>
        <w:t>». ci-après</w:t>
      </w:r>
      <w:r>
        <w:t xml:space="preserve"> </w:t>
      </w:r>
      <w:r>
        <w:rPr>
          <w:color w:val="000000"/>
        </w:rPr>
        <w:t xml:space="preserve"> dénommé(e)</w:t>
      </w:r>
      <w:r>
        <w:t xml:space="preserve"> </w:t>
      </w:r>
      <w:r>
        <w:rPr>
          <w:color w:val="000000"/>
        </w:rPr>
        <w:t>«le</w:t>
      </w:r>
      <w:r w:rsidR="004048FE">
        <w:rPr>
          <w:color w:val="000000"/>
        </w:rPr>
        <w:t xml:space="preserve"> </w:t>
      </w:r>
      <w:r>
        <w:rPr>
          <w:color w:val="000000"/>
        </w:rPr>
        <w:t>locataire»  D’autre part,</w:t>
      </w:r>
    </w:p>
    <w:p w14:paraId="00000007" w14:textId="77777777" w:rsidR="00E654C4" w:rsidRDefault="00E654C4" w:rsidP="004048FE">
      <w:pPr>
        <w:pBdr>
          <w:top w:val="nil"/>
          <w:left w:val="nil"/>
          <w:bottom w:val="nil"/>
          <w:right w:val="nil"/>
          <w:between w:val="nil"/>
        </w:pBdr>
        <w:contextualSpacing/>
        <w:rPr>
          <w:color w:val="000000"/>
        </w:rPr>
      </w:pPr>
    </w:p>
    <w:p w14:paraId="00000008" w14:textId="77777777" w:rsidR="00E654C4" w:rsidRDefault="0081329D">
      <w:pPr>
        <w:contextualSpacing/>
      </w:pPr>
      <w:r>
        <w:t xml:space="preserve">Il a été arrêté et convenu ce qui suit </w:t>
      </w:r>
    </w:p>
    <w:p w14:paraId="00000009" w14:textId="77777777" w:rsidR="00E654C4" w:rsidRDefault="00E654C4">
      <w:pPr>
        <w:contextualSpacing/>
      </w:pPr>
    </w:p>
    <w:p w14:paraId="0000000A" w14:textId="77777777" w:rsidR="00E654C4" w:rsidRDefault="0081329D">
      <w:pPr>
        <w:contextualSpacing/>
        <w:rPr>
          <w:b/>
        </w:rPr>
      </w:pPr>
      <w:r>
        <w:rPr>
          <w:b/>
        </w:rPr>
        <w:t xml:space="preserve">ARTICLE 1 : </w:t>
      </w:r>
    </w:p>
    <w:p w14:paraId="0000000B" w14:textId="2F9309DB" w:rsidR="00E654C4" w:rsidRDefault="0081329D">
      <w:pPr>
        <w:contextualSpacing/>
        <w:jc w:val="both"/>
      </w:pPr>
      <w:r>
        <w:t xml:space="preserve">Monsieur/Madame </w:t>
      </w:r>
      <w:r w:rsidR="00087E3A">
        <w:t xml:space="preserve">Hdufig</w:t>
      </w:r>
      <w:r w:rsidR="00641D92">
        <w:t/>
      </w:r>
      <w:r w:rsidR="00087E3A">
        <w:t/>
      </w:r>
      <w:r w:rsidR="00087E3A">
        <w:rPr>
          <w:b/>
        </w:rPr>
        <w:t xml:space="preserve"> </w:t>
      </w:r>
      <w:r>
        <w:t>loue par le présent contrat à Monsieur/Madame  « </w:t>
      </w:r>
      <w:r w:rsidR="00BE3D3A">
        <w:t xml:space="preserve">undefined</w:t>
      </w:r>
      <w:r w:rsidR="00641D92">
        <w:t/>
      </w:r>
      <w:r w:rsidR="00BE3D3A">
        <w:t xml:space="preserve"> </w:t>
      </w:r>
      <w:r>
        <w:t>» qui accepte le local “</w:t>
      </w:r>
      <w:r w:rsidR="00BE3D3A">
        <w:t xml:space="preserve">undefined</w:t>
      </w:r>
      <w:r>
        <w:t>”, situé à « </w:t>
      </w:r>
      <w:r w:rsidR="00BE3D3A">
        <w:t xml:space="preserve">undefined </w:t>
      </w:r>
      <w:r>
        <w:t>».</w:t>
      </w:r>
    </w:p>
    <w:p w14:paraId="0000000C" w14:textId="77777777" w:rsidR="00E654C4" w:rsidRDefault="00E654C4">
      <w:pPr>
        <w:contextualSpacing/>
        <w:jc w:val="both"/>
      </w:pPr>
    </w:p>
    <w:p w14:paraId="0000000D" w14:textId="77777777" w:rsidR="00E654C4" w:rsidRDefault="0081329D">
      <w:pPr>
        <w:contextualSpacing/>
        <w:rPr>
          <w:b/>
        </w:rPr>
      </w:pPr>
      <w:r>
        <w:rPr>
          <w:b/>
        </w:rPr>
        <w:t xml:space="preserve">ARTICLE 2 : </w:t>
      </w:r>
    </w:p>
    <w:p w14:paraId="0000000E" w14:textId="1E761132" w:rsidR="00E654C4" w:rsidRDefault="0081329D">
      <w:pPr>
        <w:contextualSpacing/>
        <w:jc w:val="both"/>
      </w:pPr>
      <w:r>
        <w:t>La présente location est consentie et acceptée moyennant une durée de « </w:t>
      </w:r>
      <w:r w:rsidR="00BE3D3A">
        <w:t xml:space="preserve">undefined</w:t>
      </w:r>
      <w:r>
        <w:rPr>
          <w:b/>
        </w:rPr>
        <w:t xml:space="preserve"> </w:t>
      </w:r>
      <w:r>
        <w:t>» du « </w:t>
      </w:r>
      <w:r w:rsidR="00BE3D3A">
        <w:t xml:space="preserve">undefined</w:t>
      </w:r>
      <w:r>
        <w:rPr>
          <w:b/>
        </w:rPr>
        <w:t xml:space="preserve"> </w:t>
      </w:r>
      <w:r>
        <w:t>»au « </w:t>
      </w:r>
      <w:r w:rsidR="00BE3D3A">
        <w:t xml:space="preserve">undefined</w:t>
      </w:r>
      <w:r w:rsidR="00BE3D3A">
        <w:rPr>
          <w:b/>
        </w:rPr>
        <w:t xml:space="preserve"> </w:t>
      </w:r>
      <w:r>
        <w:t>».</w:t>
      </w:r>
    </w:p>
    <w:p w14:paraId="0000000F" w14:textId="77777777" w:rsidR="00E654C4" w:rsidRDefault="0081329D">
      <w:pPr>
        <w:contextualSpacing/>
        <w:jc w:val="both"/>
      </w:pPr>
      <w:r>
        <w:t>A l’expiration de cette période le contrat est renouvelé par tacite reconduction d’année en année sauf préavis donné par l’une ou l’autre des parties par tout moyen laissant trace écrite au moins deux mois à l’avance.</w:t>
      </w:r>
    </w:p>
    <w:p w14:paraId="00000010" w14:textId="77777777" w:rsidR="00E654C4" w:rsidRDefault="00E654C4">
      <w:pPr>
        <w:contextualSpacing/>
      </w:pPr>
    </w:p>
    <w:p w14:paraId="00000011" w14:textId="77777777" w:rsidR="00E654C4" w:rsidRDefault="0081329D">
      <w:pPr>
        <w:contextualSpacing/>
        <w:rPr>
          <w:b/>
        </w:rPr>
      </w:pPr>
      <w:r>
        <w:rPr>
          <w:b/>
        </w:rPr>
        <w:t xml:space="preserve">ARTICLE 3 : </w:t>
      </w:r>
    </w:p>
    <w:p w14:paraId="00000012" w14:textId="16D8AD35" w:rsidR="00E654C4" w:rsidRDefault="0081329D">
      <w:pPr>
        <w:contextualSpacing/>
        <w:jc w:val="both"/>
      </w:pPr>
      <w:r>
        <w:t>Le loyer est fixé au prix de « </w:t>
      </w:r>
      <w:r w:rsidR="00BE3D3A">
        <w:t xml:space="preserve">undefined </w:t>
      </w:r>
      <w:r>
        <w:t>»Dinar par « </w:t>
      </w:r>
      <w:r w:rsidR="00BE3D3A">
        <w:t xml:space="preserve">undefined</w:t>
      </w:r>
      <w:r w:rsidR="00BE3D3A">
        <w:rPr>
          <w:b/>
        </w:rPr>
        <w:t xml:space="preserve"> </w:t>
      </w:r>
      <w:r>
        <w:t>» y compris frais de syndic payable mensuellement et d’avance. Ce montant est majoré de 5% pour chaque nouvelle année de location après l’accord des deux parties.</w:t>
      </w:r>
    </w:p>
    <w:p w14:paraId="00000013" w14:textId="77777777" w:rsidR="00E654C4" w:rsidRDefault="00E654C4">
      <w:pPr>
        <w:contextualSpacing/>
      </w:pPr>
    </w:p>
    <w:p w14:paraId="00000014" w14:textId="77777777" w:rsidR="00E654C4" w:rsidRDefault="0081329D">
      <w:pPr>
        <w:contextualSpacing/>
        <w:rPr>
          <w:b/>
        </w:rPr>
      </w:pPr>
      <w:r>
        <w:rPr>
          <w:b/>
        </w:rPr>
        <w:t>ARTICLE 4 :</w:t>
      </w:r>
    </w:p>
    <w:p w14:paraId="00000015" w14:textId="4A8B7363" w:rsidR="00E654C4" w:rsidRDefault="0081329D">
      <w:pPr>
        <w:contextualSpacing/>
        <w:jc w:val="both"/>
      </w:pPr>
      <w:r>
        <w:t>Une caution équivalente à « </w:t>
      </w:r>
      <w:r w:rsidR="00BE3D3A">
        <w:t xml:space="preserve">undefined </w:t>
      </w:r>
      <w:r>
        <w:t>» de dinars sera versée au bailleur.</w:t>
      </w:r>
    </w:p>
    <w:p w14:paraId="00000016" w14:textId="77777777" w:rsidR="00E654C4" w:rsidRDefault="0081329D">
      <w:pPr>
        <w:contextualSpacing/>
        <w:jc w:val="both"/>
      </w:pPr>
      <w:r>
        <w:t>Le preneur ne pourra faire, sans autorisation du bailleur, des modifications dans les lieux. Toutes les améliorations qui pourraient avoir été faites durant le bail par le preneur resteront gratuitement acquises au bailleur.</w:t>
      </w:r>
    </w:p>
    <w:p w14:paraId="00000017" w14:textId="77777777" w:rsidR="00E654C4" w:rsidRDefault="00E654C4">
      <w:pPr>
        <w:contextualSpacing/>
      </w:pPr>
    </w:p>
    <w:p w14:paraId="00000018" w14:textId="77777777" w:rsidR="00E654C4" w:rsidRDefault="0081329D">
      <w:pPr>
        <w:contextualSpacing/>
        <w:rPr>
          <w:b/>
        </w:rPr>
      </w:pPr>
      <w:r>
        <w:rPr>
          <w:b/>
        </w:rPr>
        <w:t xml:space="preserve">ARTICLE 5 </w:t>
      </w:r>
    </w:p>
    <w:p w14:paraId="00000019" w14:textId="77777777" w:rsidR="00E654C4" w:rsidRDefault="0081329D">
      <w:pPr>
        <w:contextualSpacing/>
        <w:jc w:val="both"/>
      </w:pPr>
      <w:r>
        <w:t>Le bailleur sera responsable des infiltrations d’eau provenant des canalisations, terrasses ou étages supérieurs dues aux défauts de construction (clos et couvert).</w:t>
      </w:r>
    </w:p>
    <w:p w14:paraId="0000001A" w14:textId="64602B81" w:rsidR="00E654C4" w:rsidRDefault="0081329D">
      <w:pPr>
        <w:contextualSpacing/>
        <w:jc w:val="both"/>
      </w:pPr>
      <w:r>
        <w:t>La consommation en eau, électricité et téléphone est à la charge de « </w:t>
      </w:r>
      <w:r w:rsidR="00BE3D3A">
        <w:t xml:space="preserve">undefined </w:t>
      </w:r>
      <w:r>
        <w:t>»</w:t>
      </w:r>
    </w:p>
    <w:p w14:paraId="0000001B" w14:textId="77777777" w:rsidR="00E654C4" w:rsidRDefault="00E654C4">
      <w:pPr>
        <w:contextualSpacing/>
      </w:pPr>
    </w:p>
    <w:p w14:paraId="0000001C" w14:textId="77777777" w:rsidR="00E654C4" w:rsidRDefault="0081329D">
      <w:pPr>
        <w:contextualSpacing/>
        <w:rPr>
          <w:b/>
        </w:rPr>
      </w:pPr>
      <w:r>
        <w:rPr>
          <w:b/>
        </w:rPr>
        <w:t xml:space="preserve">ARTICLE 6 </w:t>
      </w:r>
    </w:p>
    <w:p w14:paraId="0000001D" w14:textId="77777777" w:rsidR="00E654C4" w:rsidRDefault="0081329D">
      <w:pPr>
        <w:contextualSpacing/>
        <w:jc w:val="both"/>
      </w:pPr>
      <w:r>
        <w:t>Il est interdit au locataire de céder ses droits au présent bail, de sous louer ou même de prêter momentanément tout ou partie des locaux loués.</w:t>
      </w:r>
    </w:p>
    <w:p w14:paraId="0000001E" w14:textId="77777777" w:rsidR="00E654C4" w:rsidRDefault="00E654C4">
      <w:pPr>
        <w:contextualSpacing/>
      </w:pPr>
    </w:p>
    <w:p w14:paraId="0000001F" w14:textId="77777777" w:rsidR="00E654C4" w:rsidRDefault="0081329D">
      <w:pPr>
        <w:contextualSpacing/>
        <w:rPr>
          <w:b/>
        </w:rPr>
      </w:pPr>
      <w:r>
        <w:rPr>
          <w:b/>
        </w:rPr>
        <w:t xml:space="preserve">ARTICLE 7 </w:t>
      </w:r>
    </w:p>
    <w:p w14:paraId="00000020" w14:textId="77777777" w:rsidR="00E654C4" w:rsidRDefault="0081329D">
      <w:pPr>
        <w:contextualSpacing/>
        <w:jc w:val="both"/>
      </w:pPr>
      <w:r>
        <w:t>A défaut de paiement d’un seul terme à son échéance comme en cas d’inexécution des conditions ci-dessus, le présent bail sera de plein droit résilié quinze jours après une simple mise en demeure restée sans effet et par le seul fait de l’expiration du délai. La résiliation étant ainsi acquise, l’expulsion du locataire aura lieu sans délai, à la requête du bailleur sur ordonnance du référé rendue par le président du Tribunal.</w:t>
      </w:r>
    </w:p>
    <w:p w14:paraId="00000021" w14:textId="77777777" w:rsidR="00E654C4" w:rsidRDefault="0081329D">
      <w:pPr>
        <w:contextualSpacing/>
        <w:jc w:val="both"/>
      </w:pPr>
      <w:r>
        <w:t>Dans ce cas, les loyers payés d 'avance seront acquis au bailleur à titre de dommage et intérêts, sans que cela nuise aux droits qu’il pourrait avoir d’en réclamer le plus étendus.</w:t>
      </w:r>
    </w:p>
    <w:p w14:paraId="00000022" w14:textId="77777777" w:rsidR="00E654C4" w:rsidRDefault="00E654C4">
      <w:pPr>
        <w:contextualSpacing/>
      </w:pPr>
    </w:p>
    <w:p w14:paraId="00000023" w14:textId="77777777" w:rsidR="00E654C4" w:rsidRDefault="0081329D">
      <w:pPr>
        <w:contextualSpacing/>
        <w:rPr>
          <w:b/>
        </w:rPr>
      </w:pPr>
      <w:r>
        <w:rPr>
          <w:b/>
        </w:rPr>
        <w:t xml:space="preserve">ARTICLE 8 </w:t>
      </w:r>
    </w:p>
    <w:p w14:paraId="00000024" w14:textId="77777777" w:rsidR="00E654C4" w:rsidRDefault="0081329D">
      <w:pPr>
        <w:contextualSpacing/>
      </w:pPr>
      <w:r>
        <w:t>Les frais d’enregistrement du présent contrat sont à la charge du locataire.</w:t>
      </w:r>
    </w:p>
    <w:p w14:paraId="00000025" w14:textId="77777777" w:rsidR="00E654C4" w:rsidRDefault="00E654C4">
      <w:pPr>
        <w:contextualSpacing/>
      </w:pPr>
    </w:p>
    <w:p w14:paraId="00000026" w14:textId="77777777" w:rsidR="00E654C4" w:rsidRDefault="00E654C4">
      <w:pPr>
        <w:contextualSpacing/>
      </w:pPr>
    </w:p>
    <w:p w14:paraId="00000027" w14:textId="5B49AB39" w:rsidR="00E654C4" w:rsidRDefault="0081329D">
      <w:pPr>
        <w:contextualSpacing/>
        <w:jc w:val="center"/>
        <w:rPr>
          <w:b/>
          <w:sz w:val="22"/>
          <w:szCs w:val="22"/>
        </w:rPr>
      </w:pPr>
      <w:r>
        <w:rPr>
          <w:b/>
          <w:sz w:val="22"/>
          <w:szCs w:val="22"/>
        </w:rPr>
        <w:t xml:space="preserve">Fait à Tunis, le </w:t>
      </w:r>
      <w:r w:rsidR="00BE3D3A">
        <w:t xml:space="preserve">undefined</w:t>
      </w:r>
      <w:r w:rsidR="00EE0540">
        <w:t/>
      </w:r>
      <w:r w:rsidR="00BE3D3A">
        <w:t/>
      </w:r>
      <w:r>
        <w:rPr>
          <w:b/>
          <w:sz w:val="22"/>
          <w:szCs w:val="22"/>
        </w:rPr>
        <w:t xml:space="preserve"> en autant d’exemplaire que de droit</w:t>
      </w:r>
    </w:p>
    <w:p w14:paraId="00000028" w14:textId="77777777" w:rsidR="00E654C4" w:rsidRDefault="00E654C4">
      <w:pPr>
        <w:contextualSpacing/>
        <w:jc w:val="center"/>
        <w:rPr>
          <w:b/>
          <w:sz w:val="22"/>
          <w:szCs w:val="22"/>
        </w:rPr>
      </w:pPr>
    </w:p>
    <w:p w14:paraId="00000029" w14:textId="77777777" w:rsidR="00E654C4" w:rsidRDefault="00E654C4">
      <w:pPr>
        <w:contextualSpacing/>
        <w:jc w:val="center"/>
        <w:rPr>
          <w:b/>
          <w:sz w:val="22"/>
          <w:szCs w:val="22"/>
        </w:rPr>
      </w:pPr>
    </w:p>
    <w:p w14:paraId="0000002B" w14:textId="4180417C" w:rsidR="00E654C4" w:rsidRPr="004E2EEC" w:rsidRDefault="0081329D" w:rsidP="004E2EEC">
      <w:pPr>
        <w:contextualSpacing/>
        <w:jc w:val="center"/>
        <w:rPr>
          <w:b/>
          <w:sz w:val="22"/>
          <w:szCs w:val="22"/>
        </w:rPr>
      </w:pPr>
      <w:r>
        <w:rPr>
          <w:b/>
          <w:sz w:val="22"/>
          <w:szCs w:val="22"/>
        </w:rPr>
        <w:t xml:space="preserve">Le bailleur </w:t>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t>Le locataire</w:t>
      </w:r>
    </w:p>
    <w:sectPr w:rsidR="00E654C4" w:rsidRPr="004E2EEC" w:rsidSect="004E2EEC">
      <w:pgSz w:w="11906" w:h="16838"/>
      <w:pgMar w:top="1417" w:right="1417" w:bottom="567" w:left="1417"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760A2"/>
    <w:multiLevelType w:val="multilevel"/>
    <w:tmpl w:val="E69EE76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0052827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54C4"/>
    <w:rsid w:val="00087E3A"/>
    <w:rsid w:val="004048FE"/>
    <w:rsid w:val="004E2EEC"/>
    <w:rsid w:val="00641D92"/>
    <w:rsid w:val="0081329D"/>
    <w:rsid w:val="00BE3D3A"/>
    <w:rsid w:val="00D82A21"/>
    <w:rsid w:val="00E654C4"/>
    <w:rsid w:val="00EE0540"/>
    <w:rsid w:val="00F13AD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F96FD0"/>
  <w15:docId w15:val="{6DF604B2-BD79-4564-AF4F-5BB56E5EB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spacing w:line="360" w:lineRule="auto"/>
      <w:jc w:val="center"/>
      <w:outlineLvl w:val="0"/>
    </w:pPr>
    <w:rPr>
      <w:rFonts w:ascii="Tahoma" w:hAnsi="Tahoma" w:cs="Tahoma"/>
      <w:b/>
      <w:sz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9B7EC4"/>
    <w:pPr>
      <w:jc w:val="center"/>
    </w:pPr>
    <w:rPr>
      <w:rFonts w:ascii="Arial" w:hAnsi="Arial" w:cs="Arial"/>
      <w:b/>
      <w:bCs/>
      <w:sz w:val="24"/>
      <w:szCs w:val="24"/>
    </w:rPr>
  </w:style>
  <w:style w:type="paragraph" w:styleId="BodyText">
    <w:name w:val="Body Text"/>
    <w:basedOn w:val="Normal"/>
    <w:semiHidden/>
    <w:pPr>
      <w:jc w:val="both"/>
    </w:pPr>
    <w:rPr>
      <w:sz w:val="24"/>
    </w:rPr>
  </w:style>
  <w:style w:type="paragraph" w:customStyle="1" w:styleId="spip">
    <w:name w:val="spip"/>
    <w:basedOn w:val="Normal"/>
    <w:rsid w:val="00DF340D"/>
    <w:pPr>
      <w:spacing w:before="100" w:beforeAutospacing="1" w:after="100" w:afterAutospacing="1"/>
    </w:pPr>
    <w:rPr>
      <w:sz w:val="24"/>
      <w:szCs w:val="24"/>
    </w:rPr>
  </w:style>
  <w:style w:type="paragraph" w:styleId="ListParagraph">
    <w:name w:val="List Paragraph"/>
    <w:basedOn w:val="Normal"/>
    <w:uiPriority w:val="34"/>
    <w:qFormat/>
    <w:rsid w:val="00A70A34"/>
    <w:pPr>
      <w:ind w:left="720"/>
      <w:contextualSpacing/>
    </w:pPr>
  </w:style>
  <w:style w:type="character" w:customStyle="1" w:styleId="TitleChar">
    <w:name w:val="Title Char"/>
    <w:basedOn w:val="DefaultParagraphFont"/>
    <w:link w:val="Title"/>
    <w:rsid w:val="009B7EC4"/>
    <w:rPr>
      <w:rFonts w:ascii="Arial" w:hAnsi="Arial" w:cs="Arial"/>
      <w:b/>
      <w:bCs/>
      <w:sz w:val="24"/>
      <w:szCs w:val="24"/>
    </w:rPr>
  </w:style>
  <w:style w:type="paragraph" w:styleId="BalloonText">
    <w:name w:val="Balloon Text"/>
    <w:basedOn w:val="Normal"/>
    <w:link w:val="BalloonTextChar"/>
    <w:uiPriority w:val="99"/>
    <w:semiHidden/>
    <w:unhideWhenUsed/>
    <w:rsid w:val="00C1597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15975"/>
    <w:rPr>
      <w:rFonts w:ascii="Segoe UI" w:hAnsi="Segoe UI" w:cs="Segoe UI"/>
      <w:sz w:val="18"/>
      <w:szCs w:val="18"/>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c3/py9wwMYgZV/azRjfoKMMI2pw==">AMUW2mXMOl0BsxBHWOcjdi3+h52/ZhYHv6SEmYEi/HvurObxVxiYaevYrB2PUn3KBv6z3s1jJ0tXBlwsRuBq+qh0UUEf9gtF6FrH1x8/DoHVXXe2I+ub7Zc=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1</Pages>
  <Words>391</Words>
  <Characters>2234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GIM</dc:creator>
  <cp:lastModifiedBy>amine</cp:lastModifiedBy>
  <cp:revision>8</cp:revision>
  <dcterms:created xsi:type="dcterms:W3CDTF">2019-02-12T11:26:00Z</dcterms:created>
  <dcterms:modified xsi:type="dcterms:W3CDTF">2022-09-08T15:27:00Z</dcterms:modified>
</cp:coreProperties>
</file>