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ind w:left="1133" w:right="815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  <w:t xml:space="preserve">CONTRAT DE TRAVAIL À DURÉE INDÉTERMINÉE (CDI) </w:t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Et ce, entre les soussignées :</w:t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1.  La société ,de la forme juridique  au capital de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dinars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immatriculée au Registre National des Entreprises sous l’identifiant  et sise à . </w:t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Le présente société est représentée par  , en sa qualité de 24/0/2023, titulaire de la CIN numéro , délivrée le ,</w:t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d’une part,</w:t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2. 24/0/2023 , titulaire de la CIN numéro , délivrée le 24/0/2023 et demeurant à , </w:t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d’autre part. </w:t>
      </w:r>
    </w:p>
    <w:p>
      <w:pPr>
        <w:pStyle w:val="Normal1"/>
        <w:shd w:val="clear" w:fill="FFFFFF"/>
        <w:spacing w:lineRule="auto" w:line="240" w:before="0" w:after="28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1"/>
        <w:shd w:val="clear" w:fill="FFFFFF"/>
        <w:spacing w:lineRule="auto" w:line="240" w:before="0" w:after="28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Il a été arrêté et convenu ce qui suit :</w:t>
      </w:r>
    </w:p>
    <w:p>
      <w:pPr>
        <w:pStyle w:val="Normal1"/>
        <w:shd w:val="clear" w:fill="FFFFFF"/>
        <w:spacing w:lineRule="auto" w:line="240" w:before="0" w:after="280"/>
        <w:ind w:right="1092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ARTICLE 1. Engagement :</w:t>
      </w:r>
    </w:p>
    <w:p>
      <w:pPr>
        <w:pStyle w:val="Normal1"/>
        <w:shd w:val="clear" w:fill="FFFFFF"/>
        <w:spacing w:lineRule="auto" w:line="240" w:before="0" w:after="280"/>
        <w:ind w:right="1092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L’employeur, engage aux termes du présent contrat de travail l'employée, qui l’accepte, de travailler en qualité 24/0/2023. </w:t>
      </w:r>
    </w:p>
    <w:p>
      <w:pPr>
        <w:pStyle w:val="Normal1"/>
        <w:shd w:val="clear" w:fill="FFFFFF"/>
        <w:spacing w:lineRule="auto" w:line="240" w:before="0" w:after="280"/>
        <w:ind w:right="1092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L'employeur se réserve le droit d'affecter le/la salarié(e) à une autre fonction et ce, selon les besoins de l'employeur et en considération de la formation et des qualifications du/de la salarié(e).</w:t>
      </w:r>
    </w:p>
    <w:p>
      <w:pPr>
        <w:pStyle w:val="Normal1"/>
        <w:shd w:val="clear" w:fill="FFFFFF"/>
        <w:spacing w:lineRule="auto" w:line="240" w:before="0" w:after="280"/>
        <w:ind w:right="1092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Le présent contrat sera régi par les dispositions légales, réglementaires et conventionnelles applicables au secteur d’activité.</w:t>
      </w:r>
    </w:p>
    <w:p>
      <w:pPr>
        <w:pStyle w:val="Normal1"/>
        <w:spacing w:lineRule="auto" w:line="276"/>
        <w:ind w:right="815" w:hanging="0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ARTICLE 2. Date d’entrée de service :</w:t>
      </w:r>
    </w:p>
    <w:p>
      <w:pPr>
        <w:pStyle w:val="Normal1"/>
        <w:spacing w:lineRule="auto" w:line="276"/>
        <w:ind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La date du début de l’exécution du présent contrat de travail est fixée au 24/0/2023.</w:t>
      </w:r>
    </w:p>
    <w:p>
      <w:pPr>
        <w:pStyle w:val="Normal1"/>
        <w:spacing w:lineRule="auto" w:line="276"/>
        <w:ind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Si avec période d’essai : Le présent contrat de travail prévoit une période d’essai de  mois, allant du  au .</w:t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276"/>
        <w:ind w:right="815" w:hanging="0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ARTICLE 3. Horaire de travail :</w:t>
      </w:r>
    </w:p>
    <w:p>
      <w:pPr>
        <w:pStyle w:val="Normal1"/>
        <w:spacing w:lineRule="auto" w:line="276"/>
        <w:ind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La durée de travail est de 24/0/2023 heures par semaine.</w:t>
      </w:r>
    </w:p>
    <w:p>
      <w:pPr>
        <w:pStyle w:val="Normal1"/>
        <w:spacing w:lineRule="auto" w:line="276"/>
        <w:ind w:left="1133" w:right="81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276"/>
        <w:ind w:right="815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ARTICLE 4. Salaire :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1</Pages>
  <Words>222</Words>
  <Characters>1132</Characters>
  <CharactersWithSpaces>1342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2022-12-20T13:20:14Z</dcterms:modified>
  <cp:revision>1</cp:revision>
  <dc:subject/>
  <dc:title/>
</cp:coreProperties>
</file>