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ARTICLE 6 : Dispositions diverses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Monsieur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Fhj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déclare formellement n’être lié à aucune autre entreprise, être libre de tout        engagement.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En outre, Monsieur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Fhj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s’engage à faire connaître, sans délai, tout changement qui                 interviendrait dans sa situation, concernant son adresse, situation familiale…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                                                                     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 xml:space="preserve">Fait à Gyj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 xml:space="preserve"> le 19/9/2022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 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L’employeur                                                                                                  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 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L’employé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2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2022-10-06T20:33:38Z</dcterms:modified>
  <cp:revision>1</cp:revision>
  <dc:subject/>
  <dc:title/>
</cp:coreProperties>
</file>