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2017.3.06 ~ 2017.3.10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T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imer Class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를 사용하여, 타이머 구현 &amp; 기본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서있는 것 구현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A64BED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타이머 쓰레드 생성</w:t>
      </w:r>
    </w:p>
    <w:p w:rsidR="004A6A28" w:rsidRDefault="00A64BE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기본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정보 생성</w:t>
      </w:r>
    </w:p>
    <w:p w:rsidR="00216A1E" w:rsidRDefault="00A64BE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A</w:t>
      </w:r>
      <w:r>
        <w:rPr>
          <w:rFonts w:hAnsi="Times New Roman"/>
        </w:rPr>
        <w:t xml:space="preserve">I </w:t>
      </w:r>
      <w:r>
        <w:rPr>
          <w:rFonts w:hAnsi="Times New Roman" w:hint="eastAsia"/>
        </w:rPr>
        <w:t>와의 충돌체크 구현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A64BED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2017.3.13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DE594F">
              <w:rPr>
                <w:rFonts w:ascii="굴림체" w:eastAsia="굴림체" w:hAnsi="굴림체"/>
                <w:sz w:val="22"/>
                <w:szCs w:val="22"/>
              </w:rPr>
              <w:t>1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초당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HP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추가 기능 &amp; 기초 인벤토리 기능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8AF" w:rsidRDefault="00FA18AF">
      <w:r>
        <w:separator/>
      </w:r>
    </w:p>
  </w:endnote>
  <w:endnote w:type="continuationSeparator" w:id="0">
    <w:p w:rsidR="00FA18AF" w:rsidRDefault="00FA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A64BED" w:rsidRPr="00A64BED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8AF" w:rsidRDefault="00FA18AF">
      <w:r>
        <w:separator/>
      </w:r>
    </w:p>
  </w:footnote>
  <w:footnote w:type="continuationSeparator" w:id="0">
    <w:p w:rsidR="00FA18AF" w:rsidRDefault="00FA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85128"/>
    <w:rsid w:val="005A49EA"/>
    <w:rsid w:val="005E4006"/>
    <w:rsid w:val="007004AE"/>
    <w:rsid w:val="00722538"/>
    <w:rsid w:val="00A21FCE"/>
    <w:rsid w:val="00A64BED"/>
    <w:rsid w:val="00A80990"/>
    <w:rsid w:val="00B111C1"/>
    <w:rsid w:val="00C81E1C"/>
    <w:rsid w:val="00C8634B"/>
    <w:rsid w:val="00DE594F"/>
    <w:rsid w:val="00E47EE5"/>
    <w:rsid w:val="00E97CE9"/>
    <w:rsid w:val="00EC7F5B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E8F1C2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</Words>
  <Characters>283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16</cp:revision>
  <dcterms:created xsi:type="dcterms:W3CDTF">2017-01-19T10:36:00Z</dcterms:created>
  <dcterms:modified xsi:type="dcterms:W3CDTF">2017-03-18T15:19:00Z</dcterms:modified>
</cp:coreProperties>
</file>